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ED4" w:rsidRPr="00A33F3B" w:rsidRDefault="00606ED4" w:rsidP="00606ED4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38528083" r:id="rId5"/>
        </w:object>
      </w:r>
    </w:p>
    <w:p w:rsidR="00606ED4" w:rsidRPr="00A33F3B" w:rsidRDefault="00606ED4" w:rsidP="00606ED4">
      <w:pPr>
        <w:pStyle w:val="a6"/>
      </w:pPr>
    </w:p>
    <w:p w:rsidR="00606ED4" w:rsidRPr="00A33F3B" w:rsidRDefault="00606ED4" w:rsidP="00606ED4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606ED4" w:rsidRPr="00A33F3B" w:rsidRDefault="00606ED4" w:rsidP="00606ED4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606ED4" w:rsidRPr="00A33F3B" w:rsidRDefault="00606ED4" w:rsidP="00606ED4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606ED4" w:rsidRPr="00A33F3B" w:rsidRDefault="00606ED4" w:rsidP="00606ED4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606ED4" w:rsidRPr="00A33F3B" w:rsidRDefault="00606ED4" w:rsidP="00606ED4">
      <w:pPr>
        <w:jc w:val="center"/>
        <w:rPr>
          <w:b/>
          <w:bCs/>
          <w:i/>
          <w:iCs/>
        </w:rPr>
      </w:pPr>
    </w:p>
    <w:p w:rsidR="00606ED4" w:rsidRPr="00A33F3B" w:rsidRDefault="00606ED4" w:rsidP="00606ED4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606ED4" w:rsidRPr="00A33F3B" w:rsidRDefault="00606ED4" w:rsidP="00606ED4">
      <w:pPr>
        <w:jc w:val="center"/>
        <w:rPr>
          <w:b/>
          <w:bCs/>
          <w:sz w:val="32"/>
        </w:rPr>
      </w:pPr>
    </w:p>
    <w:p w:rsidR="00606ED4" w:rsidRPr="00A33F3B" w:rsidRDefault="00606ED4" w:rsidP="00606ED4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15 августа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197</w:t>
      </w:r>
      <w:bookmarkEnd w:id="0"/>
    </w:p>
    <w:p w:rsidR="00606ED4" w:rsidRDefault="00606ED4" w:rsidP="00606ED4">
      <w:pPr>
        <w:jc w:val="both"/>
        <w:rPr>
          <w:sz w:val="28"/>
          <w:szCs w:val="28"/>
        </w:rPr>
      </w:pPr>
    </w:p>
    <w:p w:rsidR="00606ED4" w:rsidRPr="00A33F3B" w:rsidRDefault="00606ED4" w:rsidP="00606ED4">
      <w:pPr>
        <w:jc w:val="both"/>
        <w:rPr>
          <w:sz w:val="28"/>
          <w:szCs w:val="28"/>
        </w:rPr>
      </w:pPr>
    </w:p>
    <w:p w:rsidR="00606ED4" w:rsidRDefault="00606ED4" w:rsidP="00606ED4">
      <w:pPr>
        <w:pStyle w:val="Standard"/>
        <w:ind w:right="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 внесении изменений и дополнений </w:t>
      </w:r>
    </w:p>
    <w:p w:rsidR="00606ED4" w:rsidRDefault="00606ED4" w:rsidP="00606ED4">
      <w:pPr>
        <w:pStyle w:val="Standard"/>
        <w:ind w:right="20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Правил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а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6ED4" w:rsidRDefault="00606ED4" w:rsidP="00606ED4">
      <w:pPr>
        <w:pStyle w:val="Standard"/>
        <w:ind w:right="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округа</w:t>
      </w:r>
      <w:proofErr w:type="spellEnd"/>
    </w:p>
    <w:p w:rsidR="00606ED4" w:rsidRDefault="00606ED4" w:rsidP="00606ED4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06ED4" w:rsidRPr="008938FE" w:rsidRDefault="00606ED4" w:rsidP="00606ED4">
      <w:pPr>
        <w:pStyle w:val="Standard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06ED4" w:rsidRDefault="00606ED4" w:rsidP="00606E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устойчивого развития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руководствуясь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с учетом заключения по результатам публичных слушаний от 31 июля 2013 года,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606ED4" w:rsidRDefault="00606ED4" w:rsidP="00606ED4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6ED4" w:rsidRDefault="00606ED4" w:rsidP="00606ED4">
      <w:pPr>
        <w:pStyle w:val="Standar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606ED4" w:rsidRPr="00466F53" w:rsidRDefault="00606ED4" w:rsidP="00606ED4">
      <w:pPr>
        <w:pStyle w:val="Standard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06ED4" w:rsidRDefault="00606ED4" w:rsidP="00606ED4">
      <w:pPr>
        <w:pStyle w:val="Standard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1. </w:t>
      </w:r>
      <w:r>
        <w:rPr>
          <w:rFonts w:ascii="Times New Roman" w:hAnsi="Times New Roman"/>
          <w:sz w:val="28"/>
          <w:szCs w:val="28"/>
          <w:lang w:val="ru-RU"/>
        </w:rPr>
        <w:t xml:space="preserve">Внести в </w:t>
      </w:r>
      <w:proofErr w:type="spellStart"/>
      <w:r>
        <w:rPr>
          <w:rFonts w:ascii="Times New Roman" w:hAnsi="Times New Roman"/>
          <w:sz w:val="28"/>
          <w:szCs w:val="28"/>
        </w:rPr>
        <w:t>Правила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округа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утвержденные решением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Думы от 01 декабря 2005 года (с изменениями, внесенными решением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Думы от 02 декабря 2007 года № 692, решениями Думы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городского округа от 19 июля 2012 года № 65, от 22 ноября 2012 года № 96) следующие изменения и дополнения:</w:t>
      </w:r>
    </w:p>
    <w:p w:rsidR="00606ED4" w:rsidRPr="00A85456" w:rsidRDefault="00606ED4" w:rsidP="00606ED4">
      <w:pPr>
        <w:pStyle w:val="a8"/>
        <w:spacing w:after="0" w:line="240" w:lineRule="auto"/>
        <w:ind w:left="0" w:firstLine="709"/>
        <w:jc w:val="both"/>
      </w:pPr>
      <w:r>
        <w:t xml:space="preserve">1.1. Таблицу 1 «Виды разрешенного использования объектов капитального строительства» статьи 27 «Градостроительный регламент зоны застройки индивидуальными жилыми домами и жилыми домами блокированного типа – Ж-1» параграфа 2 «Жилые зоны» изложить в следующей редакции: </w:t>
      </w:r>
    </w:p>
    <w:p w:rsidR="00606ED4" w:rsidRPr="00854E14" w:rsidRDefault="00606ED4" w:rsidP="00606ED4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497"/>
      </w:tblGrid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вида использования земельных участков и объектов </w:t>
            </w: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капитального строительства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разрешенного использования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ндивидуальные жилые дома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8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локированные индивидуальные жилые дома с </w:t>
            </w:r>
            <w:proofErr w:type="spellStart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приквартирными</w:t>
            </w:r>
            <w:proofErr w:type="spellEnd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земельными уч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стками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жилые дома усадебного 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территории сельских населенных пунктов)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етские сады, иные объекты дошкольного воспитания 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колы общеобразовательные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агазины товаров первой необходимости общей площадью не более 150 </w:t>
            </w:r>
            <w:proofErr w:type="spellStart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1D57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объекты</w:t>
            </w:r>
            <w:proofErr w:type="gramEnd"/>
            <w:r w:rsidRPr="00181D57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коммунального хозяйства (инженерно-технического обеспечения) и транспорта, необходимых для обеспечения объектов разрешенных видов использования, при отсутствии норм законодательства, запр</w:t>
            </w:r>
            <w:r w:rsidRPr="00181D57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е</w:t>
            </w:r>
            <w:r w:rsidRPr="00181D57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щающих их размещение, в том числе</w:t>
            </w:r>
            <w:r w:rsidRPr="00181D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аспределительные пункты и подстанции, трансформ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торные подстанции, </w:t>
            </w:r>
            <w:proofErr w:type="spellStart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блочно</w:t>
            </w:r>
            <w:proofErr w:type="spellEnd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-модульные котельные, насосные станций перекачки, центральных и индивидуальных тепловых пун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тов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аземные сооружения линий электропередач и тепловых сетей (переходных пун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тов и опор воздушных ЛЭП, кабельных киосков, павильонов камер и т.д.)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овысительные</w:t>
            </w:r>
            <w:proofErr w:type="spellEnd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 водопроводные насосные станции, водонапорные башни, водоме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ные узлы, водозаборные скважины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чистные сооружения поверхностного стока и локальные очистные соор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жения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анализационные насосные станции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аземные сооружения канализационных сетей (павиль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ны шахт, скважины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выгребные ямы 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и т.д.)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санитарными нормами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азораспределительные пункты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>Условно разрешенные виды использования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узыкальные школы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риемные пункты прачечных и химчисток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ременные объекты торговли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птеки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троения для содержания домашнего скота и птицы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правилами содержания сельскохозяйственных (продуктивных) животных и птицы в личных подсобных хозяйствах, крестьянских (фермерских) хозяйствах, у индивидуальных предпринимателей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округа, утвержденных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Кушвинского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от 09 ноября 2011 г. № 1092  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портплощадки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портзалы (при условии создания санитарно-защитной зоны не менее 50 м.), залы рекре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ции; клубы многоцелевого и специализированного назначения с ограничением по времени р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боты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тделения, участковые пункты милиции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тделения связи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8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илищно-эксплуатационные и аварийно-диспетчерские службы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арковки перед объектами обслуживающих и коммерческих видов использования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нтенны сотовой, радиорелейной и спутниковой связи 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717DAE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размещения объектов транспорта (под предприятия а</w:t>
            </w:r>
            <w:r w:rsidRPr="00717DAE">
              <w:rPr>
                <w:rFonts w:ascii="Times New Roman" w:hAnsi="Times New Roman" w:cs="Times New Roman"/>
                <w:sz w:val="28"/>
                <w:szCs w:val="28"/>
              </w:rPr>
              <w:t>вто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сервиса)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a8"/>
              <w:spacing w:after="0" w:line="240" w:lineRule="auto"/>
              <w:ind w:left="0" w:hanging="43"/>
              <w:jc w:val="both"/>
              <w:rPr>
                <w:szCs w:val="28"/>
              </w:rPr>
            </w:pPr>
            <w:r>
              <w:t>Предприятия общественного питания (столовые, кафе, закусочные, бары, рестораны)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Default="00606ED4" w:rsidP="007E6B77">
            <w:pPr>
              <w:pStyle w:val="a8"/>
              <w:spacing w:after="0" w:line="240" w:lineRule="auto"/>
              <w:ind w:left="0" w:hanging="43"/>
              <w:jc w:val="both"/>
            </w:pPr>
            <w:r>
              <w:t>Административные здания, офисы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Вспомогательные виды разрешенного использования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тдельно стоящие или встроенные в жилые дома гаражи или открытые автостоянки: 2 </w:t>
            </w:r>
            <w:proofErr w:type="spellStart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шино</w:t>
            </w:r>
            <w:proofErr w:type="spellEnd"/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-места на индивидуальный участок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озяйственные постройки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ады, огороды, палисадники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еплицы, оранжереи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етские игровые площадки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ндивидуальные резервуары для хранения воды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кважины для забора воды, индивидуальные колодцы (при условии организации зоны сан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тарной охраны не менее 30-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181D57">
                <w:rPr>
                  <w:rFonts w:ascii="Times New Roman" w:hAnsi="Times New Roman" w:cs="Times New Roman"/>
                  <w:sz w:val="28"/>
                  <w:szCs w:val="28"/>
                </w:rPr>
                <w:t>50 м</w:t>
              </w:r>
            </w:smartTag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. выше по потоку грунтовых вод)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ндивидуальные бани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бъекты пожарной охраны (гидранты, резервуары, противопожарные водоемы)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181D57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81D57">
              <w:rPr>
                <w:rFonts w:ascii="Times New Roman" w:hAnsi="Times New Roman" w:cs="Times New Roman"/>
                <w:sz w:val="28"/>
                <w:szCs w:val="28"/>
              </w:rPr>
              <w:t xml:space="preserve">лощадки для сбора мусора </w:t>
            </w:r>
          </w:p>
        </w:tc>
      </w:tr>
    </w:tbl>
    <w:p w:rsidR="00606ED4" w:rsidRDefault="00606ED4" w:rsidP="00606ED4">
      <w:pPr>
        <w:pStyle w:val="a8"/>
        <w:spacing w:after="0" w:line="240" w:lineRule="auto"/>
        <w:ind w:left="0" w:firstLine="709"/>
        <w:jc w:val="both"/>
      </w:pPr>
    </w:p>
    <w:p w:rsidR="00606ED4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1.2. Таблицу 2 «Предельные параметры разрешенного строительства, реконструкции объектов капитального строительства» статьи 27 </w:t>
      </w:r>
      <w:r>
        <w:t xml:space="preserve">Градостроительный регламент зоны застройки индивидуальными жилыми домами и жилыми домами блокированного типа – Ж-1 параграфа 2 «Жилые зоны» изложить в </w:t>
      </w:r>
      <w:r>
        <w:rPr>
          <w:szCs w:val="28"/>
        </w:rPr>
        <w:t xml:space="preserve">следующей редакции:  </w:t>
      </w:r>
    </w:p>
    <w:p w:rsidR="00606ED4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6899"/>
        <w:gridCol w:w="1409"/>
        <w:gridCol w:w="1132"/>
      </w:tblGrid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Наименование параметра использ</w:t>
            </w:r>
            <w:r w:rsidRPr="00DB1583">
              <w:rPr>
                <w:b/>
                <w:sz w:val="28"/>
                <w:szCs w:val="28"/>
              </w:rPr>
              <w:t>о</w:t>
            </w:r>
            <w:r w:rsidRPr="00DB1583">
              <w:rPr>
                <w:b/>
                <w:sz w:val="28"/>
                <w:szCs w:val="28"/>
              </w:rPr>
              <w:t>вания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Размер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Ед.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B1583">
              <w:rPr>
                <w:b/>
                <w:sz w:val="28"/>
                <w:szCs w:val="28"/>
              </w:rPr>
              <w:t>измер</w:t>
            </w:r>
            <w:proofErr w:type="spellEnd"/>
            <w:r w:rsidRPr="00DB1583">
              <w:rPr>
                <w:b/>
                <w:sz w:val="28"/>
                <w:szCs w:val="28"/>
              </w:rPr>
              <w:t>.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4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дома до красной линии улиц (или по красной линии в соответствии со сложившимися трад</w:t>
            </w:r>
            <w:r w:rsidRPr="00DB1583">
              <w:rPr>
                <w:sz w:val="28"/>
                <w:szCs w:val="28"/>
              </w:rPr>
              <w:t>и</w:t>
            </w:r>
            <w:r w:rsidRPr="00DB1583">
              <w:rPr>
                <w:sz w:val="28"/>
                <w:szCs w:val="28"/>
              </w:rPr>
              <w:t xml:space="preserve">циями) 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5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2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Максимальное расстояние дот дома до красной линии улиц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8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3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от дома до красной линии прое</w:t>
            </w:r>
            <w:r w:rsidRPr="00DB1583">
              <w:rPr>
                <w:sz w:val="28"/>
                <w:szCs w:val="28"/>
              </w:rPr>
              <w:t>з</w:t>
            </w:r>
            <w:r w:rsidRPr="00DB1583">
              <w:rPr>
                <w:sz w:val="28"/>
                <w:szCs w:val="28"/>
              </w:rPr>
              <w:t>дов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rPr>
          <w:trHeight w:val="762"/>
        </w:trPr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4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от дома до границы соседнего уч</w:t>
            </w:r>
            <w:r w:rsidRPr="00DB1583">
              <w:rPr>
                <w:sz w:val="28"/>
                <w:szCs w:val="28"/>
              </w:rPr>
              <w:t>а</w:t>
            </w:r>
            <w:r w:rsidRPr="00DB1583">
              <w:rPr>
                <w:sz w:val="28"/>
                <w:szCs w:val="28"/>
              </w:rPr>
              <w:t>стка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4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5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от построек для содержания скота и птицы до соседнего участка.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Допускается блокировка хозяйственных построек на смежных земельных участках по взаимному согласию домовл</w:t>
            </w:r>
            <w:r w:rsidRPr="00DB1583">
              <w:rPr>
                <w:sz w:val="28"/>
                <w:szCs w:val="28"/>
              </w:rPr>
              <w:t>а</w:t>
            </w:r>
            <w:r w:rsidRPr="00DB1583">
              <w:rPr>
                <w:sz w:val="28"/>
                <w:szCs w:val="28"/>
              </w:rPr>
              <w:t>дельцев с учетом противопожарных требований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4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6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от прочих построек (бань, г</w:t>
            </w:r>
            <w:r w:rsidRPr="00DB1583">
              <w:rPr>
                <w:sz w:val="28"/>
                <w:szCs w:val="28"/>
              </w:rPr>
              <w:t>а</w:t>
            </w:r>
            <w:r w:rsidRPr="00DB1583">
              <w:rPr>
                <w:sz w:val="28"/>
                <w:szCs w:val="28"/>
              </w:rPr>
              <w:t>ражей и др.) до соседнего участка.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Допускается блокировка хозяйственных построек на смежных земельных участках по взаимному согласию домовл</w:t>
            </w:r>
            <w:r w:rsidRPr="00DB1583">
              <w:rPr>
                <w:sz w:val="28"/>
                <w:szCs w:val="28"/>
              </w:rPr>
              <w:t>а</w:t>
            </w:r>
            <w:r w:rsidRPr="00DB1583">
              <w:rPr>
                <w:sz w:val="28"/>
                <w:szCs w:val="28"/>
              </w:rPr>
              <w:t>дельцев с учетом противопожарных требований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7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от окон жилых комнат до стен соседнего дома и хозяйственных построек, расположе</w:t>
            </w:r>
            <w:r w:rsidRPr="00DB1583">
              <w:rPr>
                <w:sz w:val="28"/>
                <w:szCs w:val="28"/>
              </w:rPr>
              <w:t>н</w:t>
            </w:r>
            <w:r w:rsidRPr="00DB1583">
              <w:rPr>
                <w:sz w:val="28"/>
                <w:szCs w:val="28"/>
              </w:rPr>
              <w:t xml:space="preserve">ных   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8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Минимальное расстояние от стен детских дошкольных учре</w:t>
            </w:r>
            <w:r w:rsidRPr="00DB1583">
              <w:rPr>
                <w:sz w:val="28"/>
                <w:szCs w:val="28"/>
              </w:rPr>
              <w:t>ж</w:t>
            </w:r>
            <w:r w:rsidRPr="00DB1583">
              <w:rPr>
                <w:sz w:val="28"/>
                <w:szCs w:val="28"/>
              </w:rPr>
              <w:t xml:space="preserve">дений и общеобразовательных школ до красных линий 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25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9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Минимальные и максимальные размеры земельных участков под индивидуальными жилыми домами, частями индивидуальных жилых домов, блокированными индивидуальными жилыми домами с </w:t>
            </w:r>
            <w:proofErr w:type="spellStart"/>
            <w:r w:rsidRPr="00DB1583">
              <w:rPr>
                <w:sz w:val="28"/>
                <w:szCs w:val="28"/>
              </w:rPr>
              <w:t>приквартирными</w:t>
            </w:r>
            <w:proofErr w:type="spellEnd"/>
            <w:r w:rsidRPr="00DB1583">
              <w:rPr>
                <w:sz w:val="28"/>
                <w:szCs w:val="28"/>
              </w:rPr>
              <w:t xml:space="preserve"> земельными участками, индивидуальными жилыми домами усадебного типа 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200-10000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  <w:r w:rsidRPr="00DB158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10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Минимальные и максимальные размеры земельных участков под индивидуальное жилищное </w:t>
            </w:r>
            <w:proofErr w:type="gramStart"/>
            <w:r w:rsidRPr="00DB1583">
              <w:rPr>
                <w:sz w:val="28"/>
                <w:szCs w:val="28"/>
              </w:rPr>
              <w:t>строительство  и</w:t>
            </w:r>
            <w:proofErr w:type="gramEnd"/>
            <w:r w:rsidRPr="00DB1583">
              <w:rPr>
                <w:sz w:val="28"/>
                <w:szCs w:val="28"/>
              </w:rPr>
              <w:t xml:space="preserve"> индивидуальные жилые дома усадебного типа 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600-2500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vertAlign w:val="superscript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  <w:r w:rsidRPr="00DB158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11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Минимальные и максимальные размеры земельных участков под индивидуальное жилищное строительство многодетным семьям в соответствии с Законом Свердловской области от 07</w:t>
            </w:r>
            <w:r>
              <w:rPr>
                <w:sz w:val="28"/>
                <w:szCs w:val="28"/>
              </w:rPr>
              <w:t xml:space="preserve"> июля </w:t>
            </w:r>
            <w:r w:rsidRPr="00DB1583">
              <w:rPr>
                <w:sz w:val="28"/>
                <w:szCs w:val="28"/>
              </w:rPr>
              <w:t xml:space="preserve">2004 г. № 18-ОЗ «Об особенностях регулирования земельных отношений на территории Свердловской </w:t>
            </w:r>
            <w:proofErr w:type="gramStart"/>
            <w:r w:rsidRPr="00DB1583">
              <w:rPr>
                <w:sz w:val="28"/>
                <w:szCs w:val="28"/>
              </w:rPr>
              <w:t>области</w:t>
            </w:r>
            <w:r>
              <w:rPr>
                <w:sz w:val="28"/>
                <w:szCs w:val="28"/>
              </w:rPr>
              <w:t>»</w:t>
            </w:r>
            <w:r w:rsidRPr="00DB1583">
              <w:rPr>
                <w:sz w:val="28"/>
                <w:szCs w:val="28"/>
              </w:rPr>
              <w:t xml:space="preserve">  </w:t>
            </w:r>
            <w:proofErr w:type="gramEnd"/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1000-3000 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  <w:r w:rsidRPr="00DB1583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12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Минимальная ширина участка по фронту улицы: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- для участка 600 </w:t>
            </w:r>
            <w:proofErr w:type="spellStart"/>
            <w:r w:rsidRPr="00DB1583">
              <w:rPr>
                <w:sz w:val="28"/>
                <w:szCs w:val="28"/>
              </w:rPr>
              <w:t>кв.м</w:t>
            </w:r>
            <w:proofErr w:type="spellEnd"/>
            <w:r w:rsidRPr="00DB1583">
              <w:rPr>
                <w:sz w:val="28"/>
                <w:szCs w:val="28"/>
              </w:rPr>
              <w:t>.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- для участка 800-1000 </w:t>
            </w:r>
            <w:proofErr w:type="spellStart"/>
            <w:r w:rsidRPr="00DB1583">
              <w:rPr>
                <w:sz w:val="28"/>
                <w:szCs w:val="28"/>
              </w:rPr>
              <w:t>кв.м</w:t>
            </w:r>
            <w:proofErr w:type="spellEnd"/>
            <w:r w:rsidRPr="00DB1583">
              <w:rPr>
                <w:sz w:val="28"/>
                <w:szCs w:val="28"/>
              </w:rPr>
              <w:t xml:space="preserve">. 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- для участка более 1000 до 1500 </w:t>
            </w:r>
            <w:proofErr w:type="spellStart"/>
            <w:r w:rsidRPr="00DB1583">
              <w:rPr>
                <w:sz w:val="28"/>
                <w:szCs w:val="28"/>
              </w:rPr>
              <w:t>кв.м</w:t>
            </w:r>
            <w:proofErr w:type="spellEnd"/>
            <w:r w:rsidRPr="00DB1583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20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25-30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35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13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Этажность (включая мансардный этаж)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1-3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этаж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14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Высота для всех вспомогательных строений от уровня земли: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- до верха плоской кровли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- до конька скатной кровли 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- до низа скатной кровли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более 3 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более 6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lastRenderedPageBreak/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более 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B1583">
              <w:rPr>
                <w:b/>
                <w:sz w:val="28"/>
                <w:szCs w:val="28"/>
              </w:rPr>
              <w:t>4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15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Плотность застройки земельного участка (с учетом минимальных отступов от границ участка и противопожарных ра</w:t>
            </w:r>
            <w:r w:rsidRPr="00DB1583">
              <w:rPr>
                <w:sz w:val="28"/>
                <w:szCs w:val="28"/>
              </w:rPr>
              <w:t>з</w:t>
            </w:r>
            <w:r w:rsidRPr="00DB1583">
              <w:rPr>
                <w:sz w:val="28"/>
                <w:szCs w:val="28"/>
              </w:rPr>
              <w:t>рывов)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более 40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%</w:t>
            </w:r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16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Высота забора со стороны улицы (сплошного, решетч</w:t>
            </w:r>
            <w:r w:rsidRPr="00DB1583">
              <w:rPr>
                <w:sz w:val="28"/>
                <w:szCs w:val="28"/>
              </w:rPr>
              <w:t>а</w:t>
            </w:r>
            <w:r w:rsidRPr="00DB1583">
              <w:rPr>
                <w:sz w:val="28"/>
                <w:szCs w:val="28"/>
              </w:rPr>
              <w:t xml:space="preserve">того, или смешанного) 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более 2,0 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м</w:t>
            </w:r>
            <w:proofErr w:type="gramEnd"/>
          </w:p>
        </w:tc>
      </w:tr>
      <w:tr w:rsidR="00606ED4" w:rsidRPr="005E7F1B" w:rsidTr="007E6B77">
        <w:tc>
          <w:tcPr>
            <w:tcW w:w="648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17</w:t>
            </w:r>
          </w:p>
        </w:tc>
        <w:tc>
          <w:tcPr>
            <w:tcW w:w="700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 xml:space="preserve">Высота ограждения участка по периметру 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Прозрачность ограждения для обеспечения инсоляции и вентиляции смежных участков, (решетч</w:t>
            </w:r>
            <w:r w:rsidRPr="00DB1583">
              <w:rPr>
                <w:sz w:val="28"/>
                <w:szCs w:val="28"/>
              </w:rPr>
              <w:t>а</w:t>
            </w:r>
            <w:r w:rsidRPr="00DB1583">
              <w:rPr>
                <w:sz w:val="28"/>
                <w:szCs w:val="28"/>
              </w:rPr>
              <w:t>тый)</w:t>
            </w:r>
          </w:p>
        </w:tc>
        <w:tc>
          <w:tcPr>
            <w:tcW w:w="1417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более 1,8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DB1583">
              <w:rPr>
                <w:sz w:val="28"/>
                <w:szCs w:val="28"/>
              </w:rPr>
              <w:t>не</w:t>
            </w:r>
            <w:proofErr w:type="gramEnd"/>
            <w:r w:rsidRPr="00DB1583">
              <w:rPr>
                <w:sz w:val="28"/>
                <w:szCs w:val="28"/>
              </w:rPr>
              <w:t xml:space="preserve"> менее 50 </w:t>
            </w:r>
          </w:p>
        </w:tc>
        <w:tc>
          <w:tcPr>
            <w:tcW w:w="1135" w:type="dxa"/>
          </w:tcPr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М</w:t>
            </w:r>
          </w:p>
          <w:p w:rsidR="00606ED4" w:rsidRPr="00DB1583" w:rsidRDefault="00606ED4" w:rsidP="007E6B7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B1583">
              <w:rPr>
                <w:sz w:val="28"/>
                <w:szCs w:val="28"/>
              </w:rPr>
              <w:t>%</w:t>
            </w:r>
          </w:p>
        </w:tc>
      </w:tr>
    </w:tbl>
    <w:p w:rsidR="00606ED4" w:rsidRPr="005E7F1B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</w:p>
    <w:p w:rsidR="00606ED4" w:rsidRDefault="00606ED4" w:rsidP="00606ED4">
      <w:pPr>
        <w:pStyle w:val="a8"/>
        <w:spacing w:after="0" w:line="240" w:lineRule="auto"/>
        <w:ind w:left="0" w:firstLine="709"/>
        <w:jc w:val="both"/>
      </w:pPr>
      <w:r>
        <w:t>1.3. Таблицу 1 «Виды разрешенного использования земельных участков и объектов капитального строительства» статьи 30 «Градостроительный регламент зоны многоэтажных многоквартирных жилых домов – Ж-4» параграфа 2 «Жилые зоны» изложить в следующей редакции:</w:t>
      </w:r>
    </w:p>
    <w:p w:rsidR="00606ED4" w:rsidRDefault="00606ED4" w:rsidP="00606ED4">
      <w:pPr>
        <w:pStyle w:val="a8"/>
        <w:spacing w:after="0" w:line="240" w:lineRule="auto"/>
        <w:ind w:left="0" w:firstLine="709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497"/>
      </w:tblGrid>
      <w:tr w:rsidR="00606ED4" w:rsidRPr="00CC6F99" w:rsidTr="007E6B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вида использования земельных участков </w:t>
            </w:r>
          </w:p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объектов капитального строительства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58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разрешенного использования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ногоквартирные дома от 5 до 12 этажей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етские сады, иные объекты дошкольного воспитания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колы начальные и средние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Площадки детские, спортивные, хозяйственные, отдыха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связи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Аптеки </w:t>
            </w:r>
          </w:p>
        </w:tc>
      </w:tr>
      <w:tr w:rsidR="00606ED4" w:rsidRPr="00854E1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Поликлиники </w:t>
            </w:r>
          </w:p>
        </w:tc>
      </w:tr>
      <w:tr w:rsidR="00606ED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Магазины товаров первой необходимости </w:t>
            </w:r>
          </w:p>
        </w:tc>
      </w:tr>
      <w:tr w:rsidR="00606ED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Объекты обслуживания населения (предприятия по ремонту бытовой техники, парикмахе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ские, ателье и др.)</w:t>
            </w:r>
          </w:p>
        </w:tc>
      </w:tr>
      <w:tr w:rsidR="00606ED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Почтовые отделения</w:t>
            </w:r>
          </w:p>
        </w:tc>
      </w:tr>
      <w:tr w:rsidR="00606ED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Телефонные и телеграфные станции</w:t>
            </w:r>
          </w:p>
        </w:tc>
      </w:tr>
      <w:tr w:rsidR="00606ED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Спортзалы, спортклубы (при условии создания санитарно-защитной зоны не менее 50 м), залы рекреации (с бассейном или без)</w:t>
            </w:r>
          </w:p>
        </w:tc>
      </w:tr>
      <w:tr w:rsidR="00606ED4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Спортивные площадки, теннисные корты (при условии создания санитарно-защитной зоны не менее 50 м)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Условно-разрешенные виды использования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Многоквартирные дома до 3-х этажей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Амбулаторно-поликлинические учреждения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здания, офисы 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Интернаты для престарелых и инвалидов, дома ребёнка, приюты, ночлежные дома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Отделения, участковые пункты милиции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DB158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центры, интернет-кафе  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Киоски, лоточная торговля, временные павильоны розничной торговли обслуживания нас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Спортзалы (при условии создания санитарно-защитной зоны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96903">
                <w:rPr>
                  <w:rFonts w:ascii="Times New Roman" w:hAnsi="Times New Roman" w:cs="Times New Roman"/>
                  <w:sz w:val="28"/>
                  <w:szCs w:val="28"/>
                </w:rPr>
                <w:t>50 м</w:t>
              </w:r>
            </w:smartTag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.), залы рекре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ции (с бассейном или без)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Общественные резервуары для хранения воды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Жилищно-эксплуатационные и аварийно-диспетчерские службы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Коллективные овощные погреба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Парковки перед объектами обслуживающих и коммерческих видов использования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АЗС (только для легкового транспорта с количеством заправок не более 500 в </w:t>
            </w:r>
            <w:proofErr w:type="spellStart"/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вторемонтные мастерские (при условии исключения малярных и жестяных работ и созд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ния санитарно-защитной зоны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96903">
                <w:rPr>
                  <w:rFonts w:ascii="Times New Roman" w:hAnsi="Times New Roman" w:cs="Times New Roman"/>
                  <w:sz w:val="28"/>
                  <w:szCs w:val="28"/>
                </w:rPr>
                <w:t>50 м</w:t>
              </w:r>
            </w:smartTag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Антенны сотовой, радиорелейной и спутниковой связи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b/>
                <w:sz w:val="28"/>
                <w:szCs w:val="28"/>
              </w:rPr>
              <w:t>Вспомогательные виды разрешенного использования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Объекты пожарной охраны (гидранты, резервуары, противопожарные водоемы)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Площадки для сбора мусора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Детские площадки, площадки для отдыха, спортивных занятий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Гаражи для индивидуальных легковых автомобилей (встроено-пристроенные, по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земные, </w:t>
            </w:r>
            <w:proofErr w:type="gramStart"/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полуподземные)  </w:t>
            </w:r>
            <w:proofErr w:type="gramEnd"/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Открытые автостоянки для временного хранения индивидуальных легковых авт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мобилей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Подземные и полуподземные автостоянки для временного хранения индивидуальных ле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ковых автомобилей </w:t>
            </w:r>
          </w:p>
        </w:tc>
      </w:tr>
      <w:tr w:rsidR="00606ED4" w:rsidRPr="00A96903" w:rsidTr="007E6B77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ED4" w:rsidRPr="00A96903" w:rsidRDefault="00606ED4" w:rsidP="007E6B7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Открытые гостевые (бесплатные) автостоянки для временного хранения индивид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96903">
              <w:rPr>
                <w:rFonts w:ascii="Times New Roman" w:hAnsi="Times New Roman" w:cs="Times New Roman"/>
                <w:sz w:val="28"/>
                <w:szCs w:val="28"/>
              </w:rPr>
              <w:t xml:space="preserve">альных легковых автомобилей  </w:t>
            </w:r>
          </w:p>
        </w:tc>
      </w:tr>
    </w:tbl>
    <w:p w:rsidR="00606ED4" w:rsidRPr="00A96903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</w:p>
    <w:p w:rsidR="00606ED4" w:rsidRDefault="00606ED4" w:rsidP="00606ED4">
      <w:pPr>
        <w:pStyle w:val="a8"/>
        <w:spacing w:after="0" w:line="240" w:lineRule="auto"/>
        <w:ind w:left="0" w:firstLine="709"/>
        <w:jc w:val="both"/>
      </w:pPr>
      <w:r>
        <w:t>1.4. Таблицу 1 «Виды разрешенного использования земельных участков и объектов капитального строительства» статьи 36 «Градостроительный регламент зоны размещения спортивных комплексов – ОДС-5» параграфа 3 «Общественно-деловая зона» дополнить пунктом 23а следующего содержания:</w:t>
      </w:r>
    </w:p>
    <w:p w:rsidR="00606ED4" w:rsidRDefault="00606ED4" w:rsidP="00606ED4">
      <w:pPr>
        <w:pStyle w:val="a8"/>
        <w:spacing w:after="0" w:line="240" w:lineRule="auto"/>
        <w:ind w:left="0" w:firstLine="709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4"/>
        <w:gridCol w:w="9413"/>
      </w:tblGrid>
      <w:tr w:rsidR="00606ED4" w:rsidTr="007E6B77">
        <w:tc>
          <w:tcPr>
            <w:tcW w:w="675" w:type="dxa"/>
          </w:tcPr>
          <w:p w:rsidR="00606ED4" w:rsidRDefault="00606ED4" w:rsidP="007E6B77">
            <w:pPr>
              <w:pStyle w:val="a8"/>
              <w:spacing w:after="0" w:line="240" w:lineRule="auto"/>
              <w:ind w:left="0"/>
              <w:jc w:val="both"/>
            </w:pPr>
            <w:r>
              <w:t>23а</w:t>
            </w:r>
          </w:p>
        </w:tc>
        <w:tc>
          <w:tcPr>
            <w:tcW w:w="9498" w:type="dxa"/>
          </w:tcPr>
          <w:p w:rsidR="00606ED4" w:rsidRDefault="00606ED4" w:rsidP="007E6B77">
            <w:pPr>
              <w:pStyle w:val="a8"/>
              <w:spacing w:after="0" w:line="240" w:lineRule="auto"/>
              <w:ind w:left="0" w:hanging="108"/>
              <w:jc w:val="both"/>
            </w:pPr>
            <w:r>
              <w:t xml:space="preserve"> Для размещения объектов дошкольного, начального и среднего общего образования </w:t>
            </w:r>
          </w:p>
        </w:tc>
      </w:tr>
    </w:tbl>
    <w:p w:rsidR="00606ED4" w:rsidRDefault="00606ED4" w:rsidP="00606ED4">
      <w:pPr>
        <w:pStyle w:val="a8"/>
        <w:spacing w:after="0" w:line="240" w:lineRule="auto"/>
        <w:ind w:left="0" w:firstLine="709"/>
        <w:jc w:val="both"/>
      </w:pPr>
    </w:p>
    <w:p w:rsidR="00606ED4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1.5. Пункт 2 таблицы «Виды разрешенного использования земельных участков и объектов капитального строительства» статьи 119 «Градостроительный регламент </w:t>
      </w:r>
      <w:r>
        <w:rPr>
          <w:szCs w:val="28"/>
        </w:rPr>
        <w:lastRenderedPageBreak/>
        <w:t>зоны общего пользования – ЗОП» параграфа 18 «Зоны общего пользования» изложить в следующей редакции:</w:t>
      </w:r>
    </w:p>
    <w:p w:rsidR="00606ED4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9531"/>
      </w:tblGrid>
      <w:tr w:rsidR="00606ED4" w:rsidRPr="003247A9" w:rsidTr="007E6B77">
        <w:tc>
          <w:tcPr>
            <w:tcW w:w="675" w:type="dxa"/>
          </w:tcPr>
          <w:p w:rsidR="00606ED4" w:rsidRPr="003247A9" w:rsidRDefault="00606ED4" w:rsidP="007E6B77">
            <w:pPr>
              <w:pStyle w:val="a8"/>
              <w:spacing w:after="0" w:line="240" w:lineRule="auto"/>
              <w:ind w:left="0"/>
              <w:jc w:val="both"/>
              <w:rPr>
                <w:szCs w:val="28"/>
              </w:rPr>
            </w:pPr>
            <w:r w:rsidRPr="003247A9">
              <w:rPr>
                <w:szCs w:val="28"/>
              </w:rPr>
              <w:t>2</w:t>
            </w:r>
          </w:p>
        </w:tc>
        <w:tc>
          <w:tcPr>
            <w:tcW w:w="9531" w:type="dxa"/>
          </w:tcPr>
          <w:p w:rsidR="00606ED4" w:rsidRPr="003247A9" w:rsidRDefault="00606ED4" w:rsidP="007E6B77">
            <w:pPr>
              <w:pStyle w:val="a8"/>
              <w:spacing w:after="0" w:line="240" w:lineRule="auto"/>
              <w:ind w:left="0" w:firstLine="34"/>
              <w:jc w:val="both"/>
              <w:rPr>
                <w:szCs w:val="28"/>
              </w:rPr>
            </w:pPr>
            <w:r w:rsidRPr="003247A9">
              <w:rPr>
                <w:szCs w:val="28"/>
              </w:rPr>
              <w:t>Подземные и наземные инженерные коммуникации всех видов (теплотрассы, водоводы, канализационные коллекторы, выгребные ямы</w:t>
            </w:r>
            <w:r>
              <w:rPr>
                <w:szCs w:val="28"/>
              </w:rPr>
              <w:t xml:space="preserve">, </w:t>
            </w:r>
            <w:r w:rsidRPr="003247A9">
              <w:rPr>
                <w:szCs w:val="28"/>
              </w:rPr>
              <w:t>при условии соблюдения санитарных норм и тому подобные объекты)</w:t>
            </w:r>
          </w:p>
        </w:tc>
      </w:tr>
    </w:tbl>
    <w:p w:rsidR="00606ED4" w:rsidRDefault="00606ED4" w:rsidP="00606ED4">
      <w:pPr>
        <w:pStyle w:val="a8"/>
        <w:spacing w:after="0" w:line="240" w:lineRule="auto"/>
        <w:ind w:left="0" w:firstLine="709"/>
        <w:jc w:val="both"/>
        <w:rPr>
          <w:szCs w:val="28"/>
        </w:rPr>
      </w:pPr>
    </w:p>
    <w:p w:rsidR="00606ED4" w:rsidRDefault="00606ED4" w:rsidP="00606ED4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proofErr w:type="spellStart"/>
      <w:r>
        <w:rPr>
          <w:rFonts w:ascii="Times New Roman" w:hAnsi="Times New Roman"/>
          <w:sz w:val="28"/>
          <w:szCs w:val="28"/>
        </w:rPr>
        <w:t>Настоящее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вступает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силу</w:t>
      </w:r>
      <w:proofErr w:type="spellEnd"/>
      <w:r>
        <w:rPr>
          <w:rFonts w:ascii="Times New Roman" w:hAnsi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/>
          <w:sz w:val="28"/>
          <w:szCs w:val="28"/>
        </w:rPr>
        <w:t>момента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официального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опубликования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06ED4" w:rsidRDefault="00606ED4" w:rsidP="00606ED4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</w:rPr>
        <w:t>. </w:t>
      </w:r>
      <w:proofErr w:type="spellStart"/>
      <w:r>
        <w:rPr>
          <w:rFonts w:ascii="Times New Roman" w:hAnsi="Times New Roman"/>
          <w:sz w:val="28"/>
          <w:szCs w:val="28"/>
        </w:rPr>
        <w:t>Опубликовать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настоящее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решение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газете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рабочий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606ED4" w:rsidRPr="00B37DEF" w:rsidRDefault="00606ED4" w:rsidP="00606ED4">
      <w:pPr>
        <w:jc w:val="both"/>
        <w:rPr>
          <w:sz w:val="29"/>
          <w:szCs w:val="29"/>
          <w:lang w:val="de-DE"/>
        </w:rPr>
      </w:pPr>
    </w:p>
    <w:p w:rsidR="00606ED4" w:rsidRDefault="00606ED4" w:rsidP="00606ED4">
      <w:pPr>
        <w:jc w:val="both"/>
        <w:rPr>
          <w:sz w:val="29"/>
          <w:szCs w:val="29"/>
        </w:rPr>
      </w:pPr>
    </w:p>
    <w:p w:rsidR="00606ED4" w:rsidRPr="00DC2E87" w:rsidRDefault="00606ED4" w:rsidP="00606ED4">
      <w:pPr>
        <w:jc w:val="both"/>
        <w:rPr>
          <w:sz w:val="29"/>
          <w:szCs w:val="29"/>
        </w:rPr>
      </w:pPr>
    </w:p>
    <w:p w:rsidR="00606ED4" w:rsidRPr="00DC2E87" w:rsidRDefault="00606ED4" w:rsidP="00606ED4">
      <w:pPr>
        <w:jc w:val="both"/>
        <w:rPr>
          <w:sz w:val="29"/>
          <w:szCs w:val="29"/>
        </w:rPr>
      </w:pPr>
    </w:p>
    <w:p w:rsidR="00606ED4" w:rsidRPr="00DC2E87" w:rsidRDefault="00606ED4" w:rsidP="00606ED4">
      <w:pPr>
        <w:rPr>
          <w:sz w:val="29"/>
          <w:szCs w:val="29"/>
        </w:rPr>
      </w:pPr>
      <w:r w:rsidRPr="00DC2E87">
        <w:rPr>
          <w:sz w:val="29"/>
          <w:szCs w:val="29"/>
        </w:rPr>
        <w:t xml:space="preserve">Глава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округа,</w:t>
      </w:r>
    </w:p>
    <w:p w:rsidR="00606ED4" w:rsidRPr="00DC2E87" w:rsidRDefault="00606ED4" w:rsidP="00606ED4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606ED4" w:rsidRPr="00DC2E87" w:rsidRDefault="00606ED4" w:rsidP="00606ED4">
      <w:pPr>
        <w:rPr>
          <w:sz w:val="29"/>
          <w:szCs w:val="29"/>
        </w:rPr>
        <w:sectPr w:rsidR="00606ED4" w:rsidRPr="00DC2E87" w:rsidSect="005459BA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 xml:space="preserve">Думы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CCA" w:rsidRDefault="00606ED4" w:rsidP="005459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7CCA" w:rsidRDefault="00606ED4" w:rsidP="005459B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CCA" w:rsidRDefault="00606ED4" w:rsidP="005459B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ED4"/>
    <w:rsid w:val="00122777"/>
    <w:rsid w:val="0039469F"/>
    <w:rsid w:val="00606ED4"/>
    <w:rsid w:val="00A05A9E"/>
    <w:rsid w:val="00C96499"/>
    <w:rsid w:val="00D52CD4"/>
    <w:rsid w:val="00E1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40B918-5797-488D-8900-17D380D38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06ED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06E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606E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06E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6ED4"/>
  </w:style>
  <w:style w:type="paragraph" w:styleId="a6">
    <w:name w:val="Title"/>
    <w:basedOn w:val="a"/>
    <w:link w:val="a7"/>
    <w:qFormat/>
    <w:rsid w:val="00606ED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606E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606ED4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Arial"/>
      <w:kern w:val="1"/>
      <w:sz w:val="24"/>
      <w:szCs w:val="24"/>
      <w:lang w:val="de-DE" w:eastAsia="fa-IR" w:bidi="fa-IR"/>
    </w:rPr>
  </w:style>
  <w:style w:type="paragraph" w:styleId="a8">
    <w:name w:val="List Paragraph"/>
    <w:basedOn w:val="a"/>
    <w:uiPriority w:val="34"/>
    <w:qFormat/>
    <w:rsid w:val="00606ED4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Cell">
    <w:name w:val="ConsPlusCell"/>
    <w:rsid w:val="00606E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11343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2013-08-20T12:21:00Z</dcterms:created>
  <dcterms:modified xsi:type="dcterms:W3CDTF">2013-08-20T12:22:00Z</dcterms:modified>
</cp:coreProperties>
</file>