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EE72A" w14:textId="77777777" w:rsidR="00E07F06" w:rsidRPr="00E07F06" w:rsidRDefault="00E07F06" w:rsidP="00E07F06">
      <w:pPr>
        <w:spacing w:after="0" w:line="240" w:lineRule="auto"/>
        <w:jc w:val="center"/>
        <w:rPr>
          <w:rFonts w:ascii="Times New Roman" w:eastAsia="Times New Roman" w:hAnsi="Times New Roman" w:cs="Times New Roman"/>
          <w:sz w:val="24"/>
          <w:szCs w:val="24"/>
          <w:lang w:eastAsia="ru-RU"/>
        </w:rPr>
      </w:pPr>
      <w:r w:rsidRPr="00E07F06">
        <w:rPr>
          <w:rFonts w:ascii="Times New Roman" w:eastAsia="Times New Roman" w:hAnsi="Times New Roman" w:cs="Times New Roman"/>
          <w:sz w:val="24"/>
          <w:szCs w:val="24"/>
          <w:lang w:eastAsia="ru-RU"/>
        </w:rPr>
        <w:object w:dxaOrig="1320" w:dyaOrig="2055" w14:anchorId="34E2B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4" o:title=""/>
          </v:shape>
          <o:OLEObject Type="Embed" ProgID="MSPhotoEd.3" ShapeID="_x0000_i1025" DrawAspect="Content" ObjectID="_1707312060" r:id="rId5"/>
        </w:object>
      </w:r>
    </w:p>
    <w:p w14:paraId="14773557" w14:textId="77777777" w:rsidR="00E07F06" w:rsidRPr="00E07F06" w:rsidRDefault="00E07F06" w:rsidP="00E07F06">
      <w:pPr>
        <w:spacing w:after="0" w:line="240" w:lineRule="auto"/>
        <w:jc w:val="center"/>
        <w:rPr>
          <w:rFonts w:ascii="Times New Roman" w:eastAsia="Times New Roman" w:hAnsi="Times New Roman" w:cs="Times New Roman"/>
          <w:b/>
          <w:bCs/>
          <w:sz w:val="24"/>
          <w:szCs w:val="24"/>
          <w:lang w:eastAsia="ru-RU"/>
        </w:rPr>
      </w:pPr>
    </w:p>
    <w:p w14:paraId="3C46007B" w14:textId="77777777" w:rsidR="00E07F06" w:rsidRPr="00E07F06" w:rsidRDefault="00E07F06" w:rsidP="00E07F06">
      <w:pPr>
        <w:spacing w:after="0" w:line="240" w:lineRule="auto"/>
        <w:jc w:val="center"/>
        <w:rPr>
          <w:rFonts w:ascii="Times New Roman" w:eastAsia="Times New Roman" w:hAnsi="Times New Roman" w:cs="Times New Roman"/>
          <w:b/>
          <w:bCs/>
          <w:sz w:val="32"/>
          <w:szCs w:val="24"/>
          <w:lang w:eastAsia="ru-RU"/>
        </w:rPr>
      </w:pPr>
      <w:r w:rsidRPr="00E07F06">
        <w:rPr>
          <w:rFonts w:ascii="Times New Roman" w:eastAsia="Times New Roman" w:hAnsi="Times New Roman" w:cs="Times New Roman"/>
          <w:b/>
          <w:bCs/>
          <w:sz w:val="32"/>
          <w:szCs w:val="24"/>
          <w:lang w:eastAsia="ru-RU"/>
        </w:rPr>
        <w:t>Российская Федерация</w:t>
      </w:r>
    </w:p>
    <w:p w14:paraId="648D3929" w14:textId="77777777" w:rsidR="00E07F06" w:rsidRPr="00E07F06" w:rsidRDefault="00E07F06" w:rsidP="00E07F06">
      <w:pPr>
        <w:spacing w:after="0" w:line="240" w:lineRule="auto"/>
        <w:jc w:val="center"/>
        <w:rPr>
          <w:rFonts w:ascii="Times New Roman" w:eastAsia="Times New Roman" w:hAnsi="Times New Roman" w:cs="Times New Roman"/>
          <w:b/>
          <w:bCs/>
          <w:sz w:val="32"/>
          <w:szCs w:val="24"/>
          <w:lang w:eastAsia="ru-RU"/>
        </w:rPr>
      </w:pPr>
      <w:r w:rsidRPr="00E07F06">
        <w:rPr>
          <w:rFonts w:ascii="Times New Roman" w:eastAsia="Times New Roman" w:hAnsi="Times New Roman" w:cs="Times New Roman"/>
          <w:b/>
          <w:bCs/>
          <w:sz w:val="32"/>
          <w:szCs w:val="24"/>
          <w:lang w:eastAsia="ru-RU"/>
        </w:rPr>
        <w:t xml:space="preserve">Свердловская область </w:t>
      </w:r>
    </w:p>
    <w:p w14:paraId="18D6C8DE" w14:textId="77777777" w:rsidR="00E07F06" w:rsidRPr="00E07F06" w:rsidRDefault="00E07F06" w:rsidP="00E07F06">
      <w:pPr>
        <w:spacing w:after="0" w:line="240" w:lineRule="auto"/>
        <w:jc w:val="center"/>
        <w:rPr>
          <w:rFonts w:ascii="Times New Roman" w:eastAsia="Times New Roman" w:hAnsi="Times New Roman" w:cs="Times New Roman"/>
          <w:b/>
          <w:bCs/>
          <w:i/>
          <w:iCs/>
          <w:sz w:val="36"/>
          <w:szCs w:val="36"/>
          <w:lang w:eastAsia="ru-RU"/>
        </w:rPr>
      </w:pPr>
      <w:r w:rsidRPr="00E07F06">
        <w:rPr>
          <w:rFonts w:ascii="Times New Roman" w:eastAsia="Times New Roman" w:hAnsi="Times New Roman" w:cs="Times New Roman"/>
          <w:b/>
          <w:bCs/>
          <w:i/>
          <w:iCs/>
          <w:sz w:val="36"/>
          <w:szCs w:val="36"/>
          <w:lang w:eastAsia="ru-RU"/>
        </w:rPr>
        <w:t xml:space="preserve">Дума Кушвинского городского округа </w:t>
      </w:r>
    </w:p>
    <w:p w14:paraId="02E4A081" w14:textId="77777777" w:rsidR="00E07F06" w:rsidRPr="00E07F06" w:rsidRDefault="00E07F06" w:rsidP="00E07F06">
      <w:pPr>
        <w:spacing w:after="0" w:line="240" w:lineRule="auto"/>
        <w:jc w:val="center"/>
        <w:rPr>
          <w:rFonts w:ascii="Times New Roman" w:eastAsia="Times New Roman" w:hAnsi="Times New Roman" w:cs="Times New Roman"/>
          <w:b/>
          <w:bCs/>
          <w:i/>
          <w:iCs/>
          <w:sz w:val="36"/>
          <w:szCs w:val="36"/>
          <w:lang w:eastAsia="ru-RU"/>
        </w:rPr>
      </w:pPr>
      <w:r w:rsidRPr="00E07F06">
        <w:rPr>
          <w:rFonts w:ascii="Times New Roman" w:eastAsia="Times New Roman" w:hAnsi="Times New Roman" w:cs="Times New Roman"/>
          <w:b/>
          <w:bCs/>
          <w:i/>
          <w:iCs/>
          <w:sz w:val="36"/>
          <w:szCs w:val="36"/>
          <w:lang w:eastAsia="ru-RU"/>
        </w:rPr>
        <w:t>четвертого созыва</w:t>
      </w:r>
    </w:p>
    <w:p w14:paraId="17EE1CA7" w14:textId="77777777" w:rsidR="00E07F06" w:rsidRPr="00E07F06" w:rsidRDefault="00E07F06" w:rsidP="00E07F06">
      <w:pPr>
        <w:spacing w:after="0" w:line="240" w:lineRule="auto"/>
        <w:jc w:val="center"/>
        <w:rPr>
          <w:rFonts w:ascii="Times New Roman" w:eastAsia="Times New Roman" w:hAnsi="Times New Roman" w:cs="Times New Roman"/>
          <w:b/>
          <w:bCs/>
          <w:i/>
          <w:iCs/>
          <w:sz w:val="24"/>
          <w:szCs w:val="24"/>
          <w:lang w:eastAsia="ru-RU"/>
        </w:rPr>
      </w:pPr>
    </w:p>
    <w:p w14:paraId="24CDF775" w14:textId="77777777" w:rsidR="00E07F06" w:rsidRPr="00E07F06" w:rsidRDefault="00E07F06" w:rsidP="00E07F06">
      <w:pPr>
        <w:keepNext/>
        <w:spacing w:after="0" w:line="240" w:lineRule="auto"/>
        <w:jc w:val="center"/>
        <w:outlineLvl w:val="0"/>
        <w:rPr>
          <w:rFonts w:ascii="Times New Roman" w:eastAsia="Times New Roman" w:hAnsi="Times New Roman" w:cs="Times New Roman"/>
          <w:b/>
          <w:bCs/>
          <w:sz w:val="36"/>
          <w:szCs w:val="36"/>
          <w:lang w:eastAsia="ru-RU"/>
        </w:rPr>
      </w:pPr>
      <w:r w:rsidRPr="00E07F06">
        <w:rPr>
          <w:rFonts w:ascii="Times New Roman" w:eastAsia="Times New Roman" w:hAnsi="Times New Roman" w:cs="Times New Roman"/>
          <w:b/>
          <w:bCs/>
          <w:sz w:val="36"/>
          <w:szCs w:val="36"/>
          <w:lang w:eastAsia="ru-RU"/>
        </w:rPr>
        <w:t>РЕШЕНИЕ</w:t>
      </w:r>
    </w:p>
    <w:p w14:paraId="0C9B043F" w14:textId="77777777" w:rsidR="00E07F06" w:rsidRPr="00E07F06" w:rsidRDefault="00E07F06" w:rsidP="00E07F06">
      <w:pPr>
        <w:spacing w:after="0" w:line="240" w:lineRule="auto"/>
        <w:jc w:val="center"/>
        <w:rPr>
          <w:rFonts w:ascii="Times New Roman" w:eastAsia="Times New Roman" w:hAnsi="Times New Roman" w:cs="Times New Roman"/>
          <w:b/>
          <w:bCs/>
          <w:sz w:val="32"/>
          <w:szCs w:val="24"/>
          <w:lang w:eastAsia="ru-RU"/>
        </w:rPr>
      </w:pPr>
    </w:p>
    <w:p w14:paraId="31FE95F7" w14:textId="77777777" w:rsidR="00E07F06" w:rsidRPr="00E07F06" w:rsidRDefault="00E07F06" w:rsidP="00E07F06">
      <w:pPr>
        <w:spacing w:after="0" w:line="240" w:lineRule="auto"/>
        <w:jc w:val="center"/>
        <w:rPr>
          <w:rFonts w:ascii="Times New Roman" w:eastAsia="Times New Roman" w:hAnsi="Times New Roman" w:cs="Times New Roman"/>
          <w:b/>
          <w:sz w:val="28"/>
          <w:szCs w:val="28"/>
          <w:lang w:eastAsia="ru-RU"/>
        </w:rPr>
      </w:pPr>
      <w:r w:rsidRPr="00E07F06">
        <w:rPr>
          <w:rFonts w:ascii="Times New Roman" w:eastAsia="Times New Roman" w:hAnsi="Times New Roman" w:cs="Times New Roman"/>
          <w:b/>
          <w:sz w:val="28"/>
          <w:szCs w:val="28"/>
          <w:lang w:eastAsia="ru-RU"/>
        </w:rPr>
        <w:t>от 24 февраля 2022 г. № 38</w:t>
      </w:r>
    </w:p>
    <w:p w14:paraId="0ECBFD99" w14:textId="77777777" w:rsidR="00E07F06" w:rsidRPr="00E07F06" w:rsidRDefault="00E07F06" w:rsidP="00E07F06">
      <w:pPr>
        <w:spacing w:after="0" w:line="240" w:lineRule="auto"/>
        <w:jc w:val="both"/>
        <w:rPr>
          <w:rFonts w:ascii="Times New Roman" w:eastAsia="Times New Roman" w:hAnsi="Times New Roman" w:cs="Times New Roman"/>
          <w:sz w:val="28"/>
          <w:szCs w:val="28"/>
          <w:lang w:eastAsia="ru-RU"/>
        </w:rPr>
      </w:pPr>
    </w:p>
    <w:p w14:paraId="42CC9A64" w14:textId="77777777" w:rsidR="00E07F06" w:rsidRPr="00E07F06" w:rsidRDefault="00E07F06" w:rsidP="00E07F06">
      <w:pPr>
        <w:spacing w:after="0" w:line="240" w:lineRule="auto"/>
        <w:jc w:val="both"/>
        <w:rPr>
          <w:rFonts w:ascii="Times New Roman" w:eastAsia="Times New Roman" w:hAnsi="Times New Roman" w:cs="Times New Roman"/>
          <w:sz w:val="28"/>
          <w:szCs w:val="28"/>
          <w:lang w:eastAsia="ru-RU"/>
        </w:rPr>
      </w:pPr>
    </w:p>
    <w:p w14:paraId="3E4BD6EE" w14:textId="77777777" w:rsidR="00E07F06" w:rsidRPr="00E07F06" w:rsidRDefault="00E07F06" w:rsidP="00E07F06">
      <w:pPr>
        <w:widowControl w:val="0"/>
        <w:autoSpaceDE w:val="0"/>
        <w:spacing w:after="0" w:line="240" w:lineRule="auto"/>
        <w:jc w:val="both"/>
        <w:rPr>
          <w:rFonts w:ascii="Times New Roman" w:eastAsia="Times New Roman" w:hAnsi="Times New Roman" w:cs="Times New Roman"/>
          <w:bCs/>
          <w:sz w:val="28"/>
          <w:szCs w:val="28"/>
          <w:lang w:eastAsia="ru-RU"/>
        </w:rPr>
      </w:pPr>
      <w:r w:rsidRPr="00E07F06">
        <w:rPr>
          <w:rFonts w:ascii="Times New Roman" w:eastAsia="Times New Roman" w:hAnsi="Times New Roman" w:cs="Times New Roman"/>
          <w:bCs/>
          <w:sz w:val="28"/>
          <w:szCs w:val="28"/>
          <w:lang w:eastAsia="ru-RU"/>
        </w:rPr>
        <w:t xml:space="preserve">О внесении изменений в Положение «О </w:t>
      </w:r>
    </w:p>
    <w:p w14:paraId="7E8131D0" w14:textId="77777777" w:rsidR="00E07F06" w:rsidRPr="00E07F06" w:rsidRDefault="00E07F06" w:rsidP="00E07F06">
      <w:pPr>
        <w:widowControl w:val="0"/>
        <w:autoSpaceDE w:val="0"/>
        <w:spacing w:after="0" w:line="240" w:lineRule="auto"/>
        <w:jc w:val="both"/>
        <w:rPr>
          <w:rFonts w:ascii="Times New Roman" w:eastAsia="Times New Roman" w:hAnsi="Times New Roman" w:cs="Times New Roman"/>
          <w:bCs/>
          <w:sz w:val="28"/>
          <w:szCs w:val="28"/>
          <w:lang w:eastAsia="ru-RU"/>
        </w:rPr>
      </w:pPr>
      <w:r w:rsidRPr="00E07F06">
        <w:rPr>
          <w:rFonts w:ascii="Times New Roman" w:eastAsia="Times New Roman" w:hAnsi="Times New Roman" w:cs="Times New Roman"/>
          <w:bCs/>
          <w:sz w:val="28"/>
          <w:szCs w:val="28"/>
          <w:lang w:eastAsia="ru-RU"/>
        </w:rPr>
        <w:t xml:space="preserve">муниципальном земельном контроле на территории </w:t>
      </w:r>
    </w:p>
    <w:p w14:paraId="3D60F219" w14:textId="77777777" w:rsidR="00E07F06" w:rsidRPr="00E07F06" w:rsidRDefault="00E07F06" w:rsidP="00E07F06">
      <w:pPr>
        <w:widowControl w:val="0"/>
        <w:autoSpaceDE w:val="0"/>
        <w:spacing w:after="0" w:line="240" w:lineRule="auto"/>
        <w:jc w:val="both"/>
        <w:rPr>
          <w:rFonts w:ascii="Times New Roman" w:eastAsia="Times New Roman" w:hAnsi="Times New Roman" w:cs="Times New Roman"/>
          <w:bCs/>
          <w:sz w:val="28"/>
          <w:szCs w:val="28"/>
          <w:lang w:eastAsia="ru-RU"/>
        </w:rPr>
      </w:pPr>
      <w:r w:rsidRPr="00E07F06">
        <w:rPr>
          <w:rFonts w:ascii="Times New Roman" w:eastAsia="Times New Roman" w:hAnsi="Times New Roman" w:cs="Times New Roman"/>
          <w:bCs/>
          <w:sz w:val="28"/>
          <w:szCs w:val="28"/>
          <w:lang w:eastAsia="ru-RU"/>
        </w:rPr>
        <w:t xml:space="preserve">Кушвинского городского округа», утвержденное </w:t>
      </w:r>
    </w:p>
    <w:p w14:paraId="4B347489" w14:textId="77777777" w:rsidR="00E07F06" w:rsidRPr="00E07F06" w:rsidRDefault="00E07F06" w:rsidP="00E07F06">
      <w:pPr>
        <w:widowControl w:val="0"/>
        <w:autoSpaceDE w:val="0"/>
        <w:spacing w:after="0" w:line="240" w:lineRule="auto"/>
        <w:jc w:val="both"/>
        <w:rPr>
          <w:rFonts w:ascii="Times New Roman" w:eastAsia="Times New Roman" w:hAnsi="Times New Roman" w:cs="Times New Roman"/>
          <w:bCs/>
          <w:sz w:val="28"/>
          <w:szCs w:val="28"/>
          <w:lang w:eastAsia="ru-RU"/>
        </w:rPr>
      </w:pPr>
      <w:r w:rsidRPr="00E07F06">
        <w:rPr>
          <w:rFonts w:ascii="Times New Roman" w:eastAsia="Times New Roman" w:hAnsi="Times New Roman" w:cs="Times New Roman"/>
          <w:bCs/>
          <w:sz w:val="28"/>
          <w:szCs w:val="28"/>
          <w:lang w:eastAsia="ru-RU"/>
        </w:rPr>
        <w:t xml:space="preserve">решением Думы Кушвинского городского округа </w:t>
      </w:r>
    </w:p>
    <w:p w14:paraId="3667823D" w14:textId="77777777" w:rsidR="00E07F06" w:rsidRPr="00E07F06" w:rsidRDefault="00E07F06" w:rsidP="00E07F06">
      <w:pPr>
        <w:widowControl w:val="0"/>
        <w:autoSpaceDE w:val="0"/>
        <w:spacing w:after="0" w:line="240" w:lineRule="auto"/>
        <w:jc w:val="both"/>
        <w:rPr>
          <w:rFonts w:ascii="Times New Roman" w:eastAsia="Times New Roman" w:hAnsi="Times New Roman" w:cs="Times New Roman"/>
          <w:bCs/>
          <w:sz w:val="28"/>
          <w:szCs w:val="28"/>
          <w:lang w:eastAsia="ru-RU"/>
        </w:rPr>
      </w:pPr>
      <w:r w:rsidRPr="00E07F06">
        <w:rPr>
          <w:rFonts w:ascii="Times New Roman" w:eastAsia="Times New Roman" w:hAnsi="Times New Roman" w:cs="Times New Roman"/>
          <w:bCs/>
          <w:sz w:val="28"/>
          <w:szCs w:val="28"/>
          <w:lang w:eastAsia="ru-RU"/>
        </w:rPr>
        <w:t xml:space="preserve">от 28 октября 2021 года № 14 </w:t>
      </w:r>
    </w:p>
    <w:p w14:paraId="3BFC292A" w14:textId="77777777" w:rsidR="00E07F06" w:rsidRPr="00E07F06" w:rsidRDefault="00E07F06" w:rsidP="00E07F06">
      <w:pPr>
        <w:widowControl w:val="0"/>
        <w:autoSpaceDE w:val="0"/>
        <w:spacing w:after="0" w:line="240" w:lineRule="auto"/>
        <w:jc w:val="both"/>
        <w:rPr>
          <w:rFonts w:ascii="Times New Roman" w:eastAsia="Times New Roman" w:hAnsi="Times New Roman" w:cs="Times New Roman"/>
          <w:bCs/>
          <w:sz w:val="28"/>
          <w:szCs w:val="28"/>
          <w:lang w:eastAsia="ru-RU"/>
        </w:rPr>
      </w:pPr>
    </w:p>
    <w:p w14:paraId="53C40347" w14:textId="77777777" w:rsidR="00E07F06" w:rsidRPr="00E07F06" w:rsidRDefault="00E07F06" w:rsidP="00E07F06">
      <w:pPr>
        <w:spacing w:after="0" w:line="240" w:lineRule="auto"/>
        <w:jc w:val="both"/>
        <w:rPr>
          <w:rFonts w:ascii="Times New Roman" w:eastAsia="Times New Roman" w:hAnsi="Times New Roman" w:cs="Times New Roman"/>
          <w:bCs/>
          <w:iCs/>
          <w:sz w:val="28"/>
          <w:szCs w:val="28"/>
          <w:lang w:eastAsia="ru-RU"/>
        </w:rPr>
      </w:pPr>
    </w:p>
    <w:p w14:paraId="21BE9E86" w14:textId="77777777" w:rsidR="00E07F06" w:rsidRPr="00E07F06" w:rsidRDefault="00E07F06" w:rsidP="00E07F06">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В соответствии со статьей 53 Федерального закона от 31 июля 2020 года № 248-ФЗ «О государственном контроле (надзоре) и муниципальном контроле в Российской Федерации», руководствуясь Уставом Кушвинского городского округа, Дума Кушвинского городского округа</w:t>
      </w:r>
    </w:p>
    <w:p w14:paraId="28D44B74" w14:textId="77777777" w:rsidR="00E07F06" w:rsidRPr="00E07F06" w:rsidRDefault="00E07F06" w:rsidP="00E07F06">
      <w:pPr>
        <w:autoSpaceDE w:val="0"/>
        <w:spacing w:after="0" w:line="240" w:lineRule="auto"/>
        <w:ind w:firstLine="709"/>
        <w:jc w:val="both"/>
        <w:rPr>
          <w:rFonts w:ascii="Times New Roman" w:eastAsia="Times New Roman" w:hAnsi="Times New Roman" w:cs="Times New Roman"/>
          <w:sz w:val="28"/>
          <w:szCs w:val="28"/>
          <w:lang w:eastAsia="ru-RU"/>
        </w:rPr>
      </w:pPr>
    </w:p>
    <w:p w14:paraId="735F73A2" w14:textId="77777777" w:rsidR="00E07F06" w:rsidRPr="00E07F06" w:rsidRDefault="00E07F06" w:rsidP="00E07F06">
      <w:pPr>
        <w:autoSpaceDE w:val="0"/>
        <w:spacing w:after="0" w:line="240" w:lineRule="auto"/>
        <w:ind w:firstLine="709"/>
        <w:jc w:val="both"/>
        <w:rPr>
          <w:rFonts w:ascii="Times New Roman" w:eastAsia="Times New Roman" w:hAnsi="Times New Roman" w:cs="Times New Roman"/>
          <w:b/>
          <w:sz w:val="28"/>
          <w:szCs w:val="28"/>
          <w:lang w:eastAsia="ru-RU"/>
        </w:rPr>
      </w:pPr>
      <w:r w:rsidRPr="00E07F06">
        <w:rPr>
          <w:rFonts w:ascii="Times New Roman" w:eastAsia="Times New Roman" w:hAnsi="Times New Roman" w:cs="Times New Roman"/>
          <w:b/>
          <w:sz w:val="28"/>
          <w:szCs w:val="28"/>
          <w:lang w:eastAsia="ru-RU"/>
        </w:rPr>
        <w:t>РЕШИЛА:</w:t>
      </w:r>
    </w:p>
    <w:p w14:paraId="2FE40D88" w14:textId="77777777" w:rsidR="00E07F06" w:rsidRPr="00E07F06" w:rsidRDefault="00E07F06" w:rsidP="00E07F06">
      <w:pPr>
        <w:autoSpaceDE w:val="0"/>
        <w:spacing w:after="0" w:line="240" w:lineRule="auto"/>
        <w:ind w:firstLine="709"/>
        <w:jc w:val="both"/>
        <w:rPr>
          <w:rFonts w:ascii="Times New Roman" w:eastAsia="Times New Roman" w:hAnsi="Times New Roman" w:cs="Times New Roman"/>
          <w:sz w:val="28"/>
          <w:szCs w:val="28"/>
          <w:lang w:eastAsia="ru-RU"/>
        </w:rPr>
      </w:pPr>
    </w:p>
    <w:p w14:paraId="5AE7E1A9" w14:textId="77777777" w:rsidR="00E07F06" w:rsidRPr="00E07F06" w:rsidRDefault="00E07F06" w:rsidP="00E07F06">
      <w:pPr>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1. Внести в Положение «О муниципальном земельном контроле на территории Кушвинского городского округа», утвержденное решением Думы Кушвинского городского округа от 28 октября 2021 года № 14 (далее – Положение), следующие изменения:</w:t>
      </w:r>
    </w:p>
    <w:p w14:paraId="0CC906A3" w14:textId="77777777" w:rsidR="00E07F06" w:rsidRPr="00E07F06" w:rsidRDefault="00E07F06" w:rsidP="00E07F06">
      <w:pPr>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1.1. </w:t>
      </w:r>
      <w:bookmarkStart w:id="0" w:name="_Hlk93569481"/>
      <w:r w:rsidRPr="00E07F06">
        <w:rPr>
          <w:rFonts w:ascii="Times New Roman" w:eastAsia="Times New Roman" w:hAnsi="Times New Roman" w:cs="Times New Roman"/>
          <w:sz w:val="28"/>
          <w:szCs w:val="28"/>
          <w:lang w:eastAsia="ru-RU"/>
        </w:rPr>
        <w:t>Пункт 75 Положения дополнить абзацем вторым следующего содержания:</w:t>
      </w:r>
    </w:p>
    <w:p w14:paraId="17104075" w14:textId="77777777" w:rsidR="00E07F06" w:rsidRPr="00E07F06" w:rsidRDefault="00E07F06" w:rsidP="00E07F06">
      <w:pPr>
        <w:suppressAutoHyphens/>
        <w:autoSpaceDN w:val="0"/>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 xml:space="preserve">«Жалоба подается контролируемыми лицами в орган муниципального контроля,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w:t>
      </w:r>
      <w:bookmarkStart w:id="1" w:name="_Hlk93569566"/>
      <w:r w:rsidRPr="00E07F06">
        <w:rPr>
          <w:rFonts w:ascii="Times New Roman" w:eastAsia="Times New Roman" w:hAnsi="Times New Roman" w:cs="Times New Roman"/>
          <w:sz w:val="28"/>
          <w:szCs w:val="28"/>
          <w:lang w:eastAsia="ru-RU"/>
        </w:rPr>
        <w:t xml:space="preserve">Федерального закона от 31 июля 2020 года № 248-ФЗ ‎«О государственном контроле и муниципальном контроле в Российской Федерации». </w:t>
      </w:r>
      <w:bookmarkEnd w:id="1"/>
      <w:r w:rsidRPr="00E07F06">
        <w:rPr>
          <w:rFonts w:ascii="Times New Roman" w:eastAsia="Times New Roman" w:hAnsi="Times New Roman" w:cs="Times New Roman"/>
          <w:sz w:val="28"/>
          <w:szCs w:val="28"/>
          <w:lang w:eastAsia="ru-RU"/>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6585868B" w14:textId="77777777" w:rsidR="00E07F06" w:rsidRPr="00E07F06" w:rsidRDefault="00E07F06" w:rsidP="00E07F06">
      <w:pPr>
        <w:suppressAutoHyphens/>
        <w:autoSpaceDN w:val="0"/>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lastRenderedPageBreak/>
        <w:t>1.2. Абзац второй пункта 82 Положения признать утратившим силу.</w:t>
      </w:r>
    </w:p>
    <w:bookmarkEnd w:id="0"/>
    <w:p w14:paraId="4E876B9F" w14:textId="77777777" w:rsidR="00E07F06" w:rsidRPr="00E07F06" w:rsidRDefault="00E07F06" w:rsidP="00E07F06">
      <w:pPr>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1.3. Дополнить Положение разделом 8 «Проверочные листы» следующего содержания:</w:t>
      </w:r>
    </w:p>
    <w:p w14:paraId="3C388688" w14:textId="77777777" w:rsidR="00E07F06" w:rsidRPr="00E07F06" w:rsidRDefault="00E07F06" w:rsidP="00E07F06">
      <w:pPr>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«Раздел 8. Проверочные листы</w:t>
      </w:r>
    </w:p>
    <w:p w14:paraId="5F8DEC17" w14:textId="77777777" w:rsidR="00E07F06" w:rsidRPr="00E07F06" w:rsidRDefault="00E07F06" w:rsidP="00E07F06">
      <w:pPr>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 xml:space="preserve">87.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w:t>
      </w:r>
    </w:p>
    <w:p w14:paraId="62A722A4" w14:textId="77777777" w:rsidR="00E07F06" w:rsidRPr="00E07F06" w:rsidRDefault="00E07F06" w:rsidP="00E07F06">
      <w:pPr>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 xml:space="preserve">88. Проверочные листы подлежат обязательному применению при осуществлении следующих плановых контрольных мероприятий: </w:t>
      </w:r>
    </w:p>
    <w:p w14:paraId="40E8EA2F" w14:textId="77777777" w:rsidR="00E07F06" w:rsidRPr="00E07F06" w:rsidRDefault="00E07F06" w:rsidP="00E07F06">
      <w:pPr>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 xml:space="preserve">1) рейдовый осмотр; </w:t>
      </w:r>
    </w:p>
    <w:p w14:paraId="426CE989" w14:textId="77777777" w:rsidR="00E07F06" w:rsidRPr="00E07F06" w:rsidRDefault="00E07F06" w:rsidP="00E07F06">
      <w:pPr>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2) выездная проверка.</w:t>
      </w:r>
    </w:p>
    <w:p w14:paraId="67480C27" w14:textId="77777777" w:rsidR="00E07F06" w:rsidRPr="00E07F06" w:rsidRDefault="00E07F06" w:rsidP="00E07F06">
      <w:pPr>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 xml:space="preserve">89. Орган </w:t>
      </w:r>
      <w:bookmarkStart w:id="2" w:name="_Hlk94250620"/>
      <w:r w:rsidRPr="00E07F06">
        <w:rPr>
          <w:rFonts w:ascii="Times New Roman" w:eastAsia="Times New Roman" w:hAnsi="Times New Roman" w:cs="Times New Roman"/>
          <w:sz w:val="28"/>
          <w:szCs w:val="28"/>
          <w:lang w:eastAsia="ru-RU"/>
        </w:rPr>
        <w:t xml:space="preserve">муниципального контроля </w:t>
      </w:r>
      <w:bookmarkEnd w:id="2"/>
      <w:r w:rsidRPr="00E07F06">
        <w:rPr>
          <w:rFonts w:ascii="Times New Roman" w:eastAsia="Times New Roman" w:hAnsi="Times New Roman" w:cs="Times New Roman"/>
          <w:sz w:val="28"/>
          <w:szCs w:val="28"/>
          <w:lang w:eastAsia="ru-RU"/>
        </w:rPr>
        <w:t>вправе применять проверочные листы при проведении иных плановых контрольных мероприятий, внеплановых контрольных мероприятий инспекционного визита, документарной проверки (за исключением контрольного мероприятия, основанием для проведения которого является истечение срока исполнения решения органа муниципального контроля об устранении выявленного нарушения обязательных требований), а также контрольных мероприятий на основании программы проверок.</w:t>
      </w:r>
    </w:p>
    <w:p w14:paraId="520716C6" w14:textId="77777777" w:rsidR="00E07F06" w:rsidRPr="00E07F06" w:rsidRDefault="00E07F06" w:rsidP="00E07F06">
      <w:pPr>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90. Форма проверочных листов утверждается постановлением администрации Кушвинского городского округа в соответствии с требованиями Постановления Правительства Российской Федерации от 27 октября 2021 года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14:paraId="75018544" w14:textId="77777777" w:rsidR="00E07F06" w:rsidRPr="00E07F06" w:rsidRDefault="00E07F06" w:rsidP="00E07F06">
      <w:pPr>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91. Формы проверочных листов после дня их официального опубликования подлежат размещению на официальном сайте Кушвинского городского округа в информационно-телекоммуникационной сети Интернет (</w:t>
      </w:r>
      <w:hyperlink r:id="rId6" w:history="1">
        <w:r w:rsidRPr="00E07F06">
          <w:rPr>
            <w:rFonts w:ascii="Times New Roman" w:eastAsia="Times New Roman" w:hAnsi="Times New Roman" w:cs="Times New Roman"/>
            <w:sz w:val="28"/>
            <w:szCs w:val="28"/>
            <w:u w:color="000000"/>
            <w:lang w:eastAsia="ru-RU"/>
          </w:rPr>
          <w:t>https://kushva.midural.ru/</w:t>
        </w:r>
      </w:hyperlink>
      <w:r w:rsidRPr="00E07F06">
        <w:rPr>
          <w:rFonts w:ascii="Times New Roman" w:eastAsia="Times New Roman" w:hAnsi="Times New Roman" w:cs="Times New Roman"/>
          <w:sz w:val="28"/>
          <w:szCs w:val="28"/>
          <w:lang w:eastAsia="ru-RU"/>
        </w:rPr>
        <w:t>) и внесению в единый реестр видов муниципального контроля.».</w:t>
      </w:r>
    </w:p>
    <w:p w14:paraId="56626BA7" w14:textId="77777777" w:rsidR="00E07F06" w:rsidRPr="00E07F06" w:rsidRDefault="00E07F06" w:rsidP="00E07F06">
      <w:pPr>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1.4. Приложение № 2 к решению Думы Кушвинского городского округа от 28 октября 2021 года № 14 «Об утверждении Положения «О муниципальном земельном контроле на территории Кушвинского городского округа» изложить в новой редакции (прилагается).</w:t>
      </w:r>
    </w:p>
    <w:p w14:paraId="18C8B984" w14:textId="77777777" w:rsidR="00E07F06" w:rsidRPr="00E07F06" w:rsidRDefault="00E07F06" w:rsidP="00E07F06">
      <w:pPr>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 xml:space="preserve">2. Настоящее решение вступает в силу с 1 марта 2022 года. </w:t>
      </w:r>
    </w:p>
    <w:p w14:paraId="6781BA3E" w14:textId="77777777" w:rsidR="00E07F06" w:rsidRPr="00E07F06" w:rsidRDefault="00E07F06" w:rsidP="00E07F06">
      <w:pPr>
        <w:spacing w:after="0" w:line="240" w:lineRule="auto"/>
        <w:ind w:firstLine="709"/>
        <w:jc w:val="both"/>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3. Опубликовать настоящее решение в газете «Муниципальный вестник».</w:t>
      </w:r>
    </w:p>
    <w:p w14:paraId="76D2CCB0" w14:textId="77777777" w:rsidR="00E07F06" w:rsidRPr="00E07F06" w:rsidRDefault="00E07F06" w:rsidP="00E07F06">
      <w:pPr>
        <w:spacing w:after="0" w:line="240" w:lineRule="auto"/>
        <w:contextualSpacing/>
        <w:jc w:val="both"/>
        <w:rPr>
          <w:rFonts w:ascii="Times New Roman" w:eastAsia="Times New Roman" w:hAnsi="Times New Roman" w:cs="Times New Roman"/>
          <w:sz w:val="28"/>
          <w:szCs w:val="28"/>
          <w:lang w:eastAsia="ru-RU"/>
        </w:rPr>
      </w:pPr>
    </w:p>
    <w:p w14:paraId="100378EC" w14:textId="77777777" w:rsidR="00E07F06" w:rsidRPr="00E07F06" w:rsidRDefault="00E07F06" w:rsidP="00E07F06">
      <w:pPr>
        <w:spacing w:after="0" w:line="240" w:lineRule="auto"/>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Исполняющий полномочия главы</w:t>
      </w:r>
      <w:r w:rsidRPr="00E07F06">
        <w:rPr>
          <w:rFonts w:ascii="Times New Roman" w:eastAsia="Times New Roman" w:hAnsi="Times New Roman" w:cs="Times New Roman"/>
          <w:sz w:val="28"/>
          <w:szCs w:val="28"/>
          <w:lang w:eastAsia="ru-RU"/>
        </w:rPr>
        <w:tab/>
      </w:r>
      <w:r w:rsidRPr="00E07F06">
        <w:rPr>
          <w:rFonts w:ascii="Times New Roman" w:eastAsia="Times New Roman" w:hAnsi="Times New Roman" w:cs="Times New Roman"/>
          <w:sz w:val="28"/>
          <w:szCs w:val="28"/>
          <w:lang w:eastAsia="ru-RU"/>
        </w:rPr>
        <w:tab/>
      </w:r>
      <w:r w:rsidRPr="00E07F06">
        <w:rPr>
          <w:rFonts w:ascii="Times New Roman" w:eastAsia="Times New Roman" w:hAnsi="Times New Roman" w:cs="Times New Roman"/>
          <w:sz w:val="28"/>
          <w:szCs w:val="28"/>
          <w:lang w:eastAsia="ru-RU"/>
        </w:rPr>
        <w:tab/>
        <w:t xml:space="preserve">     Председатель Думы </w:t>
      </w:r>
    </w:p>
    <w:p w14:paraId="7042A84F" w14:textId="77777777" w:rsidR="00E07F06" w:rsidRPr="00E07F06" w:rsidRDefault="00E07F06" w:rsidP="00E07F06">
      <w:pPr>
        <w:spacing w:after="0" w:line="240" w:lineRule="auto"/>
        <w:rPr>
          <w:rFonts w:ascii="Times New Roman" w:eastAsia="Times New Roman" w:hAnsi="Times New Roman" w:cs="Times New Roman"/>
          <w:sz w:val="28"/>
          <w:szCs w:val="28"/>
          <w:lang w:eastAsia="ru-RU"/>
        </w:rPr>
      </w:pPr>
      <w:r w:rsidRPr="00E07F06">
        <w:rPr>
          <w:rFonts w:ascii="Times New Roman" w:eastAsia="Times New Roman" w:hAnsi="Times New Roman" w:cs="Times New Roman"/>
          <w:sz w:val="28"/>
          <w:szCs w:val="28"/>
          <w:lang w:eastAsia="ru-RU"/>
        </w:rPr>
        <w:t xml:space="preserve">Кушвинского городского округа </w:t>
      </w:r>
      <w:r w:rsidRPr="00E07F06">
        <w:rPr>
          <w:rFonts w:ascii="Times New Roman" w:eastAsia="Times New Roman" w:hAnsi="Times New Roman" w:cs="Times New Roman"/>
          <w:sz w:val="28"/>
          <w:szCs w:val="28"/>
          <w:lang w:eastAsia="ru-RU"/>
        </w:rPr>
        <w:tab/>
      </w:r>
      <w:r w:rsidRPr="00E07F06">
        <w:rPr>
          <w:rFonts w:ascii="Times New Roman" w:eastAsia="Times New Roman" w:hAnsi="Times New Roman" w:cs="Times New Roman"/>
          <w:sz w:val="28"/>
          <w:szCs w:val="28"/>
          <w:lang w:eastAsia="ru-RU"/>
        </w:rPr>
        <w:tab/>
      </w:r>
      <w:r w:rsidRPr="00E07F06">
        <w:rPr>
          <w:rFonts w:ascii="Times New Roman" w:eastAsia="Times New Roman" w:hAnsi="Times New Roman" w:cs="Times New Roman"/>
          <w:sz w:val="28"/>
          <w:szCs w:val="28"/>
          <w:lang w:eastAsia="ru-RU"/>
        </w:rPr>
        <w:tab/>
        <w:t xml:space="preserve">     Кушвинского городского округа</w:t>
      </w:r>
    </w:p>
    <w:p w14:paraId="483FCFD7" w14:textId="77777777" w:rsidR="00E07F06" w:rsidRPr="00E07F06" w:rsidRDefault="00E07F06" w:rsidP="00E07F06">
      <w:pPr>
        <w:spacing w:after="0" w:line="240" w:lineRule="auto"/>
        <w:rPr>
          <w:rFonts w:ascii="Times New Roman" w:eastAsia="Times New Roman" w:hAnsi="Times New Roman" w:cs="Times New Roman"/>
          <w:sz w:val="28"/>
          <w:szCs w:val="28"/>
          <w:lang w:eastAsia="ru-RU"/>
        </w:rPr>
      </w:pPr>
    </w:p>
    <w:p w14:paraId="53154FBC" w14:textId="77777777" w:rsidR="00E07F06" w:rsidRPr="00E07F06" w:rsidRDefault="00E07F06" w:rsidP="00E07F06">
      <w:pPr>
        <w:spacing w:after="0" w:line="240" w:lineRule="auto"/>
        <w:rPr>
          <w:rFonts w:ascii="Times New Roman" w:eastAsia="Times New Roman" w:hAnsi="Times New Roman" w:cs="Times New Roman"/>
          <w:sz w:val="28"/>
          <w:szCs w:val="28"/>
          <w:lang w:eastAsia="ru-RU"/>
        </w:rPr>
        <w:sectPr w:rsidR="00E07F06" w:rsidRPr="00E07F06" w:rsidSect="00E26308">
          <w:pgSz w:w="11906" w:h="16838"/>
          <w:pgMar w:top="1134" w:right="567" w:bottom="1134" w:left="1418" w:header="6" w:footer="709" w:gutter="0"/>
          <w:cols w:space="708"/>
          <w:docGrid w:linePitch="360"/>
        </w:sectPr>
      </w:pPr>
      <w:r w:rsidRPr="00E07F06">
        <w:rPr>
          <w:rFonts w:ascii="Times New Roman" w:eastAsia="Times New Roman" w:hAnsi="Times New Roman" w:cs="Times New Roman"/>
          <w:sz w:val="28"/>
          <w:szCs w:val="28"/>
          <w:lang w:eastAsia="ru-RU"/>
        </w:rPr>
        <w:tab/>
      </w:r>
      <w:r w:rsidRPr="00E07F06">
        <w:rPr>
          <w:rFonts w:ascii="Times New Roman" w:eastAsia="Times New Roman" w:hAnsi="Times New Roman" w:cs="Times New Roman"/>
          <w:sz w:val="28"/>
          <w:szCs w:val="28"/>
          <w:lang w:eastAsia="ru-RU"/>
        </w:rPr>
        <w:tab/>
      </w:r>
      <w:r w:rsidRPr="00E07F06">
        <w:rPr>
          <w:rFonts w:ascii="Times New Roman" w:eastAsia="Times New Roman" w:hAnsi="Times New Roman" w:cs="Times New Roman"/>
          <w:sz w:val="28"/>
          <w:szCs w:val="28"/>
          <w:lang w:eastAsia="ru-RU"/>
        </w:rPr>
        <w:tab/>
        <w:t xml:space="preserve">   А.В. </w:t>
      </w:r>
      <w:proofErr w:type="spellStart"/>
      <w:r w:rsidRPr="00E07F06">
        <w:rPr>
          <w:rFonts w:ascii="Times New Roman" w:eastAsia="Times New Roman" w:hAnsi="Times New Roman" w:cs="Times New Roman"/>
          <w:sz w:val="28"/>
          <w:szCs w:val="28"/>
          <w:lang w:eastAsia="ru-RU"/>
        </w:rPr>
        <w:t>Чепрасов</w:t>
      </w:r>
      <w:proofErr w:type="spellEnd"/>
      <w:r w:rsidRPr="00E07F06">
        <w:rPr>
          <w:rFonts w:ascii="Times New Roman" w:eastAsia="Times New Roman" w:hAnsi="Times New Roman" w:cs="Times New Roman"/>
          <w:sz w:val="28"/>
          <w:szCs w:val="28"/>
          <w:lang w:eastAsia="ru-RU"/>
        </w:rPr>
        <w:tab/>
      </w:r>
      <w:r w:rsidRPr="00E07F06">
        <w:rPr>
          <w:rFonts w:ascii="Times New Roman" w:eastAsia="Times New Roman" w:hAnsi="Times New Roman" w:cs="Times New Roman"/>
          <w:sz w:val="28"/>
          <w:szCs w:val="28"/>
          <w:lang w:eastAsia="ru-RU"/>
        </w:rPr>
        <w:tab/>
      </w:r>
      <w:r w:rsidRPr="00E07F06">
        <w:rPr>
          <w:rFonts w:ascii="Times New Roman" w:eastAsia="Times New Roman" w:hAnsi="Times New Roman" w:cs="Times New Roman"/>
          <w:sz w:val="28"/>
          <w:szCs w:val="28"/>
          <w:lang w:eastAsia="ru-RU"/>
        </w:rPr>
        <w:tab/>
      </w:r>
      <w:r w:rsidRPr="00E07F06">
        <w:rPr>
          <w:rFonts w:ascii="Times New Roman" w:eastAsia="Times New Roman" w:hAnsi="Times New Roman" w:cs="Times New Roman"/>
          <w:sz w:val="28"/>
          <w:szCs w:val="28"/>
          <w:lang w:eastAsia="ru-RU"/>
        </w:rPr>
        <w:tab/>
      </w:r>
      <w:r w:rsidRPr="00E07F06">
        <w:rPr>
          <w:rFonts w:ascii="Times New Roman" w:eastAsia="Times New Roman" w:hAnsi="Times New Roman" w:cs="Times New Roman"/>
          <w:sz w:val="28"/>
          <w:szCs w:val="28"/>
          <w:lang w:eastAsia="ru-RU"/>
        </w:rPr>
        <w:tab/>
      </w:r>
      <w:r w:rsidRPr="00E07F06">
        <w:rPr>
          <w:rFonts w:ascii="Times New Roman" w:eastAsia="Times New Roman" w:hAnsi="Times New Roman" w:cs="Times New Roman"/>
          <w:sz w:val="28"/>
          <w:szCs w:val="28"/>
          <w:lang w:eastAsia="ru-RU"/>
        </w:rPr>
        <w:tab/>
        <w:t xml:space="preserve">     С.А. Клиросов </w:t>
      </w:r>
    </w:p>
    <w:p w14:paraId="67DA6E80" w14:textId="77777777" w:rsidR="00E07F06" w:rsidRPr="00DF4D12" w:rsidRDefault="00E07F06" w:rsidP="00E07F06">
      <w:pPr>
        <w:widowControl w:val="0"/>
        <w:autoSpaceDE w:val="0"/>
        <w:ind w:left="5670"/>
        <w:rPr>
          <w:bCs/>
        </w:rPr>
      </w:pPr>
      <w:r w:rsidRPr="00DF4D12">
        <w:rPr>
          <w:bCs/>
        </w:rPr>
        <w:lastRenderedPageBreak/>
        <w:t>Приложение</w:t>
      </w:r>
    </w:p>
    <w:p w14:paraId="41CE1305" w14:textId="77777777" w:rsidR="00E07F06" w:rsidRPr="00DF4D12" w:rsidRDefault="00E07F06" w:rsidP="00E07F06">
      <w:pPr>
        <w:widowControl w:val="0"/>
        <w:autoSpaceDE w:val="0"/>
        <w:ind w:left="5670"/>
        <w:rPr>
          <w:bCs/>
        </w:rPr>
      </w:pPr>
      <w:r w:rsidRPr="00DF4D12">
        <w:rPr>
          <w:bCs/>
        </w:rPr>
        <w:t xml:space="preserve">к решению Думы </w:t>
      </w:r>
    </w:p>
    <w:p w14:paraId="19BC7D96" w14:textId="77777777" w:rsidR="00E07F06" w:rsidRPr="00DF4D12" w:rsidRDefault="00E07F06" w:rsidP="00E07F06">
      <w:pPr>
        <w:widowControl w:val="0"/>
        <w:autoSpaceDE w:val="0"/>
        <w:ind w:left="5670"/>
        <w:rPr>
          <w:bCs/>
        </w:rPr>
      </w:pPr>
      <w:r w:rsidRPr="00DF4D12">
        <w:rPr>
          <w:bCs/>
        </w:rPr>
        <w:t>Кушвинского городского округа</w:t>
      </w:r>
    </w:p>
    <w:p w14:paraId="6F2AA401" w14:textId="77777777" w:rsidR="00E07F06" w:rsidRPr="00DF4D12" w:rsidRDefault="00E07F06" w:rsidP="00E07F06">
      <w:pPr>
        <w:widowControl w:val="0"/>
        <w:autoSpaceDE w:val="0"/>
        <w:ind w:left="5670"/>
        <w:rPr>
          <w:bCs/>
        </w:rPr>
      </w:pPr>
      <w:r w:rsidRPr="00DF4D12">
        <w:rPr>
          <w:bCs/>
        </w:rPr>
        <w:t xml:space="preserve">от 24 февраля 2022 г. № 38 </w:t>
      </w:r>
    </w:p>
    <w:p w14:paraId="51E2A343" w14:textId="77777777" w:rsidR="00E07F06" w:rsidRPr="00DF4D12" w:rsidRDefault="00E07F06" w:rsidP="00E07F06">
      <w:pPr>
        <w:widowControl w:val="0"/>
        <w:autoSpaceDE w:val="0"/>
        <w:ind w:left="5670"/>
        <w:rPr>
          <w:bCs/>
        </w:rPr>
      </w:pPr>
    </w:p>
    <w:p w14:paraId="7E9E2691" w14:textId="77777777" w:rsidR="00E07F06" w:rsidRPr="00DF4D12" w:rsidRDefault="00E07F06" w:rsidP="00E07F06">
      <w:pPr>
        <w:widowControl w:val="0"/>
        <w:autoSpaceDE w:val="0"/>
        <w:ind w:left="5670"/>
      </w:pPr>
      <w:r w:rsidRPr="00DF4D12">
        <w:rPr>
          <w:bCs/>
        </w:rPr>
        <w:t>«</w:t>
      </w:r>
      <w:r w:rsidRPr="00DF4D12">
        <w:t xml:space="preserve">Приложение № 2 </w:t>
      </w:r>
    </w:p>
    <w:p w14:paraId="143A71BA" w14:textId="77777777" w:rsidR="00E07F06" w:rsidRPr="00DF4D12" w:rsidRDefault="00E07F06" w:rsidP="00E07F06">
      <w:pPr>
        <w:widowControl w:val="0"/>
        <w:autoSpaceDE w:val="0"/>
        <w:ind w:left="5670"/>
      </w:pPr>
      <w:r w:rsidRPr="00DF4D12">
        <w:t xml:space="preserve">к решению Думы Кушвинского городского округа </w:t>
      </w:r>
    </w:p>
    <w:p w14:paraId="2129B986" w14:textId="77777777" w:rsidR="00E07F06" w:rsidRPr="00DF4D12" w:rsidRDefault="00E07F06" w:rsidP="00E07F06">
      <w:pPr>
        <w:widowControl w:val="0"/>
        <w:autoSpaceDE w:val="0"/>
        <w:ind w:left="5670"/>
        <w:rPr>
          <w:bCs/>
        </w:rPr>
      </w:pPr>
      <w:r w:rsidRPr="00DF4D12">
        <w:t>от 28 октября 2021 года № 14</w:t>
      </w:r>
    </w:p>
    <w:p w14:paraId="58BF120F" w14:textId="77777777" w:rsidR="00E07F06" w:rsidRPr="00DF4D12" w:rsidRDefault="00E07F06" w:rsidP="00E07F06">
      <w:pPr>
        <w:widowControl w:val="0"/>
        <w:autoSpaceDE w:val="0"/>
        <w:rPr>
          <w:bCs/>
          <w:sz w:val="28"/>
          <w:szCs w:val="28"/>
        </w:rPr>
      </w:pPr>
    </w:p>
    <w:p w14:paraId="3524B51F" w14:textId="77777777" w:rsidR="00E07F06" w:rsidRPr="00DF4D12" w:rsidRDefault="00E07F06" w:rsidP="00E07F06">
      <w:pPr>
        <w:widowControl w:val="0"/>
        <w:autoSpaceDE w:val="0"/>
        <w:rPr>
          <w:bCs/>
          <w:sz w:val="28"/>
          <w:szCs w:val="28"/>
        </w:rPr>
      </w:pPr>
    </w:p>
    <w:p w14:paraId="5C4540C6" w14:textId="77777777" w:rsidR="00E07F06" w:rsidRPr="00DF4D12" w:rsidRDefault="00E07F06" w:rsidP="00E07F06">
      <w:pPr>
        <w:pStyle w:val="Standard"/>
        <w:jc w:val="center"/>
        <w:rPr>
          <w:rFonts w:ascii="Times New Roman" w:hAnsi="Times New Roman" w:cs="Times New Roman"/>
          <w:b/>
          <w:sz w:val="28"/>
          <w:szCs w:val="28"/>
          <w:lang w:val="ru-RU"/>
        </w:rPr>
      </w:pPr>
      <w:r w:rsidRPr="00DF4D12">
        <w:rPr>
          <w:rFonts w:ascii="Times New Roman" w:hAnsi="Times New Roman" w:cs="Times New Roman"/>
          <w:b/>
          <w:sz w:val="28"/>
          <w:szCs w:val="28"/>
          <w:lang w:val="ru-RU"/>
        </w:rPr>
        <w:t xml:space="preserve">КЛЮЧЕВЫЕ ПОКАЗАТЕЛИ </w:t>
      </w:r>
    </w:p>
    <w:p w14:paraId="67D2D5F3" w14:textId="77777777" w:rsidR="00E07F06" w:rsidRPr="00DF4D12" w:rsidRDefault="00E07F06" w:rsidP="00E07F06">
      <w:pPr>
        <w:pStyle w:val="Standard"/>
        <w:jc w:val="center"/>
        <w:rPr>
          <w:rFonts w:ascii="Times New Roman" w:hAnsi="Times New Roman" w:cs="Times New Roman"/>
          <w:b/>
          <w:sz w:val="28"/>
          <w:szCs w:val="28"/>
          <w:lang w:val="ru-RU"/>
        </w:rPr>
      </w:pPr>
      <w:r w:rsidRPr="00DF4D12">
        <w:rPr>
          <w:rFonts w:ascii="Times New Roman" w:hAnsi="Times New Roman" w:cs="Times New Roman"/>
          <w:b/>
          <w:sz w:val="28"/>
          <w:szCs w:val="28"/>
          <w:lang w:val="ru-RU"/>
        </w:rPr>
        <w:t>в сфере муниципального контроля в Кушвинском городском округе и их целевые значения, индикативные показатели в сфере муниципального контроля в Кушвинском городском округе</w:t>
      </w:r>
    </w:p>
    <w:p w14:paraId="1E66CC4E" w14:textId="77777777" w:rsidR="00E07F06" w:rsidRPr="00DF4D12" w:rsidRDefault="00E07F06" w:rsidP="00E07F06">
      <w:pPr>
        <w:jc w:val="both"/>
        <w:rPr>
          <w:sz w:val="28"/>
          <w:szCs w:val="28"/>
        </w:rPr>
      </w:pPr>
    </w:p>
    <w:p w14:paraId="68B89DEE" w14:textId="77777777" w:rsidR="00E07F06" w:rsidRPr="00DF4D12" w:rsidRDefault="00E07F06" w:rsidP="00E07F06">
      <w:pPr>
        <w:jc w:val="both"/>
        <w:rPr>
          <w:sz w:val="28"/>
          <w:szCs w:val="28"/>
        </w:rPr>
      </w:pPr>
    </w:p>
    <w:tbl>
      <w:tblPr>
        <w:tblW w:w="9915" w:type="dxa"/>
        <w:tblLayout w:type="fixed"/>
        <w:tblCellMar>
          <w:left w:w="10" w:type="dxa"/>
          <w:right w:w="10" w:type="dxa"/>
        </w:tblCellMar>
        <w:tblLook w:val="04A0" w:firstRow="1" w:lastRow="0" w:firstColumn="1" w:lastColumn="0" w:noHBand="0" w:noVBand="1"/>
      </w:tblPr>
      <w:tblGrid>
        <w:gridCol w:w="1160"/>
        <w:gridCol w:w="7337"/>
        <w:gridCol w:w="1418"/>
      </w:tblGrid>
      <w:tr w:rsidR="00E07F06" w:rsidRPr="00DF4D12" w14:paraId="24F389D9" w14:textId="77777777" w:rsidTr="00D138E9">
        <w:trPr>
          <w:trHeight w:val="780"/>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D8FAC40" w14:textId="77777777" w:rsidR="00E07F06" w:rsidRPr="00DF4D12" w:rsidRDefault="00E07F06" w:rsidP="00D138E9">
            <w:pPr>
              <w:autoSpaceDE w:val="0"/>
              <w:jc w:val="center"/>
              <w:rPr>
                <w:rFonts w:eastAsia="Calibri"/>
                <w:sz w:val="28"/>
                <w:szCs w:val="28"/>
              </w:rPr>
            </w:pPr>
            <w:r w:rsidRPr="00DF4D12">
              <w:rPr>
                <w:rFonts w:eastAsia="Calibri"/>
                <w:sz w:val="28"/>
                <w:szCs w:val="28"/>
              </w:rPr>
              <w:t>Номер строки</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BCFBF3B" w14:textId="77777777" w:rsidR="00E07F06" w:rsidRPr="00DF4D12" w:rsidRDefault="00E07F06" w:rsidP="00D138E9">
            <w:pPr>
              <w:autoSpaceDE w:val="0"/>
              <w:jc w:val="center"/>
              <w:rPr>
                <w:rFonts w:eastAsia="Calibri"/>
                <w:sz w:val="28"/>
                <w:szCs w:val="28"/>
              </w:rPr>
            </w:pPr>
            <w:r w:rsidRPr="00DF4D12">
              <w:rPr>
                <w:rFonts w:eastAsia="Calibri"/>
                <w:sz w:val="28"/>
                <w:szCs w:val="28"/>
              </w:rPr>
              <w:t>Ключевые показатели</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BE82C2D" w14:textId="77777777" w:rsidR="00E07F06" w:rsidRPr="00DF4D12" w:rsidRDefault="00E07F06" w:rsidP="00D138E9">
            <w:pPr>
              <w:autoSpaceDE w:val="0"/>
              <w:jc w:val="center"/>
              <w:rPr>
                <w:rFonts w:eastAsia="Calibri"/>
                <w:sz w:val="28"/>
                <w:szCs w:val="28"/>
              </w:rPr>
            </w:pPr>
            <w:r w:rsidRPr="00DF4D12">
              <w:rPr>
                <w:rFonts w:eastAsia="Calibri"/>
                <w:sz w:val="28"/>
                <w:szCs w:val="28"/>
              </w:rPr>
              <w:t>Целевые значения (%)</w:t>
            </w:r>
          </w:p>
        </w:tc>
      </w:tr>
      <w:tr w:rsidR="00E07F06" w:rsidRPr="00DF4D12" w14:paraId="571B80F6" w14:textId="77777777" w:rsidTr="00D138E9">
        <w:trPr>
          <w:trHeight w:val="174"/>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FC18F5" w14:textId="77777777" w:rsidR="00E07F06" w:rsidRPr="00DF4D12" w:rsidRDefault="00E07F06" w:rsidP="00D138E9">
            <w:pPr>
              <w:autoSpaceDE w:val="0"/>
              <w:jc w:val="center"/>
              <w:rPr>
                <w:rFonts w:eastAsia="Calibri"/>
                <w:sz w:val="28"/>
                <w:szCs w:val="28"/>
              </w:rPr>
            </w:pPr>
            <w:r w:rsidRPr="00DF4D12">
              <w:rPr>
                <w:rFonts w:eastAsia="Calibri"/>
                <w:sz w:val="28"/>
                <w:szCs w:val="28"/>
              </w:rPr>
              <w:t>1</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5641A7" w14:textId="77777777" w:rsidR="00E07F06" w:rsidRPr="00DF4D12" w:rsidRDefault="00E07F06" w:rsidP="00D138E9">
            <w:pPr>
              <w:autoSpaceDE w:val="0"/>
              <w:jc w:val="center"/>
              <w:rPr>
                <w:rFonts w:eastAsia="Calibri"/>
                <w:sz w:val="28"/>
                <w:szCs w:val="28"/>
              </w:rPr>
            </w:pPr>
            <w:r w:rsidRPr="00DF4D12">
              <w:rPr>
                <w:rFonts w:eastAsia="Calibri"/>
                <w:sz w:val="28"/>
                <w:szCs w:val="28"/>
              </w:rPr>
              <w:t>2</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21648E" w14:textId="77777777" w:rsidR="00E07F06" w:rsidRPr="00DF4D12" w:rsidRDefault="00E07F06" w:rsidP="00D138E9">
            <w:pPr>
              <w:autoSpaceDE w:val="0"/>
              <w:jc w:val="center"/>
              <w:rPr>
                <w:rFonts w:eastAsia="Calibri"/>
                <w:sz w:val="28"/>
                <w:szCs w:val="28"/>
              </w:rPr>
            </w:pPr>
            <w:r w:rsidRPr="00DF4D12">
              <w:rPr>
                <w:rFonts w:eastAsia="Calibri"/>
                <w:sz w:val="28"/>
                <w:szCs w:val="28"/>
              </w:rPr>
              <w:t>3</w:t>
            </w:r>
          </w:p>
        </w:tc>
      </w:tr>
      <w:tr w:rsidR="00E07F06" w:rsidRPr="00DF4D12" w14:paraId="662BE6B6" w14:textId="77777777" w:rsidTr="00D138E9">
        <w:trPr>
          <w:trHeight w:val="529"/>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52F546D" w14:textId="77777777" w:rsidR="00E07F06" w:rsidRPr="00DF4D12" w:rsidRDefault="00E07F06" w:rsidP="00D138E9">
            <w:pPr>
              <w:autoSpaceDE w:val="0"/>
              <w:jc w:val="center"/>
              <w:rPr>
                <w:rFonts w:eastAsia="Calibri"/>
                <w:sz w:val="28"/>
                <w:szCs w:val="28"/>
              </w:rPr>
            </w:pPr>
            <w:r w:rsidRPr="00DF4D12">
              <w:rPr>
                <w:rFonts w:eastAsia="Calibri"/>
                <w:sz w:val="28"/>
                <w:szCs w:val="28"/>
              </w:rPr>
              <w:t>1.</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3C6CB7E" w14:textId="77777777" w:rsidR="00E07F06" w:rsidRPr="00DF4D12" w:rsidRDefault="00E07F06" w:rsidP="00D138E9">
            <w:pPr>
              <w:autoSpaceDE w:val="0"/>
              <w:rPr>
                <w:rFonts w:eastAsia="Calibri"/>
                <w:sz w:val="28"/>
                <w:szCs w:val="28"/>
              </w:rPr>
            </w:pPr>
            <w:r w:rsidRPr="00DF4D12">
              <w:rPr>
                <w:rFonts w:eastAsia="Calibri"/>
                <w:sz w:val="28"/>
                <w:szCs w:val="28"/>
              </w:rPr>
              <w:t>Доля устраненных нарушений обязательных требований от числа выявленных нарушений обязательных требований</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C7957D8" w14:textId="77777777" w:rsidR="00E07F06" w:rsidRPr="00DF4D12" w:rsidRDefault="00E07F06" w:rsidP="00D138E9">
            <w:pPr>
              <w:autoSpaceDE w:val="0"/>
              <w:jc w:val="center"/>
              <w:rPr>
                <w:rFonts w:eastAsia="Calibri"/>
                <w:sz w:val="28"/>
                <w:szCs w:val="28"/>
              </w:rPr>
            </w:pPr>
            <w:r w:rsidRPr="00DF4D12">
              <w:rPr>
                <w:rFonts w:eastAsia="Calibri"/>
                <w:sz w:val="28"/>
                <w:szCs w:val="28"/>
              </w:rPr>
              <w:t>70</w:t>
            </w:r>
          </w:p>
        </w:tc>
      </w:tr>
      <w:tr w:rsidR="00E07F06" w:rsidRPr="00DF4D12" w14:paraId="5A3A7FC3" w14:textId="77777777" w:rsidTr="00D138E9">
        <w:trPr>
          <w:trHeight w:val="541"/>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D3ECDE0" w14:textId="77777777" w:rsidR="00E07F06" w:rsidRPr="00DF4D12" w:rsidRDefault="00E07F06" w:rsidP="00D138E9">
            <w:pPr>
              <w:autoSpaceDE w:val="0"/>
              <w:jc w:val="center"/>
              <w:rPr>
                <w:rFonts w:eastAsia="Calibri"/>
                <w:sz w:val="28"/>
                <w:szCs w:val="28"/>
              </w:rPr>
            </w:pPr>
            <w:r w:rsidRPr="00DF4D12">
              <w:rPr>
                <w:rFonts w:eastAsia="Calibri"/>
                <w:sz w:val="28"/>
                <w:szCs w:val="28"/>
              </w:rPr>
              <w:t>2.</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D6CEA96" w14:textId="77777777" w:rsidR="00E07F06" w:rsidRPr="00DF4D12" w:rsidRDefault="00E07F06" w:rsidP="00D138E9">
            <w:pPr>
              <w:autoSpaceDE w:val="0"/>
              <w:rPr>
                <w:rFonts w:eastAsia="SimSun"/>
              </w:rPr>
            </w:pPr>
            <w:r w:rsidRPr="00DF4D12">
              <w:rPr>
                <w:bCs/>
                <w:kern w:val="3"/>
                <w:sz w:val="28"/>
                <w:szCs w:val="28"/>
                <w:lang w:eastAsia="zh-CN" w:bidi="hi-IN"/>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67038A9" w14:textId="77777777" w:rsidR="00E07F06" w:rsidRPr="00DF4D12" w:rsidRDefault="00E07F06" w:rsidP="00D138E9">
            <w:pPr>
              <w:autoSpaceDE w:val="0"/>
              <w:jc w:val="center"/>
              <w:rPr>
                <w:rFonts w:eastAsia="Calibri"/>
                <w:sz w:val="28"/>
                <w:szCs w:val="28"/>
              </w:rPr>
            </w:pPr>
            <w:r w:rsidRPr="00DF4D12">
              <w:rPr>
                <w:rFonts w:eastAsia="Calibri"/>
                <w:sz w:val="28"/>
                <w:szCs w:val="28"/>
              </w:rPr>
              <w:t>0</w:t>
            </w:r>
          </w:p>
        </w:tc>
      </w:tr>
      <w:tr w:rsidR="00E07F06" w:rsidRPr="00DF4D12" w14:paraId="5758CEBF" w14:textId="77777777" w:rsidTr="00D138E9">
        <w:trPr>
          <w:trHeight w:val="529"/>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14449EA" w14:textId="77777777" w:rsidR="00E07F06" w:rsidRPr="00DF4D12" w:rsidRDefault="00E07F06" w:rsidP="00D138E9">
            <w:pPr>
              <w:autoSpaceDE w:val="0"/>
              <w:jc w:val="center"/>
              <w:rPr>
                <w:rFonts w:eastAsia="Calibri"/>
                <w:sz w:val="28"/>
                <w:szCs w:val="28"/>
              </w:rPr>
            </w:pPr>
            <w:r w:rsidRPr="00DF4D12">
              <w:rPr>
                <w:rFonts w:eastAsia="Calibri"/>
                <w:sz w:val="28"/>
                <w:szCs w:val="28"/>
              </w:rPr>
              <w:t>3.</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3D442F8" w14:textId="77777777" w:rsidR="00E07F06" w:rsidRPr="00DF4D12" w:rsidRDefault="00E07F06" w:rsidP="00D138E9">
            <w:pPr>
              <w:autoSpaceDE w:val="0"/>
              <w:rPr>
                <w:rFonts w:eastAsia="SimSun"/>
              </w:rPr>
            </w:pPr>
            <w:r w:rsidRPr="00DF4D12">
              <w:rPr>
                <w:bCs/>
                <w:kern w:val="3"/>
                <w:sz w:val="28"/>
                <w:szCs w:val="28"/>
                <w:lang w:eastAsia="zh-CN" w:bidi="hi-IN"/>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119D6F9" w14:textId="77777777" w:rsidR="00E07F06" w:rsidRPr="00DF4D12" w:rsidRDefault="00E07F06" w:rsidP="00D138E9">
            <w:pPr>
              <w:autoSpaceDE w:val="0"/>
              <w:jc w:val="center"/>
              <w:rPr>
                <w:rFonts w:eastAsia="Calibri"/>
                <w:sz w:val="28"/>
                <w:szCs w:val="28"/>
              </w:rPr>
            </w:pPr>
            <w:r w:rsidRPr="00DF4D12">
              <w:rPr>
                <w:rFonts w:eastAsia="Calibri"/>
                <w:sz w:val="28"/>
                <w:szCs w:val="28"/>
              </w:rPr>
              <w:t>0</w:t>
            </w:r>
          </w:p>
        </w:tc>
      </w:tr>
    </w:tbl>
    <w:p w14:paraId="05004963" w14:textId="77777777" w:rsidR="00E07F06" w:rsidRPr="00DF4D12" w:rsidRDefault="00E07F06" w:rsidP="00E07F06">
      <w:pPr>
        <w:jc w:val="both"/>
        <w:rPr>
          <w:sz w:val="28"/>
          <w:szCs w:val="28"/>
        </w:rPr>
      </w:pPr>
    </w:p>
    <w:p w14:paraId="770C0B4A" w14:textId="77777777" w:rsidR="00E07F06" w:rsidRPr="00DF4D12" w:rsidRDefault="00E07F06" w:rsidP="00E07F06">
      <w:pPr>
        <w:ind w:firstLine="709"/>
        <w:jc w:val="both"/>
        <w:rPr>
          <w:sz w:val="28"/>
          <w:szCs w:val="28"/>
        </w:rPr>
      </w:pPr>
      <w:r w:rsidRPr="00DF4D12">
        <w:rPr>
          <w:sz w:val="28"/>
          <w:szCs w:val="28"/>
        </w:rPr>
        <w:lastRenderedPageBreak/>
        <w:t>Индикативные показатели в сфере муниципального контроля в Кушвинском городском округе.</w:t>
      </w:r>
    </w:p>
    <w:p w14:paraId="241A1C28" w14:textId="77777777" w:rsidR="00E07F06" w:rsidRPr="00DF4D12" w:rsidRDefault="00E07F06" w:rsidP="00E07F06">
      <w:pPr>
        <w:ind w:firstLine="709"/>
        <w:jc w:val="both"/>
        <w:rPr>
          <w:sz w:val="28"/>
          <w:szCs w:val="28"/>
        </w:rPr>
      </w:pPr>
      <w:r w:rsidRPr="00DF4D12">
        <w:rPr>
          <w:sz w:val="28"/>
          <w:szCs w:val="28"/>
        </w:rPr>
        <w:t>1) количество плановых контрольных мероприятий, проведенных за отчетный период;</w:t>
      </w:r>
    </w:p>
    <w:p w14:paraId="18B6F131" w14:textId="77777777" w:rsidR="00E07F06" w:rsidRPr="00DF4D12" w:rsidRDefault="00E07F06" w:rsidP="00E07F06">
      <w:pPr>
        <w:ind w:firstLine="709"/>
        <w:jc w:val="both"/>
        <w:rPr>
          <w:sz w:val="28"/>
          <w:szCs w:val="28"/>
        </w:rPr>
      </w:pPr>
      <w:r w:rsidRPr="00DF4D12">
        <w:rPr>
          <w:sz w:val="28"/>
          <w:szCs w:val="28"/>
        </w:rPr>
        <w:t>2) количество внеплановых контрольных мероприятий, проведенных за отчетный период;</w:t>
      </w:r>
    </w:p>
    <w:p w14:paraId="3D4FA34B" w14:textId="77777777" w:rsidR="00E07F06" w:rsidRPr="00DF4D12" w:rsidRDefault="00E07F06" w:rsidP="00E07F06">
      <w:pPr>
        <w:ind w:firstLine="709"/>
        <w:jc w:val="both"/>
        <w:rPr>
          <w:sz w:val="28"/>
          <w:szCs w:val="28"/>
        </w:rPr>
      </w:pPr>
      <w:r w:rsidRPr="00DF4D12">
        <w:rPr>
          <w:sz w:val="28"/>
          <w:szCs w:val="28"/>
        </w:rPr>
        <w:t>3)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33383A74" w14:textId="77777777" w:rsidR="00E07F06" w:rsidRPr="00DF4D12" w:rsidRDefault="00E07F06" w:rsidP="00E07F06">
      <w:pPr>
        <w:ind w:firstLine="709"/>
        <w:jc w:val="both"/>
        <w:rPr>
          <w:sz w:val="28"/>
          <w:szCs w:val="28"/>
        </w:rPr>
      </w:pPr>
      <w:r w:rsidRPr="00DF4D12">
        <w:rPr>
          <w:sz w:val="28"/>
          <w:szCs w:val="28"/>
        </w:rPr>
        <w:t>4) общее количество контрольных мероприятий с взаимодействием, проведенных за отчетный период;</w:t>
      </w:r>
    </w:p>
    <w:p w14:paraId="0F27558D" w14:textId="77777777" w:rsidR="00E07F06" w:rsidRPr="00DF4D12" w:rsidRDefault="00E07F06" w:rsidP="00E07F06">
      <w:pPr>
        <w:ind w:firstLine="709"/>
        <w:jc w:val="both"/>
        <w:rPr>
          <w:sz w:val="28"/>
          <w:szCs w:val="28"/>
        </w:rPr>
      </w:pPr>
      <w:r w:rsidRPr="00DF4D12">
        <w:rPr>
          <w:sz w:val="28"/>
          <w:szCs w:val="28"/>
        </w:rPr>
        <w:t>5) количество контрольных мероприятий с взаимодействием по каждому виду контрольных мероприятий, проведенных за отчетный период;</w:t>
      </w:r>
    </w:p>
    <w:p w14:paraId="7309BACA" w14:textId="77777777" w:rsidR="00E07F06" w:rsidRPr="00DF4D12" w:rsidRDefault="00E07F06" w:rsidP="00E07F06">
      <w:pPr>
        <w:ind w:firstLine="709"/>
        <w:jc w:val="both"/>
        <w:rPr>
          <w:sz w:val="28"/>
          <w:szCs w:val="28"/>
        </w:rPr>
      </w:pPr>
      <w:r w:rsidRPr="00DF4D12">
        <w:rPr>
          <w:sz w:val="28"/>
          <w:szCs w:val="28"/>
        </w:rPr>
        <w:t>6) количество предостережений о недопустимости нарушения обязательных требований, объявленных за отчетный период;</w:t>
      </w:r>
    </w:p>
    <w:p w14:paraId="574FDCE7" w14:textId="77777777" w:rsidR="00E07F06" w:rsidRPr="00DF4D12" w:rsidRDefault="00E07F06" w:rsidP="00E07F06">
      <w:pPr>
        <w:ind w:firstLine="709"/>
        <w:jc w:val="both"/>
        <w:rPr>
          <w:sz w:val="28"/>
          <w:szCs w:val="28"/>
        </w:rPr>
      </w:pPr>
      <w:r w:rsidRPr="00DF4D12">
        <w:rPr>
          <w:sz w:val="28"/>
          <w:szCs w:val="28"/>
        </w:rPr>
        <w:t>7) количество контрольных мероприятий, по результатам которых выявлены нарушения обязательных требований, за отчетный период;</w:t>
      </w:r>
    </w:p>
    <w:p w14:paraId="2DDA7E22" w14:textId="77777777" w:rsidR="00E07F06" w:rsidRPr="00DF4D12" w:rsidRDefault="00E07F06" w:rsidP="00E07F06">
      <w:pPr>
        <w:ind w:firstLine="709"/>
        <w:jc w:val="both"/>
        <w:rPr>
          <w:sz w:val="28"/>
          <w:szCs w:val="28"/>
        </w:rPr>
      </w:pPr>
      <w:r w:rsidRPr="00DF4D12">
        <w:rPr>
          <w:sz w:val="28"/>
          <w:szCs w:val="28"/>
        </w:rPr>
        <w:t>8) количество контрольных мероприятий, по итогам которых возбуждены дела об административных правонарушениях, за отчетный период;</w:t>
      </w:r>
    </w:p>
    <w:p w14:paraId="3225ADA0" w14:textId="77777777" w:rsidR="00E07F06" w:rsidRPr="00DF4D12" w:rsidRDefault="00E07F06" w:rsidP="00E07F06">
      <w:pPr>
        <w:ind w:firstLine="709"/>
        <w:jc w:val="both"/>
        <w:rPr>
          <w:sz w:val="28"/>
          <w:szCs w:val="28"/>
        </w:rPr>
      </w:pPr>
      <w:r w:rsidRPr="00DF4D12">
        <w:rPr>
          <w:sz w:val="28"/>
          <w:szCs w:val="28"/>
        </w:rPr>
        <w:t>9) сумма административных штрафов, наложенных по результатам контрольных мероприятий, за отчетный период;</w:t>
      </w:r>
    </w:p>
    <w:p w14:paraId="6A82B3B5" w14:textId="77777777" w:rsidR="00E07F06" w:rsidRPr="00DF4D12" w:rsidRDefault="00E07F06" w:rsidP="00E07F06">
      <w:pPr>
        <w:ind w:firstLine="709"/>
        <w:jc w:val="both"/>
        <w:rPr>
          <w:sz w:val="28"/>
          <w:szCs w:val="28"/>
        </w:rPr>
      </w:pPr>
      <w:r w:rsidRPr="00DF4D12">
        <w:rPr>
          <w:sz w:val="28"/>
          <w:szCs w:val="28"/>
        </w:rPr>
        <w:t>10) количество направленных в прокуратуру города Кушвы заявлений о согласовании проведения контрольных мероприятий, за отчетный период;</w:t>
      </w:r>
    </w:p>
    <w:p w14:paraId="333505C4" w14:textId="77777777" w:rsidR="00E07F06" w:rsidRPr="00DF4D12" w:rsidRDefault="00E07F06" w:rsidP="00E07F06">
      <w:pPr>
        <w:ind w:firstLine="709"/>
        <w:jc w:val="both"/>
        <w:rPr>
          <w:sz w:val="28"/>
          <w:szCs w:val="28"/>
        </w:rPr>
      </w:pPr>
      <w:r w:rsidRPr="00DF4D12">
        <w:rPr>
          <w:sz w:val="28"/>
          <w:szCs w:val="28"/>
        </w:rPr>
        <w:t>11) количество направленных в прокуратуру города Кушвы заявлений о согласовании проведения контрольных мероприятий, по которым прокуратурой города Кушвы отказано в согласовании, за отчетный период;</w:t>
      </w:r>
    </w:p>
    <w:p w14:paraId="142AEFF8" w14:textId="77777777" w:rsidR="00E07F06" w:rsidRPr="00DF4D12" w:rsidRDefault="00E07F06" w:rsidP="00E07F06">
      <w:pPr>
        <w:ind w:firstLine="709"/>
        <w:jc w:val="both"/>
        <w:rPr>
          <w:sz w:val="28"/>
          <w:szCs w:val="28"/>
        </w:rPr>
      </w:pPr>
      <w:r w:rsidRPr="00DF4D12">
        <w:rPr>
          <w:sz w:val="28"/>
          <w:szCs w:val="28"/>
        </w:rPr>
        <w:t>12) общее количество жалоб, поданных контролируемыми лицами в досудебном порядке за отчетный период;</w:t>
      </w:r>
    </w:p>
    <w:p w14:paraId="4E44C6AC" w14:textId="77777777" w:rsidR="00E07F06" w:rsidRPr="00DF4D12" w:rsidRDefault="00E07F06" w:rsidP="00E07F06">
      <w:pPr>
        <w:ind w:firstLine="709"/>
        <w:jc w:val="both"/>
        <w:rPr>
          <w:sz w:val="28"/>
          <w:szCs w:val="28"/>
        </w:rPr>
      </w:pPr>
      <w:r w:rsidRPr="00DF4D12">
        <w:rPr>
          <w:sz w:val="28"/>
          <w:szCs w:val="28"/>
        </w:rPr>
        <w:t>13) количество жалоб, в отношении которых контрольным органом был нарушен срок рассмотрения, за отчетный период;</w:t>
      </w:r>
    </w:p>
    <w:p w14:paraId="3F869C8F" w14:textId="77777777" w:rsidR="00E07F06" w:rsidRPr="00DF4D12" w:rsidRDefault="00E07F06" w:rsidP="00E07F06">
      <w:pPr>
        <w:ind w:firstLine="709"/>
        <w:jc w:val="both"/>
        <w:rPr>
          <w:sz w:val="28"/>
          <w:szCs w:val="28"/>
        </w:rPr>
      </w:pPr>
      <w:r w:rsidRPr="00DF4D12">
        <w:rPr>
          <w:sz w:val="28"/>
          <w:szCs w:val="28"/>
        </w:rPr>
        <w:lastRenderedPageBreak/>
        <w:t>14)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2A30FF41" w14:textId="77777777" w:rsidR="00E07F06" w:rsidRPr="00DF4D12" w:rsidRDefault="00E07F06" w:rsidP="00E07F06">
      <w:pPr>
        <w:ind w:firstLine="709"/>
        <w:jc w:val="both"/>
        <w:rPr>
          <w:sz w:val="28"/>
          <w:szCs w:val="28"/>
        </w:rPr>
      </w:pPr>
      <w:r w:rsidRPr="00DF4D12">
        <w:rPr>
          <w:sz w:val="28"/>
          <w:szCs w:val="28"/>
        </w:rPr>
        <w:t>15)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34BD2A45" w14:textId="77777777" w:rsidR="00E07F06" w:rsidRPr="00DF4D12" w:rsidRDefault="00E07F06" w:rsidP="00E07F06">
      <w:pPr>
        <w:ind w:firstLine="709"/>
        <w:jc w:val="both"/>
        <w:rPr>
          <w:sz w:val="28"/>
          <w:szCs w:val="28"/>
        </w:rPr>
      </w:pPr>
      <w:r w:rsidRPr="00DF4D12">
        <w:rPr>
          <w:sz w:val="28"/>
          <w:szCs w:val="28"/>
        </w:rPr>
        <w:t>16)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580B61BF" w14:textId="77777777" w:rsidR="00E07F06" w:rsidRPr="00DF4D12" w:rsidRDefault="00E07F06" w:rsidP="00E07F06">
      <w:pPr>
        <w:ind w:firstLine="709"/>
        <w:jc w:val="both"/>
        <w:rPr>
          <w:sz w:val="28"/>
          <w:szCs w:val="28"/>
        </w:rPr>
      </w:pPr>
      <w:r w:rsidRPr="00DF4D12">
        <w:rPr>
          <w:sz w:val="28"/>
          <w:szCs w:val="28"/>
        </w:rPr>
        <w:t>17)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119FCC94" w14:textId="77777777" w:rsidR="00144C4F" w:rsidRDefault="00144C4F"/>
    <w:sectPr w:rsidR="00144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C7"/>
    <w:rsid w:val="00144C4F"/>
    <w:rsid w:val="007726C7"/>
    <w:rsid w:val="00E07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B2B28-F2B0-4EC9-BF68-B456272B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07F06"/>
    <w:pPr>
      <w:widowControl w:val="0"/>
      <w:suppressAutoHyphens/>
      <w:spacing w:after="0" w:line="240" w:lineRule="auto"/>
      <w:textAlignment w:val="baseline"/>
    </w:pPr>
    <w:rPr>
      <w:rFonts w:ascii="Arial" w:eastAsia="Lucida Sans Unicode" w:hAnsi="Arial" w:cs="Arial"/>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ushva.midural.ru/"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1174</Words>
  <Characters>6695</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Кушвы Администрация</dc:creator>
  <cp:keywords/>
  <dc:description/>
  <cp:lastModifiedBy>Кушвы Администрация</cp:lastModifiedBy>
  <cp:revision>2</cp:revision>
  <dcterms:created xsi:type="dcterms:W3CDTF">2022-02-25T11:23:00Z</dcterms:created>
  <dcterms:modified xsi:type="dcterms:W3CDTF">2022-02-25T11:34:00Z</dcterms:modified>
</cp:coreProperties>
</file>