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C20EE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Российская Федерация</w:t>
      </w:r>
    </w:p>
    <w:p w14:paraId="21C83D41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Свердловская область </w:t>
      </w:r>
    </w:p>
    <w:p w14:paraId="19E2A495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Дума Кушвинского городского округа </w:t>
      </w:r>
    </w:p>
    <w:p w14:paraId="26D0A3EC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четвертого созыва</w:t>
      </w:r>
    </w:p>
    <w:p w14:paraId="2D2D6CA0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2AD1270" w14:textId="77777777" w:rsidR="0035069B" w:rsidRPr="0035069B" w:rsidRDefault="0035069B" w:rsidP="0035069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14:paraId="04A92423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67DC1732" w14:textId="77777777" w:rsidR="0035069B" w:rsidRPr="0035069B" w:rsidRDefault="0035069B" w:rsidP="00350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24 февраля 2022 г. № 32</w:t>
      </w:r>
    </w:p>
    <w:p w14:paraId="0172DA1F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67B8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DC09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решение</w:t>
      </w:r>
    </w:p>
    <w:p w14:paraId="48B217F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>Думы Кушвинского городского округа</w:t>
      </w:r>
    </w:p>
    <w:p w14:paraId="734E3C4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>от 23 декабря 2021 года № 24</w:t>
      </w:r>
    </w:p>
    <w:p w14:paraId="1B6B545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>«О бюджете Кушвинского городского</w:t>
      </w:r>
    </w:p>
    <w:p w14:paraId="7F8FAB2D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>округа на 2022 год и плановый период</w:t>
      </w:r>
    </w:p>
    <w:p w14:paraId="45A6DD2D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>2023 и 2024 годов»</w:t>
      </w:r>
    </w:p>
    <w:p w14:paraId="2D7FDCB1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247DF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BFA20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утвержденном решением Думы Кушвинского городского округа от 19 июня 2014 года № 261 с изменениями, внесенными решениями Думы Кушвинского городского округа от 29 октября 2015 года № 386, от 28 июля 2016 года № 473, от 30 марта 2017 года № 52, от 31 августа 2017 года № 83, от 30 ноября 2017 года № 103, от 25 ноября 2021 года № 19, рассмотрев представленные администрацией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14:paraId="3647555F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2FCBE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РЕШИЛА:</w:t>
      </w:r>
    </w:p>
    <w:p w14:paraId="2CC7000F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9FCAA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1. Внести изменения в решение Думы Кушвинского городского округа от 23 декабря 2021 года № 24 «О бюджете Кушвинского городского округа на 2022 год и плановый период 2023 и 2024 годов» </w:t>
      </w:r>
      <w:r w:rsidRPr="0035069B">
        <w:rPr>
          <w:rFonts w:ascii="Times New Roman" w:hAnsi="Times New Roman" w:cs="Times New Roman"/>
          <w:sz w:val="28"/>
          <w:szCs w:val="24"/>
          <w:lang w:eastAsia="ru-RU"/>
        </w:rPr>
        <w:t>следующего содержания:</w:t>
      </w:r>
    </w:p>
    <w:p w14:paraId="3C3EEEF5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hAnsi="Times New Roman" w:cs="Times New Roman"/>
          <w:sz w:val="28"/>
          <w:szCs w:val="28"/>
          <w:lang w:eastAsia="ru-RU"/>
        </w:rPr>
        <w:tab/>
        <w:t>1.1. Подпункты 1.1 – 1.3 статьи 1 изложить в новой редакции:</w:t>
      </w:r>
    </w:p>
    <w:p w14:paraId="556207BE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«1.1. Утвердить основные характеристики бюджета Кушвинского городского округа на 2022 год:</w:t>
      </w:r>
    </w:p>
    <w:p w14:paraId="2CCFDC9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прогнозируемый общий объем доходов бюджета Кушвинского городского округа в сумме 1</w:t>
      </w:r>
      <w:r w:rsidRPr="003506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865</w:t>
      </w:r>
      <w:r w:rsidRPr="003506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348</w:t>
      </w:r>
      <w:r w:rsidRPr="003506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366,62 рубля, в том числе за счет безвозмездных поступлений от других бюджетов бюджетной системы Российской Федерации в сумме 1 158 205 132,59 рублей, налоговых и неналоговых доходов в сумме 705 143 234,03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315 233 000,00 рублей;</w:t>
      </w:r>
    </w:p>
    <w:p w14:paraId="3D4E5B28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2) общий объем расходов бюджета Кушвинского городского округа в сумме 1 888 372 482,78 рублей;</w:t>
      </w:r>
    </w:p>
    <w:p w14:paraId="020BE042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дефицит бюджета в сумме 23 024 116,16 рублей.</w:t>
      </w:r>
    </w:p>
    <w:p w14:paraId="1CA6E57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1.2. Утвердить основные характеристики бюджета Кушвинского городского округа на 2023 год:</w:t>
      </w:r>
    </w:p>
    <w:p w14:paraId="49BE0DDA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прогнозируемый общий объем доходов бюджета Кушвинского городского округа в сумме 1 490 351 039,65 рублей, в том числе за счет безвозмездных поступлений от других бюджетов бюджетной системы Российской Федерации в сумме 878 814 300,00 рублей, налоговых и неналоговых доходов в сумме 611 536 739,65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346 139 000,00  рублей;</w:t>
      </w:r>
    </w:p>
    <w:p w14:paraId="1B264C33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общий объем расходов бюджета Кушвинского городского округа в сумме 1 517 238 039,65 рублей, в том числе общий объем условно утвержденных расходов – 24 398 588,68 рублей;</w:t>
      </w:r>
    </w:p>
    <w:p w14:paraId="2745F880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дефицит бюджета в сумме 26 887 000,00 рублей.</w:t>
      </w:r>
    </w:p>
    <w:p w14:paraId="425B144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1.3. Утвердить основные характеристики бюджета Кушвинского городского округа на 2024 год:</w:t>
      </w:r>
    </w:p>
    <w:p w14:paraId="3B25B01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прогнозируемый общий объем доходов бюджета Кушвинского городского округа в сумме 1 519 243 359,78 рублей, в том числе за счет безвозмездных поступлений от других бюджетов бюджетной системы Российской Федерации в сумме 844 415 400,00 рублей, налоговых и неналоговых доходов в сумме 674 827 959,78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411 303 000,00 рублей;</w:t>
      </w:r>
    </w:p>
    <w:p w14:paraId="2FE193C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общий объем расходов бюджета Кушвинского городского округа в сумме 1 547 476 359,78 рублей, в том числе общий объем условно утвержденных расходов – 59 734 075,72 рубля;</w:t>
      </w:r>
    </w:p>
    <w:p w14:paraId="7BEF64A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дефицит бюджета в сумме 28 233 000,00 рублей.».</w:t>
      </w:r>
    </w:p>
    <w:p w14:paraId="29F54452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1.2. </w:t>
      </w:r>
      <w:bookmarkStart w:id="0" w:name="OLE_LINK11"/>
      <w:bookmarkStart w:id="1" w:name="OLE_LINK12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Статью 9 </w:t>
      </w:r>
      <w:bookmarkEnd w:id="0"/>
      <w:bookmarkEnd w:id="1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«Объем межбюджетных трансфертов, получаемых из других бюджетов бюджетной системы Российской Федерации» изложить в новой редакции:</w:t>
      </w:r>
    </w:p>
    <w:p w14:paraId="414AB5C3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«Статья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350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бъем межбюджетных трансфертов, получаемых из других бюджетов бюджетной системы Российской Федерации</w:t>
      </w:r>
    </w:p>
    <w:p w14:paraId="6A2BC79D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следующий объем межбюджетных трансфертов, получаемых из других бюджетов бюджетной системы Российской Федерации:</w:t>
      </w:r>
    </w:p>
    <w:p w14:paraId="2C95C0B5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в сумме 1 158 205 132,59 рублей на 2022 год;</w:t>
      </w:r>
    </w:p>
    <w:p w14:paraId="080E9E1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в сумме 878 814 300,00 рублей на 2023 год;</w:t>
      </w:r>
    </w:p>
    <w:p w14:paraId="33D3DD5B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в сумме 844 415 400,00 рублей на 2024 год.».</w:t>
      </w:r>
    </w:p>
    <w:p w14:paraId="61DFAF58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1.3. Статью 10 «Верхний предел муниципального внутреннего долга Кушвинского городского округа» изложить в новой редакции:</w:t>
      </w:r>
    </w:p>
    <w:p w14:paraId="5D56A12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«Статья 10. Верхний предел муниципального внутреннего долга Кушвинского городского округа</w:t>
      </w:r>
    </w:p>
    <w:p w14:paraId="5F713B5E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Установить следующий верхний предел муниципального внутреннего долга Кушвинского городского округа:</w:t>
      </w:r>
    </w:p>
    <w:p w14:paraId="15FF7C10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по состоянию на 1 января 2023 года – 82 200 183,15 рублей, в том числе верхний предел долга по муниципальным гарантиям Кушвинского городского округа – 0 рублей;</w:t>
      </w:r>
    </w:p>
    <w:p w14:paraId="05472F68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по состоянию на 1 января 2024 года – 61 548 333,34 рубля, в том числе верхний предел долга по муниципальным гарантиям Кушвинского городского округа – 0 рублей;</w:t>
      </w:r>
    </w:p>
    <w:p w14:paraId="16F2681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по состоянию на 1 января 2025 года – 53 987 500,00 рублей, в том числе верхний предел долга по муниципальным гарантиям Кушвинского городского округа – 0 рублей.».</w:t>
      </w:r>
    </w:p>
    <w:p w14:paraId="6C904D36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1.4. Статью 16 «Объем бюджетных ассигнований дорожного фонда Кушвинского городского округа» изложить в новой редакции:</w:t>
      </w:r>
    </w:p>
    <w:p w14:paraId="76EF116A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«Статья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бюджетных ассигнований дорожного фонда Кушвинского городского округа</w:t>
      </w:r>
    </w:p>
    <w:p w14:paraId="4C7C1900" w14:textId="77777777" w:rsidR="0035069B" w:rsidRPr="0035069B" w:rsidRDefault="0035069B" w:rsidP="00350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объем бюджетных ассигнований дорожного фонда Кушвинского городского округа:</w:t>
      </w:r>
    </w:p>
    <w:p w14:paraId="4FD7FAD4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99 601 178,22 рубля на 2022 год, в том числе за счет не использованных в 2021 году бюджетных ассигнований дорожного фонда Кушвинского городского округа в сумме 6 648 963,74 рублей;</w:t>
      </w:r>
    </w:p>
    <w:p w14:paraId="2BBE6B16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56 555 329,83 рублей на 2023 год;</w:t>
      </w:r>
    </w:p>
    <w:p w14:paraId="431EFD30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48 321 691,20 рублей на 2024 год.».</w:t>
      </w:r>
    </w:p>
    <w:p w14:paraId="16E3FE3F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1.5. Статью 22 «Общий объем расходов бюджета Кушвинского городского округа на исполнение судебных актов» изложить в новой редакции:</w:t>
      </w:r>
    </w:p>
    <w:p w14:paraId="439D6844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«Статья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Общий объем расходов бюджета Кушвинского городского округа на исполнение судебных актов</w:t>
      </w:r>
    </w:p>
    <w:p w14:paraId="08B5C715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Установить общий объем расходов на исполнение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судопроизводство в разумный срок или права на исполнение судебного акта в разумный срок:</w:t>
      </w:r>
    </w:p>
    <w:p w14:paraId="40A323F4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в сумме 50 469 172,28 рублей на 2022 год;</w:t>
      </w:r>
    </w:p>
    <w:p w14:paraId="4DA731BD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в сумме 46 213 493,88 рублей на 2023 год;</w:t>
      </w:r>
    </w:p>
    <w:p w14:paraId="222C014B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в сумме 48 062 033,64 рублей на 2024 год».</w:t>
      </w:r>
    </w:p>
    <w:p w14:paraId="0D3A67BA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1.6. Статью 26 «Основания для внесения изменений в показатели сводной бюджетной росписи бюджета Кушвинского городского округа, связанные с особенностями исполнения бюджета Кушвинского городского округа и (или) перераспределения бюджетных ассигнований между главными распорядителями средств бюджета Кушвинского городского округа» дополнить пунктом 26 следующего содержания:</w:t>
      </w:r>
    </w:p>
    <w:p w14:paraId="14A9F701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«26) в случае заключения соглашений (договоров) с юридическими и физическими лицами, предусматривающих предоставление целевых безвозмездных поступлений в бюджет Кушвинского городского округа.».</w:t>
      </w:r>
    </w:p>
    <w:p w14:paraId="5775B030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1.7. Статью 29 «Увеличение штатной численности работающих в органах местного самоуправления» изложить в новой редакции:</w:t>
      </w:r>
    </w:p>
    <w:p w14:paraId="58F4FE92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69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«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0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0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использования в 2022 году бюджетных ассигнований бюджета Кушвинского городского округа на обеспечение деятельности органов местного самоуправления Кушвинского городского округа</w:t>
      </w:r>
    </w:p>
    <w:p w14:paraId="49D71EC6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 В 2022 году размеры должностных окладов главы Кушвинского городского округа, председателя Думы Кушвинского городского округа, председателя управления муниципального контроля Кушвинского городского округа, муниципальных служащих,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самоуправления, рабочих отдельных профессий и младшего обслуживающего персонала, занятых обслуживанием органов местного самоуправления Кушвинского городского округа увеличиваются (индексируются) на величину 4,0 процента с 1 сентября 2022 года.</w:t>
      </w:r>
    </w:p>
    <w:p w14:paraId="5CC475CF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 Органы местного самоуправления Кушвинского городского округа не вправе принимать решения об увеличении численности работающих в органах местного самоуправления (за исключением случаев наделения органов местного самоуправления полномочиями, не исполняемыми ранее ни одним из органов местного самоуправления).».</w:t>
      </w:r>
    </w:p>
    <w:p w14:paraId="77E864E8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1.8. Приложение № 1 «Свод доходов бюджета Кушвинского городского округа на 2022 год и плановый период 2023 и 2024 годов» изложить в новой редакции (приложение № 1).</w:t>
      </w:r>
    </w:p>
    <w:p w14:paraId="297408E6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1.9. Приложение № 2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2022 год и плановый период 2023 и 2024 годов» изложить в новой редакции (приложение № 2).</w:t>
      </w:r>
    </w:p>
    <w:p w14:paraId="638639B1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1.10. Приложение № 3 «Ведомственная структура расходов бюджета Кушвинского городского округа на 2022 год и плановый период 2023 и 2024 годов» изложить в новой редакции (приложение № 3).</w:t>
      </w:r>
    </w:p>
    <w:p w14:paraId="2F6028D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1.11. Приложение № 4 «Перечень муниципальных программ Кушвинского городского округа, подлежащих реализации в 2022 году и в плановом периоде 2023 и 2024 годов» изложить в новой редакции (приложение № 4).</w:t>
      </w:r>
    </w:p>
    <w:p w14:paraId="170BD5BD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OLE_LINK24"/>
      <w:bookmarkStart w:id="3" w:name="OLE_LINK25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1.12. Приложение № 5 «Свод источников финансирования дефицита бюджета Кушвинского городского округа на 2022 год и плановый период 2023 и 2024 годов» изложить в новой редакции (приложение № 5).</w:t>
      </w:r>
    </w:p>
    <w:p w14:paraId="3C138362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1.13. Приложение № 6 «Структура муниципального внутреннего долга Кушвинского городского округа на 2022 год и плановый период 2023 и 2024 годов» изложить в новой редакции (приложение № 6).</w:t>
      </w:r>
    </w:p>
    <w:p w14:paraId="53A42AA1" w14:textId="77777777" w:rsidR="0035069B" w:rsidRPr="0035069B" w:rsidRDefault="0035069B" w:rsidP="00350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 На основании статьи 83 Бюджетного кодекса Российской Федерации отказать администрации Кушвинского городского округа в выделении дополнительных бюджетных ассигнований на 2022 год на проведение работ по 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разработке зон санитарной охраны источников хозяйственно-питьевого водоснабжения Кушвинского городского округа в общей сумме 19 048 500,00 рублей в целях исполнения решения Кушвинского городского суда от 2 ноября 2019 года по делу № 2-11/2019.</w:t>
      </w:r>
    </w:p>
    <w:p w14:paraId="5C044F22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 На основании статьи 83 Бюджетного кодекса Российской Федерации отказать Комитету по управлению муниципальным имуществом Кушвинского городского округа в выделении дополнительных бюджетных ассигнований на 2022 год на: разработку проекта организации работ по сносу объекта капитального строительства: нежилое здание, расположенное по адресу: город Кушва, улица Кузьмина, дом 48 А, в сумме 235 000,00 рублей в целях исполнения решения Кушвинского городского суда от 20 мая 2021 года по делу № 2-220/2021; строительство объекта «Очистные сооружения хозяйственно-бытовых сточных вод г. Кушва» в сумме 1 589 518 490,00 рублей; ремонт общего имущества многоквартирного дома, расположенного по адресу: город Кушва, улица Горняков, дом 10, в сумме 280 543,20 рублей; разработку проектно-сметной документации на строительство объекта «Очистные сооружения хозяйственно-бытовых сточных вод пос. Баранчинский» в сумме 22 000 000,00 рублей; предоставление субсидии муниципальному унитарному предприятию Кушвинского городского округа «Водоканал» на оказание финансовой помощи в целях предупреждения банкротства и восстановления платежеспособности в сумме 33 654 753,17 рублей.</w:t>
      </w:r>
    </w:p>
    <w:p w14:paraId="2C5CB3BA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 На основании статьи 83 Бюджетного кодекса Российской Федерации отказать Управлению образования Кушвинского городского округа в выделении дополнительных бюджетных ассигнований на 2022 год на: предоставление субсидии муниципальному автономному дошкольному образовательному учреждению детский сад № 62 общеразвивающего вида с приоритетным осуществлением деятельности по художественно-эстетическому развитию детей на замену оконных блоков в здании (младшая, средняя, подготовительные группы, актовый зал) в сумме 776 788,80 рублей и замену линолеума в здании в сумме 306 604,80 рублей в соответствии с предписанием Территориального отдела Управления Роспотребнадзора по Свердловской области в городе Качканар, городе Кушва, городе Красноуральск, городе Нижняя Тура (далее – Роспотребнадзор) от 30 апреля 2021 года № 66-06-17/08-3890-2021, на капитальный ремонт помещений пищеблока в сумме 549 502,80 рублей и капитальный ремонт помещений № 12-15, помещения прачечной и гладильной в сумме 328 616,40 рублей в соответствии с предписанием Роспотребнадзора от 28 ноября 2018 года № 66-06-12/11-4619-2018; предоставление субсидии муниципальному автономному дошкольному образовательному учреждению детский сад № 23 комбинированного вида (далее – МАДОУ № 23), расположенному по адресу: город Кушва, улица Красноармейская, дом 4 на ремонтные работы в помещениях пищеблока в сумме 907 586,40 рублей и приобретение теневого навеса в сумме 486 080,00 рублей в соответствии с предписанием Роспотребнадзора от 2 ноября 2018 года № 66-06-13/13-4496-2018; предоставление субсидии муниципальному автономному дошкольному образовательному учреждению детский сад № 59 комбинированного вида на ремонт пристроя в здании в сумме 315 289,61 рублей и капитальный ремонт пищеблока в сумме 435 708,00 рублей в соответствии с предписанием 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Роспотребнадзора от 25 декабря 2018 года № 66-06-12/11-5441-2018; предоставление субсидии муниципальному автономному общеобразовательному учреждению средняя общеобразовательная школа № 1 на ремонт столовой в здании в сумме 499 921,00 рубль и устройство кабинок в санузлах в сумме 241 269,66 рублей в соответствии с предписанием Роспотребнадзора от 2 апреля 2021 года № 66-06-11/11-3170-2021; предоставление субсидии муниципальному автономному общеобразовательному учреждению средняя общеобразовательная школа № 20, расположенному по адресу: поселок Баранчинский, улица Победы, дом 9 на ремонт пола в рекреациях здания в сумме 2 620 290,00 рублей и замену деревянных оконных блоков в здании в сумме 1 781 428,80 рублей в соответствии с предписанием Роспотребнадзора от 13 декабря 2021 года № 66-06-13/07-34945-2021; предоставление субсидии муниципальному автономному дошкольному образовательному учреждению детский сад № 31 присмотра и оздоровления с приоритетным осуществлением санитарно-гигиенических, профилактических и оздоровительных мероприятий и процедур на капитальный ремонт помещения прачечной в сумме 694 100,40 рублей в соответствии с предписанием Роспотребнадзора от 25 марта 2019 года № 66-06-12/11-978-2019; предоставление субсидии муниципальному автономному общеобразовательному учреждению средняя общеобразовательная школа № 3 на ремонт коридоров в сумме 2 129 122,80 рублей и замену ограждения территории в сумме 1 773 930,00 рублей; предоставление субсидии МАДОУ № 23, расположенному по адресу: город Кушва, улица Союзов, дом 25 на ремонтные работы по периметру кровли (комплексные работы) в сумме 177 226,80 рублей; предоставление субсидии муниципальному автономному дошкольному образовательному учреждению детский сад № 24 общеразвивающего вида с приоритетным осуществлением деятельности по социально-личностному развитию детей на ремонт системы канализации в подвале в сумме 354 123,60 рублей; предоставление субсидии муниципальному автономному дошкольному образовательному учреждению детский сад № 58 общеразвивающего вида с приоритетным осуществлением деятельности по художественно-эстетическому развитию детей (далее – МАДОУ № 58) на ремонт мягкой кровли в сумме 2 631 622,00 рубля; предоставление субсидии муниципальному автономному общеобразовательному учреждению средняя общеобразовательная школа поселка Азиатская на ремонт мягкой кровли в здании в сумме 3 042 930,00 рублей; предоставление субсидии муниципальному автономному образовательному учреждению дополнительного образования Дом детского творчества на замену деревянных оконных блоков в сумме 1 819 948,80 рублей; предоставление субсидии муниципальному автономному дошкольному образовательному учреждению детский сад № 61 общеразвивающего вида с приоритетным осуществлением деятельности по познавательно-речевому развитию детей на устройство ворот для проезда на территорию пожарных машин в сумме 249 677,00 рублей, увеличение ширины существующих заездных ворот на территорию в сумме 192 536,00 рублей, подготовку территории для проезда пожарных машин к зданию в сумме 990 960,00 рублей, выполнение работ по составлению проектной документации на объект: «Устройство наружных пожарных лестниц, расположенных по адресу: 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 Кушва, ул. Гвардейцев, д. 8в» в сумме 70 000,00 рублей в соответствии с предписанием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управления надзорной деятельности и профилактической работы Главного управления МЧС России по Свердловской области (далее – ОНД и ПР КГО) от 30 ноября 2021 года № 80/1/28; предоставление субсидии муниципальному автономному дошкольному образовательному учреждению детский сад № 32 общеразвивающего вида с приоритетным осуществлением деятельности по художественно-эстетическому развитию детей на ограждение территории в сумме 2 947 134,00 рубля в соответствии с предписанием ОНД и ПР КГО от 24 августа 2021 года № 32/1/21; предоставление субсидии МАДОУ № 58 на изготовление и монтаж наружных противопожарных лестниц здания в сумме 1 427 557,20 рублей в соответствии с предписанием ОНД и ПР КГО от 5 ноября 2020 года № 27/1/15; предоставление субсидии муниципальному автономному дошкольному образовательному учреждению детский сад № 25 общеразвивающего вида с приоритетным осуществлением деятельности по художественно-эстетическому развитию детей на установку противопожарных дверей в сумме 117 454,80 рублей и замену светильников в помещениях в сумме 278 121,60 рублей; предоставление субсидии муниципальному автономному общеобразовательному учреждению средняя общеобразовательная школа № 10, расположенному по адресу: город Кушва, улица Прокофьева, дом 9 на выполнение работ по обследованию технического состояния строительных конструкций здания в сумме 326 950,00 рублей.</w:t>
      </w:r>
    </w:p>
    <w:p w14:paraId="7B67C161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 На основании статьи 83 Бюджетного кодекса Российской Федерации отказать Управлению культуры Кушвинского городского округа в выделении дополнительных бюджетных ассигнований на 2022 год на предоставление субсидий муниципальным автономным учреждениям на финансовое обеспечение выполнения муниципального задания в сумме 27 288 936,74 рублей.</w:t>
      </w:r>
    </w:p>
    <w:p w14:paraId="5672AC22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 На основании статьи 83 Бюджетного кодекса Российской Федерации отказать Управлению физической культуры и спорта Кушвинского городского округа в выделении дополнительных бюджетных ассигнований на 2022 год на: предоставление муниципальному автономному учреждению Кушвинского городского округа «Спортивная школа» субсидии на финансовое обеспечение выполнения муниципального задания в сумме 10 431 127,86 рублей в части расходов на приобретение оборудования и спортивного инвентаря для осуществления спортивной подготовки обучающихся в соответствии с федеральными стандартами по виду спорта «Лыжные гонки» в целях исполнения решения Кушвинского городского суда от 21 декабря 2021 года по делу № 2-1074/2021.</w:t>
      </w:r>
    </w:p>
    <w:p w14:paraId="084284F9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2"/>
      <w:bookmarkEnd w:id="3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Администрации Кушвинского городского округа, Комитету по управлению муниципальным имуществом Кушвинского городского округа, муниципальному казенному учреждению Кушвинского городского округа «Комитет жилищно-коммунальной сферы», Управлению образования Кушвинского городского округа, </w:t>
      </w:r>
      <w:bookmarkStart w:id="4" w:name="OLE_LINK4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культуры Кушвинского городского округа,</w:t>
      </w:r>
      <w:bookmarkEnd w:id="4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физической культуры и спорта Кушвинского городского 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округа, Финансовому управлению в Кушвинском городском округе обеспечить внесение соответствующих изменений в муниципальные программы Кушвинского городского округа.</w:t>
      </w:r>
    </w:p>
    <w:p w14:paraId="7AF3F827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8. Настоящее решение вступает в силу со дня его официального опубликования.</w:t>
      </w:r>
    </w:p>
    <w:p w14:paraId="7C83FD1B" w14:textId="77777777" w:rsidR="0035069B" w:rsidRPr="0035069B" w:rsidRDefault="0035069B" w:rsidP="00350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9.</w:t>
      </w:r>
      <w:bookmarkStart w:id="5" w:name="OLE_LINK1"/>
      <w:bookmarkStart w:id="6" w:name="OLE_LINK2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5"/>
      <w:bookmarkEnd w:id="6"/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«Муниципальный вестник».</w:t>
      </w:r>
    </w:p>
    <w:p w14:paraId="6E91E845" w14:textId="77777777" w:rsidR="0035069B" w:rsidRPr="0035069B" w:rsidRDefault="0035069B" w:rsidP="003506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889BD2" w14:textId="77777777" w:rsidR="0035069B" w:rsidRPr="0035069B" w:rsidRDefault="0035069B" w:rsidP="003506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CEB1C4" w14:textId="77777777" w:rsidR="0035069B" w:rsidRPr="0035069B" w:rsidRDefault="0035069B" w:rsidP="003506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866406" w14:textId="77777777" w:rsidR="0035069B" w:rsidRPr="0035069B" w:rsidRDefault="0035069B" w:rsidP="003506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82063" w14:textId="77777777" w:rsidR="0035069B" w:rsidRPr="0035069B" w:rsidRDefault="0035069B" w:rsidP="003506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полномочия главы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Председатель Думы </w:t>
      </w:r>
    </w:p>
    <w:p w14:paraId="19BF2027" w14:textId="77777777" w:rsidR="0035069B" w:rsidRPr="0035069B" w:rsidRDefault="0035069B" w:rsidP="003506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Кушвинского городского округа 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Кушвинского городского округа</w:t>
      </w:r>
    </w:p>
    <w:p w14:paraId="544135C2" w14:textId="77777777" w:rsidR="0035069B" w:rsidRPr="0035069B" w:rsidRDefault="0035069B" w:rsidP="003506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83927" w14:textId="77777777" w:rsidR="0035069B" w:rsidRPr="0035069B" w:rsidRDefault="0035069B" w:rsidP="003506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5069B" w:rsidRPr="0035069B" w:rsidSect="00E26308">
          <w:headerReference w:type="even" r:id="rId4"/>
          <w:headerReference w:type="default" r:id="rId5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А.В. Чепрасов</w:t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06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С.А. Клиросов </w:t>
      </w:r>
    </w:p>
    <w:p w14:paraId="47A7CB12" w14:textId="77777777" w:rsidR="00144C4F" w:rsidRDefault="00144C4F"/>
    <w:sectPr w:rsidR="0014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579AB" w14:textId="77777777" w:rsidR="009C4FEB" w:rsidRDefault="0035069B" w:rsidP="00E2630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C94932" w14:textId="77777777" w:rsidR="009C4FEB" w:rsidRDefault="0035069B" w:rsidP="00E2630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1D120" w14:textId="77777777" w:rsidR="009C4FEB" w:rsidRDefault="0035069B" w:rsidP="00E2630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5F5"/>
    <w:rsid w:val="00144C4F"/>
    <w:rsid w:val="002655F5"/>
    <w:rsid w:val="0035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8AC02-7972-4C47-979E-4614FC21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06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506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350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2938</Words>
  <Characters>16753</Characters>
  <Application>Microsoft Office Word</Application>
  <DocSecurity>0</DocSecurity>
  <Lines>139</Lines>
  <Paragraphs>39</Paragraphs>
  <ScaleCrop>false</ScaleCrop>
  <Company/>
  <LinksUpToDate>false</LinksUpToDate>
  <CharactersWithSpaces>19652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Кушвы Администрация</dc:creator>
  <cp:keywords/>
  <dc:description/>
  <cp:lastModifiedBy>Кушвы Администрация</cp:lastModifiedBy>
  <cp:revision>2</cp:revision>
  <dcterms:created xsi:type="dcterms:W3CDTF">2022-02-25T11:19:00Z</dcterms:created>
  <dcterms:modified xsi:type="dcterms:W3CDTF">2022-02-25T11:19:00Z</dcterms:modified>
</cp:coreProperties>
</file>