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59279" w14:textId="77777777" w:rsidR="009007D2" w:rsidRDefault="00EC5131" w:rsidP="009007D2">
      <w:pPr>
        <w:spacing w:after="0" w:line="240" w:lineRule="auto"/>
        <w:jc w:val="center"/>
        <w:rPr>
          <w:rFonts w:ascii="Times New Roman" w:hAnsi="Times New Roman" w:cs="Times New Roman"/>
          <w:b/>
          <w:sz w:val="28"/>
          <w:szCs w:val="28"/>
        </w:rPr>
      </w:pPr>
      <w:r w:rsidRPr="009007D2">
        <w:rPr>
          <w:rFonts w:ascii="Times New Roman" w:hAnsi="Times New Roman" w:cs="Times New Roman"/>
          <w:noProof/>
          <w:sz w:val="28"/>
          <w:szCs w:val="28"/>
        </w:rPr>
        <w:drawing>
          <wp:inline distT="0" distB="0" distL="0" distR="0" wp14:anchorId="3B08A32E" wp14:editId="5568EC55">
            <wp:extent cx="539115" cy="67564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539115" cy="675640"/>
                    </a:xfrm>
                    <a:prstGeom prst="rect">
                      <a:avLst/>
                    </a:prstGeom>
                    <a:noFill/>
                    <a:ln w="9525">
                      <a:noFill/>
                      <a:miter lim="800000"/>
                      <a:headEnd/>
                      <a:tailEnd/>
                    </a:ln>
                  </pic:spPr>
                </pic:pic>
              </a:graphicData>
            </a:graphic>
          </wp:inline>
        </w:drawing>
      </w:r>
    </w:p>
    <w:p w14:paraId="2ED108B8" w14:textId="77777777" w:rsidR="00EC5131" w:rsidRPr="009007D2" w:rsidRDefault="00EC5131" w:rsidP="009007D2">
      <w:pPr>
        <w:spacing w:after="0" w:line="240" w:lineRule="auto"/>
        <w:jc w:val="center"/>
        <w:rPr>
          <w:rFonts w:ascii="Times New Roman" w:hAnsi="Times New Roman" w:cs="Times New Roman"/>
          <w:b/>
          <w:sz w:val="28"/>
          <w:szCs w:val="28"/>
        </w:rPr>
      </w:pPr>
      <w:r w:rsidRPr="009007D2">
        <w:rPr>
          <w:rFonts w:ascii="Times New Roman" w:hAnsi="Times New Roman" w:cs="Times New Roman"/>
          <w:b/>
          <w:sz w:val="28"/>
          <w:szCs w:val="28"/>
        </w:rPr>
        <w:t>АДМИНИСТРАЦИЯ КУШВИНСКОГО ГОРОДСКОГО ОКРУГА</w:t>
      </w:r>
    </w:p>
    <w:p w14:paraId="24484FBD" w14:textId="77777777" w:rsidR="00EC5131" w:rsidRPr="009007D2" w:rsidRDefault="00EC5131" w:rsidP="009007D2">
      <w:pPr>
        <w:pBdr>
          <w:bottom w:val="single" w:sz="12" w:space="1" w:color="auto"/>
        </w:pBdr>
        <w:spacing w:after="0" w:line="240" w:lineRule="auto"/>
        <w:jc w:val="center"/>
        <w:rPr>
          <w:rFonts w:ascii="Times New Roman" w:hAnsi="Times New Roman" w:cs="Times New Roman"/>
          <w:b/>
          <w:sz w:val="28"/>
          <w:szCs w:val="28"/>
        </w:rPr>
      </w:pPr>
      <w:r w:rsidRPr="009007D2">
        <w:rPr>
          <w:rFonts w:ascii="Times New Roman" w:hAnsi="Times New Roman" w:cs="Times New Roman"/>
          <w:b/>
          <w:sz w:val="28"/>
          <w:szCs w:val="28"/>
        </w:rPr>
        <w:t>ПОСТАНОВЛЕНИЕ</w:t>
      </w:r>
    </w:p>
    <w:p w14:paraId="0527D7C9" w14:textId="07A1809F" w:rsidR="00EC5131" w:rsidRPr="009007D2" w:rsidRDefault="00EC5131" w:rsidP="00EC5131">
      <w:pPr>
        <w:tabs>
          <w:tab w:val="left" w:pos="5040"/>
        </w:tabs>
        <w:jc w:val="both"/>
        <w:rPr>
          <w:rFonts w:ascii="Times New Roman" w:hAnsi="Times New Roman" w:cs="Times New Roman"/>
          <w:sz w:val="28"/>
          <w:szCs w:val="28"/>
        </w:rPr>
      </w:pPr>
      <w:r w:rsidRPr="009007D2">
        <w:rPr>
          <w:rFonts w:ascii="Times New Roman" w:hAnsi="Times New Roman" w:cs="Times New Roman"/>
          <w:sz w:val="28"/>
          <w:szCs w:val="28"/>
        </w:rPr>
        <w:t xml:space="preserve">От </w:t>
      </w:r>
      <w:r w:rsidR="0077048B">
        <w:rPr>
          <w:rFonts w:ascii="Times New Roman" w:hAnsi="Times New Roman" w:cs="Times New Roman"/>
          <w:sz w:val="28"/>
          <w:szCs w:val="28"/>
        </w:rPr>
        <w:t>05.11.2020</w:t>
      </w:r>
      <w:r w:rsidRPr="009007D2">
        <w:rPr>
          <w:rFonts w:ascii="Times New Roman" w:hAnsi="Times New Roman" w:cs="Times New Roman"/>
          <w:sz w:val="28"/>
          <w:szCs w:val="28"/>
        </w:rPr>
        <w:t xml:space="preserve"> № </w:t>
      </w:r>
      <w:r w:rsidR="0077048B">
        <w:rPr>
          <w:rFonts w:ascii="Times New Roman" w:hAnsi="Times New Roman" w:cs="Times New Roman"/>
          <w:sz w:val="28"/>
          <w:szCs w:val="28"/>
        </w:rPr>
        <w:t>1203</w:t>
      </w:r>
    </w:p>
    <w:p w14:paraId="648DF07E" w14:textId="77777777" w:rsidR="00EC5131" w:rsidRPr="009007D2" w:rsidRDefault="00EC5131" w:rsidP="00EC5131">
      <w:pPr>
        <w:jc w:val="both"/>
        <w:rPr>
          <w:rFonts w:ascii="Times New Roman" w:hAnsi="Times New Roman" w:cs="Times New Roman"/>
          <w:b/>
          <w:sz w:val="28"/>
          <w:szCs w:val="28"/>
        </w:rPr>
      </w:pPr>
      <w:r w:rsidRPr="009007D2">
        <w:rPr>
          <w:rFonts w:ascii="Times New Roman" w:hAnsi="Times New Roman" w:cs="Times New Roman"/>
          <w:sz w:val="28"/>
          <w:szCs w:val="28"/>
        </w:rPr>
        <w:t>г. Кушва</w:t>
      </w:r>
    </w:p>
    <w:p w14:paraId="344FEDA3" w14:textId="77777777" w:rsidR="004D2FA0" w:rsidRPr="00863074" w:rsidRDefault="004D2FA0" w:rsidP="009007D2">
      <w:pPr>
        <w:spacing w:before="100" w:beforeAutospacing="1" w:after="100" w:afterAutospacing="1" w:line="240" w:lineRule="auto"/>
        <w:jc w:val="center"/>
        <w:rPr>
          <w:rFonts w:ascii="Times New Roman" w:eastAsia="Times New Roman" w:hAnsi="Times New Roman" w:cs="Times New Roman"/>
          <w:b/>
          <w:i/>
          <w:sz w:val="28"/>
          <w:szCs w:val="28"/>
        </w:rPr>
      </w:pPr>
      <w:r w:rsidRPr="00863074">
        <w:rPr>
          <w:rFonts w:ascii="Times New Roman" w:eastAsia="Times New Roman" w:hAnsi="Times New Roman" w:cs="Times New Roman"/>
          <w:b/>
          <w:i/>
          <w:sz w:val="28"/>
          <w:szCs w:val="28"/>
        </w:rPr>
        <w:t>О</w:t>
      </w:r>
      <w:r w:rsidR="00904F6A" w:rsidRPr="00863074">
        <w:rPr>
          <w:rFonts w:ascii="Times New Roman" w:eastAsia="Times New Roman" w:hAnsi="Times New Roman" w:cs="Times New Roman"/>
          <w:b/>
          <w:i/>
          <w:sz w:val="28"/>
          <w:szCs w:val="28"/>
        </w:rPr>
        <w:t>б</w:t>
      </w:r>
      <w:r w:rsidRPr="00863074">
        <w:rPr>
          <w:rFonts w:ascii="Times New Roman" w:eastAsia="Times New Roman" w:hAnsi="Times New Roman" w:cs="Times New Roman"/>
          <w:b/>
          <w:i/>
          <w:sz w:val="28"/>
          <w:szCs w:val="28"/>
        </w:rPr>
        <w:t xml:space="preserve"> </w:t>
      </w:r>
      <w:r w:rsidR="00904F6A" w:rsidRPr="00863074">
        <w:rPr>
          <w:rFonts w:ascii="Times New Roman" w:eastAsia="Times New Roman" w:hAnsi="Times New Roman" w:cs="Times New Roman"/>
          <w:b/>
          <w:i/>
          <w:sz w:val="28"/>
          <w:szCs w:val="28"/>
        </w:rPr>
        <w:t xml:space="preserve">утверждении </w:t>
      </w:r>
      <w:r w:rsidR="00904F6A" w:rsidRPr="00863074">
        <w:rPr>
          <w:rFonts w:ascii="Times New Roman" w:hAnsi="Times New Roman" w:cs="Times New Roman"/>
          <w:b/>
          <w:i/>
          <w:sz w:val="28"/>
          <w:szCs w:val="28"/>
        </w:rPr>
        <w:t>Положения</w:t>
      </w:r>
      <w:r w:rsidR="00904F6A" w:rsidRPr="00863074">
        <w:rPr>
          <w:b/>
          <w:i/>
        </w:rPr>
        <w:t xml:space="preserve"> </w:t>
      </w:r>
      <w:r w:rsidR="00904F6A" w:rsidRPr="00863074">
        <w:rPr>
          <w:rFonts w:ascii="Times New Roman" w:eastAsia="Times New Roman" w:hAnsi="Times New Roman" w:cs="Times New Roman"/>
          <w:b/>
          <w:i/>
          <w:sz w:val="28"/>
          <w:szCs w:val="28"/>
        </w:rPr>
        <w:t>о порядке,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14:paraId="795C5436" w14:textId="77777777" w:rsidR="00EC5131" w:rsidRPr="009007D2" w:rsidRDefault="004D2FA0" w:rsidP="009007D2">
      <w:pPr>
        <w:spacing w:after="0" w:line="240" w:lineRule="auto"/>
        <w:ind w:firstLine="708"/>
        <w:jc w:val="both"/>
        <w:rPr>
          <w:rFonts w:ascii="Times New Roman" w:eastAsia="Times New Roman" w:hAnsi="Times New Roman" w:cs="Times New Roman"/>
          <w:sz w:val="28"/>
          <w:szCs w:val="28"/>
        </w:rPr>
      </w:pPr>
      <w:r w:rsidRPr="009007D2">
        <w:rPr>
          <w:rFonts w:ascii="Times New Roman" w:eastAsia="Times New Roman" w:hAnsi="Times New Roman" w:cs="Times New Roman"/>
          <w:sz w:val="28"/>
          <w:szCs w:val="28"/>
        </w:rPr>
        <w:t>В соответствии с</w:t>
      </w:r>
      <w:r w:rsidR="009007D2">
        <w:rPr>
          <w:rFonts w:ascii="Times New Roman" w:eastAsia="Times New Roman" w:hAnsi="Times New Roman" w:cs="Times New Roman"/>
          <w:sz w:val="28"/>
          <w:szCs w:val="28"/>
        </w:rPr>
        <w:t xml:space="preserve"> </w:t>
      </w:r>
      <w:hyperlink r:id="rId6" w:anchor="/document/73855332/entry/0" w:history="1">
        <w:r w:rsidR="00522C46">
          <w:rPr>
            <w:rFonts w:ascii="Times New Roman" w:eastAsia="Times New Roman" w:hAnsi="Times New Roman" w:cs="Times New Roman"/>
            <w:sz w:val="28"/>
            <w:szCs w:val="28"/>
          </w:rPr>
          <w:t>п</w:t>
        </w:r>
        <w:r w:rsidRPr="009007D2">
          <w:rPr>
            <w:rFonts w:ascii="Times New Roman" w:eastAsia="Times New Roman" w:hAnsi="Times New Roman" w:cs="Times New Roman"/>
            <w:sz w:val="28"/>
            <w:szCs w:val="28"/>
          </w:rPr>
          <w:t>остановлением</w:t>
        </w:r>
      </w:hyperlink>
      <w:r w:rsidR="009007D2">
        <w:rPr>
          <w:rFonts w:ascii="Times New Roman" w:hAnsi="Times New Roman" w:cs="Times New Roman"/>
          <w:sz w:val="28"/>
          <w:szCs w:val="28"/>
        </w:rPr>
        <w:t xml:space="preserve"> </w:t>
      </w:r>
      <w:r w:rsidR="00EC5131" w:rsidRPr="009007D2">
        <w:rPr>
          <w:rFonts w:ascii="Times New Roman" w:eastAsia="Times New Roman" w:hAnsi="Times New Roman" w:cs="Times New Roman"/>
          <w:sz w:val="28"/>
          <w:szCs w:val="28"/>
        </w:rPr>
        <w:t>Правительства Свердловской области от</w:t>
      </w:r>
      <w:r w:rsidR="009007D2">
        <w:rPr>
          <w:rFonts w:ascii="Times New Roman" w:eastAsia="Times New Roman" w:hAnsi="Times New Roman" w:cs="Times New Roman"/>
          <w:sz w:val="28"/>
          <w:szCs w:val="28"/>
        </w:rPr>
        <w:t xml:space="preserve"> 3 </w:t>
      </w:r>
      <w:r w:rsidR="00EC5131" w:rsidRPr="009007D2">
        <w:rPr>
          <w:rFonts w:ascii="Times New Roman" w:eastAsia="Times New Roman" w:hAnsi="Times New Roman" w:cs="Times New Roman"/>
          <w:sz w:val="28"/>
          <w:szCs w:val="28"/>
        </w:rPr>
        <w:t>сентября</w:t>
      </w:r>
      <w:r w:rsidR="009007D2">
        <w:rPr>
          <w:rFonts w:ascii="Times New Roman" w:eastAsia="Times New Roman" w:hAnsi="Times New Roman" w:cs="Times New Roman"/>
          <w:sz w:val="28"/>
          <w:szCs w:val="28"/>
        </w:rPr>
        <w:t xml:space="preserve"> </w:t>
      </w:r>
      <w:r w:rsidR="00EC5131" w:rsidRPr="009007D2">
        <w:rPr>
          <w:rFonts w:ascii="Times New Roman" w:eastAsia="Times New Roman" w:hAnsi="Times New Roman" w:cs="Times New Roman"/>
          <w:sz w:val="28"/>
          <w:szCs w:val="28"/>
        </w:rPr>
        <w:t>2020</w:t>
      </w:r>
      <w:r w:rsidR="009007D2">
        <w:rPr>
          <w:rFonts w:ascii="Times New Roman" w:eastAsia="Times New Roman" w:hAnsi="Times New Roman" w:cs="Times New Roman"/>
          <w:sz w:val="28"/>
          <w:szCs w:val="28"/>
        </w:rPr>
        <w:t xml:space="preserve"> </w:t>
      </w:r>
      <w:r w:rsidR="00EC5131" w:rsidRPr="009007D2">
        <w:rPr>
          <w:rFonts w:ascii="Times New Roman" w:eastAsia="Times New Roman" w:hAnsi="Times New Roman" w:cs="Times New Roman"/>
          <w:sz w:val="28"/>
          <w:szCs w:val="28"/>
        </w:rPr>
        <w:t>г</w:t>
      </w:r>
      <w:r w:rsidR="009007D2">
        <w:rPr>
          <w:rFonts w:ascii="Times New Roman" w:eastAsia="Times New Roman" w:hAnsi="Times New Roman" w:cs="Times New Roman"/>
          <w:sz w:val="28"/>
          <w:szCs w:val="28"/>
        </w:rPr>
        <w:t>ода</w:t>
      </w:r>
      <w:r w:rsidR="00EC5131" w:rsidRPr="009007D2">
        <w:rPr>
          <w:rFonts w:ascii="Times New Roman" w:eastAsia="Times New Roman" w:hAnsi="Times New Roman" w:cs="Times New Roman"/>
          <w:sz w:val="28"/>
          <w:szCs w:val="28"/>
        </w:rPr>
        <w:t xml:space="preserve"> №</w:t>
      </w:r>
      <w:r w:rsidR="009007D2">
        <w:rPr>
          <w:rFonts w:ascii="Times New Roman" w:eastAsia="Times New Roman" w:hAnsi="Times New Roman" w:cs="Times New Roman"/>
          <w:sz w:val="28"/>
          <w:szCs w:val="28"/>
        </w:rPr>
        <w:t xml:space="preserve"> </w:t>
      </w:r>
      <w:r w:rsidR="00EC5131" w:rsidRPr="009007D2">
        <w:rPr>
          <w:rFonts w:ascii="Times New Roman" w:eastAsia="Times New Roman" w:hAnsi="Times New Roman" w:cs="Times New Roman"/>
          <w:sz w:val="28"/>
          <w:szCs w:val="28"/>
        </w:rPr>
        <w:t xml:space="preserve">620-ПП «О выплате ежемесячного денежного вознаграждения за классное руководство педагогическим работникам государственных образовательных организаций Свердловской области и муниципальных образовательных организаций, расположенных на территории Свердловской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Pr="009007D2">
        <w:rPr>
          <w:rFonts w:ascii="Times New Roman" w:eastAsia="Times New Roman" w:hAnsi="Times New Roman" w:cs="Times New Roman"/>
          <w:sz w:val="28"/>
          <w:szCs w:val="28"/>
        </w:rPr>
        <w:t xml:space="preserve">в целях обеспечения выплаты ежемесячного денежного вознаграждения за классное руководство педагогическим работникам </w:t>
      </w:r>
      <w:r w:rsidR="00EC5131" w:rsidRPr="009007D2">
        <w:rPr>
          <w:rFonts w:ascii="Times New Roman" w:eastAsia="Times New Roman" w:hAnsi="Times New Roman" w:cs="Times New Roman"/>
          <w:sz w:val="28"/>
          <w:szCs w:val="28"/>
        </w:rPr>
        <w:t>муниципальных обще</w:t>
      </w:r>
      <w:r w:rsidRPr="009007D2">
        <w:rPr>
          <w:rFonts w:ascii="Times New Roman" w:eastAsia="Times New Roman" w:hAnsi="Times New Roman" w:cs="Times New Roman"/>
          <w:sz w:val="28"/>
          <w:szCs w:val="28"/>
        </w:rPr>
        <w:t xml:space="preserve">образовательных организаций </w:t>
      </w:r>
      <w:r w:rsidR="00EC5131" w:rsidRPr="009007D2">
        <w:rPr>
          <w:rFonts w:ascii="Times New Roman" w:eastAsia="Times New Roman" w:hAnsi="Times New Roman" w:cs="Times New Roman"/>
          <w:sz w:val="28"/>
          <w:szCs w:val="28"/>
        </w:rPr>
        <w:t>Кушвинского городского округа</w:t>
      </w:r>
      <w:r w:rsidRPr="009007D2">
        <w:rPr>
          <w:rFonts w:ascii="Times New Roman" w:eastAsia="Times New Roman" w:hAnsi="Times New Roman" w:cs="Times New Roman"/>
          <w:sz w:val="28"/>
          <w:szCs w:val="28"/>
        </w:rPr>
        <w:t xml:space="preserve">, расположенных на территории </w:t>
      </w:r>
      <w:r w:rsidR="00EC5131" w:rsidRPr="009007D2">
        <w:rPr>
          <w:rFonts w:ascii="Times New Roman" w:eastAsia="Times New Roman" w:hAnsi="Times New Roman" w:cs="Times New Roman"/>
          <w:sz w:val="28"/>
          <w:szCs w:val="28"/>
        </w:rPr>
        <w:t>Кушвинского городского округа</w:t>
      </w:r>
      <w:r w:rsidRPr="009007D2">
        <w:rPr>
          <w:rFonts w:ascii="Times New Roman" w:eastAsia="Times New Roman" w:hAnsi="Times New Roman" w:cs="Times New Roman"/>
          <w:sz w:val="28"/>
          <w:szCs w:val="28"/>
        </w:rPr>
        <w:t xml:space="preserve">,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00CA23AC">
        <w:rPr>
          <w:rFonts w:ascii="Times New Roman" w:eastAsia="Times New Roman" w:hAnsi="Times New Roman" w:cs="Times New Roman"/>
          <w:sz w:val="28"/>
          <w:szCs w:val="28"/>
        </w:rPr>
        <w:t>администрация Кушвинского городского округа</w:t>
      </w:r>
    </w:p>
    <w:p w14:paraId="66179F30" w14:textId="77777777" w:rsidR="004D2FA0" w:rsidRPr="009007D2" w:rsidRDefault="00CA23AC" w:rsidP="0070690A">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ПОСТАНОВЛЯЕТ</w:t>
      </w:r>
      <w:r w:rsidR="004D2FA0" w:rsidRPr="009007D2">
        <w:rPr>
          <w:rFonts w:ascii="Times New Roman" w:eastAsia="Times New Roman" w:hAnsi="Times New Roman" w:cs="Times New Roman"/>
          <w:b/>
          <w:sz w:val="28"/>
          <w:szCs w:val="28"/>
        </w:rPr>
        <w:t>:</w:t>
      </w:r>
    </w:p>
    <w:p w14:paraId="3342F324" w14:textId="77777777" w:rsidR="004D2FA0" w:rsidRPr="009007D2" w:rsidRDefault="00ED2366" w:rsidP="00ED236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Утвердить </w:t>
      </w:r>
      <w:hyperlink r:id="rId7" w:anchor="/document/74598210/entry/1000" w:history="1">
        <w:r w:rsidR="004D2FA0" w:rsidRPr="009007D2">
          <w:rPr>
            <w:rFonts w:ascii="Times New Roman" w:eastAsia="Times New Roman" w:hAnsi="Times New Roman" w:cs="Times New Roman"/>
            <w:sz w:val="28"/>
            <w:szCs w:val="28"/>
          </w:rPr>
          <w:t>Положение</w:t>
        </w:r>
      </w:hyperlink>
      <w:r w:rsidR="009007D2">
        <w:rPr>
          <w:rFonts w:ascii="Times New Roman" w:hAnsi="Times New Roman" w:cs="Times New Roman"/>
          <w:sz w:val="28"/>
          <w:szCs w:val="28"/>
        </w:rPr>
        <w:t xml:space="preserve"> </w:t>
      </w:r>
      <w:r w:rsidR="004D2FA0" w:rsidRPr="009007D2">
        <w:rPr>
          <w:rFonts w:ascii="Times New Roman" w:eastAsia="Times New Roman" w:hAnsi="Times New Roman" w:cs="Times New Roman"/>
          <w:sz w:val="28"/>
          <w:szCs w:val="28"/>
        </w:rPr>
        <w:t xml:space="preserve">о порядке, размере и условиях выплаты ежемесячного денежного вознаграждения за классное руководство педагогическим работникам </w:t>
      </w:r>
      <w:r w:rsidR="00EC5131" w:rsidRPr="009007D2">
        <w:rPr>
          <w:rFonts w:ascii="Times New Roman" w:eastAsia="Times New Roman" w:hAnsi="Times New Roman" w:cs="Times New Roman"/>
          <w:sz w:val="28"/>
          <w:szCs w:val="28"/>
        </w:rPr>
        <w:t>муниципальных общеобразовательных организаций Кушвинского городского округа</w:t>
      </w:r>
      <w:r w:rsidR="004D2FA0" w:rsidRPr="009007D2">
        <w:rPr>
          <w:rFonts w:ascii="Times New Roman" w:eastAsia="Times New Roman" w:hAnsi="Times New Roman" w:cs="Times New Roman"/>
          <w:sz w:val="28"/>
          <w:szCs w:val="28"/>
        </w:rPr>
        <w:t xml:space="preserve">, расположенных на территории </w:t>
      </w:r>
      <w:r w:rsidR="00EC5131" w:rsidRPr="009007D2">
        <w:rPr>
          <w:rFonts w:ascii="Times New Roman" w:eastAsia="Times New Roman" w:hAnsi="Times New Roman" w:cs="Times New Roman"/>
          <w:sz w:val="28"/>
          <w:szCs w:val="28"/>
        </w:rPr>
        <w:t>Кушвинского городского округа</w:t>
      </w:r>
      <w:r w:rsidR="004D2FA0" w:rsidRPr="009007D2">
        <w:rPr>
          <w:rFonts w:ascii="Times New Roman" w:eastAsia="Times New Roman" w:hAnsi="Times New Roman" w:cs="Times New Roman"/>
          <w:sz w:val="28"/>
          <w:szCs w:val="28"/>
        </w:rPr>
        <w:t>,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w:t>
      </w:r>
      <w:r w:rsidR="009007D2">
        <w:rPr>
          <w:rFonts w:ascii="Times New Roman" w:eastAsia="Times New Roman" w:hAnsi="Times New Roman" w:cs="Times New Roman"/>
          <w:sz w:val="28"/>
          <w:szCs w:val="28"/>
        </w:rPr>
        <w:t xml:space="preserve">алее - </w:t>
      </w:r>
      <w:r>
        <w:rPr>
          <w:rFonts w:ascii="Times New Roman" w:eastAsia="Times New Roman" w:hAnsi="Times New Roman" w:cs="Times New Roman"/>
          <w:sz w:val="28"/>
          <w:szCs w:val="28"/>
        </w:rPr>
        <w:t>П</w:t>
      </w:r>
      <w:r w:rsidR="009007D2">
        <w:rPr>
          <w:rFonts w:ascii="Times New Roman" w:eastAsia="Times New Roman" w:hAnsi="Times New Roman" w:cs="Times New Roman"/>
          <w:sz w:val="28"/>
          <w:szCs w:val="28"/>
        </w:rPr>
        <w:t>оложение) (прилагается).</w:t>
      </w:r>
    </w:p>
    <w:p w14:paraId="2A768BD7" w14:textId="77777777" w:rsidR="004D2FA0" w:rsidRPr="009007D2" w:rsidRDefault="00ED2366" w:rsidP="009007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007D2">
        <w:rPr>
          <w:rFonts w:ascii="Times New Roman" w:eastAsia="Times New Roman" w:hAnsi="Times New Roman" w:cs="Times New Roman"/>
          <w:sz w:val="28"/>
          <w:szCs w:val="28"/>
        </w:rPr>
        <w:t xml:space="preserve">. </w:t>
      </w:r>
      <w:r w:rsidR="005D0B96" w:rsidRPr="009007D2">
        <w:rPr>
          <w:rFonts w:ascii="Times New Roman" w:eastAsia="Times New Roman" w:hAnsi="Times New Roman" w:cs="Times New Roman"/>
          <w:sz w:val="28"/>
          <w:szCs w:val="28"/>
        </w:rPr>
        <w:t>У</w:t>
      </w:r>
      <w:r w:rsidR="009007D2">
        <w:rPr>
          <w:rFonts w:ascii="Times New Roman" w:eastAsia="Times New Roman" w:hAnsi="Times New Roman" w:cs="Times New Roman"/>
          <w:sz w:val="28"/>
          <w:szCs w:val="28"/>
        </w:rPr>
        <w:t xml:space="preserve">становить с 1 сентября 2020 </w:t>
      </w:r>
      <w:r w:rsidR="004D2FA0" w:rsidRPr="009007D2">
        <w:rPr>
          <w:rFonts w:ascii="Times New Roman" w:eastAsia="Times New Roman" w:hAnsi="Times New Roman" w:cs="Times New Roman"/>
          <w:sz w:val="28"/>
          <w:szCs w:val="28"/>
        </w:rPr>
        <w:t xml:space="preserve">года ежемесячное денежное вознаграждение за классное руководство педагогическим работникам </w:t>
      </w:r>
      <w:r w:rsidR="004D2FA0" w:rsidRPr="009007D2">
        <w:rPr>
          <w:rFonts w:ascii="Times New Roman" w:eastAsia="Times New Roman" w:hAnsi="Times New Roman" w:cs="Times New Roman"/>
          <w:sz w:val="28"/>
          <w:szCs w:val="28"/>
        </w:rPr>
        <w:lastRenderedPageBreak/>
        <w:t xml:space="preserve">муниципальных </w:t>
      </w:r>
      <w:r w:rsidR="005D0B96" w:rsidRPr="009007D2">
        <w:rPr>
          <w:rFonts w:ascii="Times New Roman" w:eastAsia="Times New Roman" w:hAnsi="Times New Roman" w:cs="Times New Roman"/>
          <w:sz w:val="28"/>
          <w:szCs w:val="28"/>
        </w:rPr>
        <w:t>обще</w:t>
      </w:r>
      <w:r w:rsidR="004D2FA0" w:rsidRPr="009007D2">
        <w:rPr>
          <w:rFonts w:ascii="Times New Roman" w:eastAsia="Times New Roman" w:hAnsi="Times New Roman" w:cs="Times New Roman"/>
          <w:sz w:val="28"/>
          <w:szCs w:val="28"/>
        </w:rPr>
        <w:t xml:space="preserve">образовательных организаций, расположенных на территории </w:t>
      </w:r>
      <w:r w:rsidR="005D0B96" w:rsidRPr="009007D2">
        <w:rPr>
          <w:rFonts w:ascii="Times New Roman" w:eastAsia="Times New Roman" w:hAnsi="Times New Roman" w:cs="Times New Roman"/>
          <w:sz w:val="28"/>
          <w:szCs w:val="28"/>
        </w:rPr>
        <w:t>Кушвинского городского округа</w:t>
      </w:r>
      <w:r w:rsidR="004D2FA0" w:rsidRPr="009007D2">
        <w:rPr>
          <w:rFonts w:ascii="Times New Roman" w:eastAsia="Times New Roman" w:hAnsi="Times New Roman" w:cs="Times New Roman"/>
          <w:sz w:val="28"/>
          <w:szCs w:val="28"/>
        </w:rPr>
        <w:t xml:space="preserve">,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в соответствии с </w:t>
      </w:r>
      <w:r>
        <w:rPr>
          <w:rFonts w:ascii="Times New Roman" w:eastAsia="Times New Roman" w:hAnsi="Times New Roman" w:cs="Times New Roman"/>
          <w:sz w:val="28"/>
          <w:szCs w:val="28"/>
        </w:rPr>
        <w:t>П</w:t>
      </w:r>
      <w:r w:rsidR="004D2FA0" w:rsidRPr="009007D2">
        <w:rPr>
          <w:rFonts w:ascii="Times New Roman" w:eastAsia="Times New Roman" w:hAnsi="Times New Roman" w:cs="Times New Roman"/>
          <w:sz w:val="28"/>
          <w:szCs w:val="28"/>
        </w:rPr>
        <w:t>оложением, утвержденным настоящим постановлением.</w:t>
      </w:r>
    </w:p>
    <w:p w14:paraId="20DF6FD4" w14:textId="77777777" w:rsidR="009007D2" w:rsidRDefault="00ED2366" w:rsidP="009007D2">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3</w:t>
      </w:r>
      <w:r w:rsidR="009007D2">
        <w:rPr>
          <w:rFonts w:ascii="Times New Roman" w:eastAsia="Times New Roman" w:hAnsi="Times New Roman" w:cs="Times New Roman"/>
          <w:sz w:val="28"/>
          <w:szCs w:val="28"/>
        </w:rPr>
        <w:t>.</w:t>
      </w:r>
      <w:r w:rsidR="004D2FA0" w:rsidRPr="009007D2">
        <w:rPr>
          <w:rFonts w:ascii="Times New Roman" w:eastAsia="Times New Roman" w:hAnsi="Times New Roman" w:cs="Times New Roman"/>
          <w:sz w:val="28"/>
          <w:szCs w:val="28"/>
        </w:rPr>
        <w:t xml:space="preserve"> </w:t>
      </w:r>
      <w:r w:rsidR="009007D2">
        <w:rPr>
          <w:rFonts w:ascii="Times New Roman" w:hAnsi="Times New Roman" w:cs="Times New Roman"/>
          <w:sz w:val="28"/>
          <w:szCs w:val="28"/>
        </w:rPr>
        <w:t>Опубликовать настоящее постановление в газете «Муниципальный вестник» и разместить на официальном сайте Кушвинского го</w:t>
      </w:r>
      <w:r w:rsidR="00CA23AC">
        <w:rPr>
          <w:rFonts w:ascii="Times New Roman" w:hAnsi="Times New Roman" w:cs="Times New Roman"/>
          <w:sz w:val="28"/>
          <w:szCs w:val="28"/>
        </w:rPr>
        <w:t>родского округа в сети Интернет.</w:t>
      </w:r>
    </w:p>
    <w:p w14:paraId="36D1DEC0" w14:textId="77777777" w:rsidR="004D2FA0" w:rsidRDefault="00ED2366" w:rsidP="009007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007D2">
        <w:rPr>
          <w:rFonts w:ascii="Times New Roman" w:eastAsia="Times New Roman" w:hAnsi="Times New Roman" w:cs="Times New Roman"/>
          <w:sz w:val="28"/>
          <w:szCs w:val="28"/>
        </w:rPr>
        <w:t>.</w:t>
      </w:r>
      <w:r w:rsidR="004D2FA0" w:rsidRPr="009007D2">
        <w:rPr>
          <w:rFonts w:ascii="Times New Roman" w:eastAsia="Times New Roman" w:hAnsi="Times New Roman" w:cs="Times New Roman"/>
          <w:sz w:val="28"/>
          <w:szCs w:val="28"/>
        </w:rPr>
        <w:t xml:space="preserve"> </w:t>
      </w:r>
      <w:r w:rsidRPr="00ED2366">
        <w:rPr>
          <w:rFonts w:ascii="Times New Roman" w:eastAsia="Times New Roman" w:hAnsi="Times New Roman" w:cs="Times New Roman"/>
          <w:sz w:val="28"/>
          <w:szCs w:val="28"/>
        </w:rPr>
        <w:t>Настоящее постановление вступает в силу с момента его подписания и распространяет свое действие на правоотношения</w:t>
      </w:r>
      <w:r>
        <w:rPr>
          <w:rFonts w:ascii="Times New Roman" w:hAnsi="Times New Roman" w:cs="Times New Roman"/>
          <w:sz w:val="28"/>
          <w:szCs w:val="28"/>
        </w:rPr>
        <w:t>, возникшие</w:t>
      </w:r>
      <w:r w:rsidRPr="009007D2">
        <w:rPr>
          <w:rFonts w:ascii="Times New Roman" w:eastAsia="Times New Roman" w:hAnsi="Times New Roman" w:cs="Times New Roman"/>
          <w:sz w:val="28"/>
          <w:szCs w:val="28"/>
        </w:rPr>
        <w:t xml:space="preserve"> </w:t>
      </w:r>
      <w:r w:rsidR="004D2FA0" w:rsidRPr="009007D2">
        <w:rPr>
          <w:rFonts w:ascii="Times New Roman" w:eastAsia="Times New Roman" w:hAnsi="Times New Roman" w:cs="Times New Roman"/>
          <w:sz w:val="28"/>
          <w:szCs w:val="28"/>
        </w:rPr>
        <w:t>с 1 сентября 2020</w:t>
      </w:r>
      <w:r w:rsidR="009007D2">
        <w:rPr>
          <w:rFonts w:ascii="Times New Roman" w:eastAsia="Times New Roman" w:hAnsi="Times New Roman" w:cs="Times New Roman"/>
          <w:sz w:val="28"/>
          <w:szCs w:val="28"/>
        </w:rPr>
        <w:t xml:space="preserve"> </w:t>
      </w:r>
      <w:r w:rsidR="004D2FA0" w:rsidRPr="009007D2">
        <w:rPr>
          <w:rFonts w:ascii="Times New Roman" w:eastAsia="Times New Roman" w:hAnsi="Times New Roman" w:cs="Times New Roman"/>
          <w:sz w:val="28"/>
          <w:szCs w:val="28"/>
        </w:rPr>
        <w:t>года.</w:t>
      </w:r>
    </w:p>
    <w:p w14:paraId="2C5B3136" w14:textId="77777777" w:rsidR="009007D2" w:rsidRDefault="00ED2366" w:rsidP="009007D2">
      <w:pPr>
        <w:spacing w:after="0" w:line="240" w:lineRule="auto"/>
        <w:ind w:firstLine="709"/>
        <w:jc w:val="both"/>
        <w:rPr>
          <w:rFonts w:ascii="Times New Roman" w:hAnsi="Times New Roman" w:cs="Times New Roman"/>
          <w:sz w:val="28"/>
          <w:szCs w:val="28"/>
        </w:rPr>
      </w:pPr>
      <w:bookmarkStart w:id="0" w:name="sub_7"/>
      <w:r>
        <w:rPr>
          <w:rFonts w:ascii="Times New Roman" w:hAnsi="Times New Roman" w:cs="Times New Roman"/>
          <w:sz w:val="28"/>
          <w:szCs w:val="28"/>
        </w:rPr>
        <w:t>5</w:t>
      </w:r>
      <w:r w:rsidR="009007D2" w:rsidRPr="00CE6EA2">
        <w:rPr>
          <w:rFonts w:ascii="Times New Roman" w:hAnsi="Times New Roman" w:cs="Times New Roman"/>
          <w:sz w:val="28"/>
          <w:szCs w:val="28"/>
        </w:rPr>
        <w:t xml:space="preserve">. Контроль за исполнением настоящего постановления возложить на </w:t>
      </w:r>
      <w:r w:rsidR="009007D2">
        <w:rPr>
          <w:rFonts w:ascii="Times New Roman" w:hAnsi="Times New Roman" w:cs="Times New Roman"/>
          <w:sz w:val="28"/>
          <w:szCs w:val="28"/>
        </w:rPr>
        <w:t xml:space="preserve">заместителя главы администрации </w:t>
      </w:r>
      <w:proofErr w:type="spellStart"/>
      <w:r w:rsidR="009007D2">
        <w:rPr>
          <w:rFonts w:ascii="Times New Roman" w:hAnsi="Times New Roman" w:cs="Times New Roman"/>
          <w:sz w:val="28"/>
          <w:szCs w:val="28"/>
        </w:rPr>
        <w:t>Кушвинского</w:t>
      </w:r>
      <w:proofErr w:type="spellEnd"/>
      <w:r w:rsidR="009007D2">
        <w:rPr>
          <w:rFonts w:ascii="Times New Roman" w:hAnsi="Times New Roman" w:cs="Times New Roman"/>
          <w:sz w:val="28"/>
          <w:szCs w:val="28"/>
        </w:rPr>
        <w:t xml:space="preserve"> городского округа </w:t>
      </w:r>
      <w:proofErr w:type="spellStart"/>
      <w:proofErr w:type="gramStart"/>
      <w:r w:rsidR="009007D2">
        <w:rPr>
          <w:rFonts w:ascii="Times New Roman" w:hAnsi="Times New Roman" w:cs="Times New Roman"/>
          <w:sz w:val="28"/>
          <w:szCs w:val="28"/>
        </w:rPr>
        <w:t>Веремчука</w:t>
      </w:r>
      <w:proofErr w:type="spellEnd"/>
      <w:r w:rsidR="000D2DA1">
        <w:rPr>
          <w:rFonts w:ascii="Times New Roman" w:hAnsi="Times New Roman" w:cs="Times New Roman"/>
          <w:sz w:val="28"/>
          <w:szCs w:val="28"/>
        </w:rPr>
        <w:t> </w:t>
      </w:r>
      <w:r w:rsidR="009007D2">
        <w:rPr>
          <w:rFonts w:ascii="Times New Roman" w:hAnsi="Times New Roman" w:cs="Times New Roman"/>
          <w:sz w:val="28"/>
          <w:szCs w:val="28"/>
        </w:rPr>
        <w:t xml:space="preserve"> В.Н.</w:t>
      </w:r>
      <w:proofErr w:type="gramEnd"/>
      <w:r w:rsidR="009007D2">
        <w:rPr>
          <w:rFonts w:ascii="Times New Roman" w:hAnsi="Times New Roman" w:cs="Times New Roman"/>
          <w:sz w:val="28"/>
          <w:szCs w:val="28"/>
        </w:rPr>
        <w:t xml:space="preserve"> </w:t>
      </w:r>
    </w:p>
    <w:p w14:paraId="417BA6B4" w14:textId="77777777" w:rsidR="00715364" w:rsidRDefault="00715364" w:rsidP="009007D2">
      <w:pPr>
        <w:spacing w:after="0" w:line="240" w:lineRule="auto"/>
        <w:ind w:firstLine="709"/>
        <w:jc w:val="both"/>
        <w:rPr>
          <w:rFonts w:ascii="Times New Roman" w:hAnsi="Times New Roman" w:cs="Times New Roman"/>
          <w:sz w:val="28"/>
          <w:szCs w:val="28"/>
        </w:rPr>
      </w:pPr>
    </w:p>
    <w:p w14:paraId="3FB7292C" w14:textId="77777777" w:rsidR="00904F6A" w:rsidRDefault="00904F6A" w:rsidP="009007D2">
      <w:pPr>
        <w:spacing w:after="0" w:line="240" w:lineRule="auto"/>
        <w:ind w:firstLine="709"/>
        <w:jc w:val="both"/>
        <w:rPr>
          <w:rFonts w:ascii="Times New Roman" w:hAnsi="Times New Roman" w:cs="Times New Roman"/>
          <w:sz w:val="28"/>
          <w:szCs w:val="28"/>
        </w:rPr>
      </w:pPr>
    </w:p>
    <w:p w14:paraId="70B35865" w14:textId="77777777" w:rsidR="00904F6A" w:rsidRDefault="00904F6A" w:rsidP="009007D2">
      <w:pPr>
        <w:spacing w:after="0" w:line="240" w:lineRule="auto"/>
        <w:ind w:firstLine="709"/>
        <w:jc w:val="both"/>
        <w:rPr>
          <w:rFonts w:ascii="Times New Roman" w:hAnsi="Times New Roman" w:cs="Times New Roman"/>
          <w:sz w:val="28"/>
          <w:szCs w:val="28"/>
        </w:rPr>
      </w:pPr>
    </w:p>
    <w:p w14:paraId="2B530B9C" w14:textId="77777777" w:rsidR="00715364" w:rsidRPr="00CE6EA2" w:rsidRDefault="00715364" w:rsidP="009007D2">
      <w:pPr>
        <w:spacing w:after="0" w:line="240" w:lineRule="auto"/>
        <w:ind w:firstLine="709"/>
        <w:jc w:val="both"/>
        <w:rPr>
          <w:rFonts w:ascii="Times New Roman" w:hAnsi="Times New Roman" w:cs="Times New Roman"/>
          <w:sz w:val="28"/>
          <w:szCs w:val="28"/>
        </w:rPr>
      </w:pPr>
    </w:p>
    <w:bookmarkEnd w:id="0"/>
    <w:p w14:paraId="2BF12F52" w14:textId="77777777" w:rsidR="00863074" w:rsidRPr="00E154FC" w:rsidRDefault="00863074" w:rsidP="008630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городского округа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31877">
        <w:rPr>
          <w:rFonts w:ascii="Times New Roman" w:hAnsi="Times New Roman" w:cs="Times New Roman"/>
          <w:sz w:val="28"/>
          <w:szCs w:val="28"/>
        </w:rPr>
        <w:tab/>
      </w:r>
      <w:r>
        <w:rPr>
          <w:rFonts w:ascii="Times New Roman" w:hAnsi="Times New Roman" w:cs="Times New Roman"/>
          <w:sz w:val="28"/>
          <w:szCs w:val="28"/>
        </w:rPr>
        <w:t>М.В.Слепухин</w:t>
      </w:r>
    </w:p>
    <w:p w14:paraId="5EB139D9" w14:textId="77777777" w:rsidR="002C254C" w:rsidRPr="00E154FC" w:rsidRDefault="002C254C" w:rsidP="002C254C">
      <w:pPr>
        <w:spacing w:after="0" w:line="240" w:lineRule="auto"/>
        <w:jc w:val="both"/>
        <w:rPr>
          <w:rFonts w:ascii="Times New Roman" w:hAnsi="Times New Roman" w:cs="Times New Roman"/>
          <w:sz w:val="28"/>
          <w:szCs w:val="28"/>
        </w:rPr>
      </w:pPr>
    </w:p>
    <w:p w14:paraId="50052A99" w14:textId="77777777" w:rsidR="00ED2366" w:rsidRDefault="00ED2366" w:rsidP="001D7F50">
      <w:pPr>
        <w:pStyle w:val="aa"/>
        <w:rPr>
          <w:rFonts w:ascii="Times New Roman" w:eastAsia="Times New Roman" w:hAnsi="Times New Roman" w:cs="Times New Roman"/>
          <w:sz w:val="28"/>
          <w:szCs w:val="28"/>
        </w:rPr>
      </w:pPr>
    </w:p>
    <w:p w14:paraId="71401794" w14:textId="77777777" w:rsidR="00ED2366" w:rsidRDefault="00ED2366" w:rsidP="001D7F50">
      <w:pPr>
        <w:pStyle w:val="aa"/>
        <w:rPr>
          <w:rFonts w:ascii="Times New Roman" w:eastAsia="Times New Roman" w:hAnsi="Times New Roman" w:cs="Times New Roman"/>
          <w:sz w:val="28"/>
          <w:szCs w:val="28"/>
        </w:rPr>
      </w:pPr>
    </w:p>
    <w:p w14:paraId="42D58D77" w14:textId="77777777" w:rsidR="00ED2366" w:rsidRDefault="00ED2366" w:rsidP="001D7F50">
      <w:pPr>
        <w:pStyle w:val="aa"/>
        <w:rPr>
          <w:rFonts w:ascii="Times New Roman" w:eastAsia="Times New Roman" w:hAnsi="Times New Roman" w:cs="Times New Roman"/>
          <w:sz w:val="28"/>
          <w:szCs w:val="28"/>
        </w:rPr>
      </w:pPr>
    </w:p>
    <w:p w14:paraId="15A0DC15" w14:textId="77777777" w:rsidR="00ED2366" w:rsidRDefault="00ED2366" w:rsidP="001D7F50">
      <w:pPr>
        <w:pStyle w:val="aa"/>
        <w:rPr>
          <w:rFonts w:ascii="Times New Roman" w:eastAsia="Times New Roman" w:hAnsi="Times New Roman" w:cs="Times New Roman"/>
          <w:sz w:val="28"/>
          <w:szCs w:val="28"/>
        </w:rPr>
      </w:pPr>
    </w:p>
    <w:p w14:paraId="5727E0E7" w14:textId="77777777" w:rsidR="00ED2366" w:rsidRDefault="00ED2366" w:rsidP="001D7F50">
      <w:pPr>
        <w:pStyle w:val="aa"/>
        <w:rPr>
          <w:rFonts w:ascii="Times New Roman" w:eastAsia="Times New Roman" w:hAnsi="Times New Roman" w:cs="Times New Roman"/>
          <w:sz w:val="28"/>
          <w:szCs w:val="28"/>
        </w:rPr>
      </w:pPr>
    </w:p>
    <w:p w14:paraId="2FEBDE80" w14:textId="77777777" w:rsidR="00ED2366" w:rsidRDefault="00ED2366" w:rsidP="001D7F50">
      <w:pPr>
        <w:pStyle w:val="aa"/>
        <w:rPr>
          <w:rFonts w:ascii="Times New Roman" w:eastAsia="Times New Roman" w:hAnsi="Times New Roman" w:cs="Times New Roman"/>
          <w:sz w:val="28"/>
          <w:szCs w:val="28"/>
        </w:rPr>
      </w:pPr>
    </w:p>
    <w:p w14:paraId="06C3B383" w14:textId="77777777" w:rsidR="00ED2366" w:rsidRDefault="00ED2366" w:rsidP="001D7F50">
      <w:pPr>
        <w:pStyle w:val="aa"/>
        <w:rPr>
          <w:rFonts w:ascii="Times New Roman" w:eastAsia="Times New Roman" w:hAnsi="Times New Roman" w:cs="Times New Roman"/>
          <w:sz w:val="28"/>
          <w:szCs w:val="28"/>
        </w:rPr>
      </w:pPr>
    </w:p>
    <w:p w14:paraId="1CCA685B" w14:textId="77777777" w:rsidR="00ED2366" w:rsidRDefault="00ED2366" w:rsidP="001D7F50">
      <w:pPr>
        <w:pStyle w:val="aa"/>
        <w:rPr>
          <w:rFonts w:ascii="Times New Roman" w:eastAsia="Times New Roman" w:hAnsi="Times New Roman" w:cs="Times New Roman"/>
          <w:sz w:val="28"/>
          <w:szCs w:val="28"/>
        </w:rPr>
      </w:pPr>
    </w:p>
    <w:p w14:paraId="1C1234A4" w14:textId="77777777" w:rsidR="00ED2366" w:rsidRDefault="00ED2366" w:rsidP="001D7F50">
      <w:pPr>
        <w:pStyle w:val="aa"/>
        <w:rPr>
          <w:rFonts w:ascii="Times New Roman" w:eastAsia="Times New Roman" w:hAnsi="Times New Roman" w:cs="Times New Roman"/>
          <w:sz w:val="28"/>
          <w:szCs w:val="28"/>
        </w:rPr>
      </w:pPr>
    </w:p>
    <w:p w14:paraId="017A394B" w14:textId="77777777" w:rsidR="00ED2366" w:rsidRDefault="00ED2366" w:rsidP="001D7F50">
      <w:pPr>
        <w:pStyle w:val="aa"/>
        <w:rPr>
          <w:rFonts w:ascii="Times New Roman" w:eastAsia="Times New Roman" w:hAnsi="Times New Roman" w:cs="Times New Roman"/>
          <w:sz w:val="28"/>
          <w:szCs w:val="28"/>
        </w:rPr>
      </w:pPr>
    </w:p>
    <w:p w14:paraId="48F4B130" w14:textId="77777777" w:rsidR="00ED2366" w:rsidRDefault="00ED2366" w:rsidP="001D7F50">
      <w:pPr>
        <w:pStyle w:val="aa"/>
        <w:rPr>
          <w:rFonts w:ascii="Times New Roman" w:eastAsia="Times New Roman" w:hAnsi="Times New Roman" w:cs="Times New Roman"/>
          <w:sz w:val="28"/>
          <w:szCs w:val="28"/>
        </w:rPr>
      </w:pPr>
    </w:p>
    <w:p w14:paraId="6E3E4817" w14:textId="77777777" w:rsidR="00ED2366" w:rsidRPr="001D7F50" w:rsidRDefault="00ED2366" w:rsidP="001D7F50">
      <w:pPr>
        <w:pStyle w:val="aa"/>
        <w:rPr>
          <w:rFonts w:ascii="Times New Roman" w:eastAsia="Times New Roman"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4"/>
      </w:tblGrid>
      <w:tr w:rsidR="001D7F50" w:rsidRPr="00547BDF" w14:paraId="275E8761" w14:textId="77777777" w:rsidTr="001D7F50">
        <w:trPr>
          <w:trHeight w:val="5518"/>
        </w:trPr>
        <w:tc>
          <w:tcPr>
            <w:tcW w:w="5637" w:type="dxa"/>
          </w:tcPr>
          <w:p w14:paraId="666094DC" w14:textId="77777777" w:rsidR="001D7F50" w:rsidRDefault="001D7F50" w:rsidP="004D2FA0">
            <w:pPr>
              <w:spacing w:before="100" w:beforeAutospacing="1" w:after="100" w:afterAutospacing="1"/>
              <w:jc w:val="right"/>
              <w:rPr>
                <w:rFonts w:ascii="Times New Roman" w:eastAsia="Times New Roman" w:hAnsi="Times New Roman" w:cs="Times New Roman"/>
                <w:color w:val="22272F"/>
                <w:sz w:val="28"/>
                <w:szCs w:val="28"/>
              </w:rPr>
            </w:pPr>
          </w:p>
        </w:tc>
        <w:tc>
          <w:tcPr>
            <w:tcW w:w="3934" w:type="dxa"/>
          </w:tcPr>
          <w:p w14:paraId="223BBB87" w14:textId="77777777" w:rsidR="001D7F50" w:rsidRPr="00547BDF" w:rsidRDefault="001D7F50" w:rsidP="00547BDF">
            <w:pPr>
              <w:pStyle w:val="aa"/>
              <w:jc w:val="both"/>
              <w:rPr>
                <w:rStyle w:val="a3"/>
                <w:rFonts w:ascii="Times New Roman" w:hAnsi="Times New Roman" w:cs="Times New Roman"/>
                <w:i w:val="0"/>
                <w:sz w:val="24"/>
                <w:szCs w:val="24"/>
              </w:rPr>
            </w:pPr>
            <w:r w:rsidRPr="00547BDF">
              <w:rPr>
                <w:rStyle w:val="a3"/>
                <w:rFonts w:ascii="Times New Roman" w:hAnsi="Times New Roman" w:cs="Times New Roman"/>
                <w:i w:val="0"/>
                <w:sz w:val="24"/>
                <w:szCs w:val="24"/>
              </w:rPr>
              <w:t>УТВЕРЖДЕНО</w:t>
            </w:r>
          </w:p>
          <w:p w14:paraId="6895EA54" w14:textId="77777777" w:rsidR="001D7F50" w:rsidRPr="00547BDF" w:rsidRDefault="001D7F50" w:rsidP="00547BDF">
            <w:pPr>
              <w:pStyle w:val="aa"/>
              <w:jc w:val="both"/>
              <w:rPr>
                <w:rStyle w:val="a3"/>
                <w:rFonts w:ascii="Times New Roman" w:hAnsi="Times New Roman" w:cs="Times New Roman"/>
                <w:i w:val="0"/>
                <w:sz w:val="24"/>
                <w:szCs w:val="24"/>
              </w:rPr>
            </w:pPr>
            <w:r w:rsidRPr="00547BDF">
              <w:rPr>
                <w:rStyle w:val="a3"/>
                <w:rFonts w:ascii="Times New Roman" w:hAnsi="Times New Roman" w:cs="Times New Roman"/>
                <w:i w:val="0"/>
                <w:sz w:val="24"/>
                <w:szCs w:val="24"/>
              </w:rPr>
              <w:t xml:space="preserve">постановлением администрации Кушвинского городского округа </w:t>
            </w:r>
          </w:p>
          <w:p w14:paraId="5A4B92DF" w14:textId="7D8A676B" w:rsidR="001D7F50" w:rsidRPr="0077048B" w:rsidRDefault="001D7F50" w:rsidP="00547BDF">
            <w:pPr>
              <w:pStyle w:val="aa"/>
              <w:jc w:val="both"/>
              <w:rPr>
                <w:rStyle w:val="a3"/>
                <w:rFonts w:ascii="Times New Roman" w:hAnsi="Times New Roman" w:cs="Times New Roman"/>
                <w:i w:val="0"/>
                <w:sz w:val="24"/>
                <w:szCs w:val="24"/>
              </w:rPr>
            </w:pPr>
            <w:r w:rsidRPr="00547BDF">
              <w:rPr>
                <w:rStyle w:val="a3"/>
                <w:rFonts w:ascii="Times New Roman" w:hAnsi="Times New Roman" w:cs="Times New Roman"/>
                <w:i w:val="0"/>
                <w:sz w:val="24"/>
                <w:szCs w:val="24"/>
              </w:rPr>
              <w:t xml:space="preserve">от </w:t>
            </w:r>
            <w:r w:rsidR="0077048B" w:rsidRPr="0077048B">
              <w:rPr>
                <w:rStyle w:val="a3"/>
                <w:rFonts w:ascii="Times New Roman" w:hAnsi="Times New Roman" w:cs="Times New Roman"/>
                <w:i w:val="0"/>
                <w:sz w:val="24"/>
                <w:szCs w:val="24"/>
              </w:rPr>
              <w:t>05.11.2020</w:t>
            </w:r>
            <w:r w:rsidRPr="0077048B">
              <w:rPr>
                <w:rStyle w:val="a3"/>
                <w:rFonts w:ascii="Times New Roman" w:hAnsi="Times New Roman" w:cs="Times New Roman"/>
                <w:i w:val="0"/>
                <w:sz w:val="24"/>
                <w:szCs w:val="24"/>
              </w:rPr>
              <w:t xml:space="preserve"> № </w:t>
            </w:r>
            <w:r w:rsidR="0077048B" w:rsidRPr="0077048B">
              <w:rPr>
                <w:rStyle w:val="a3"/>
                <w:rFonts w:ascii="Times New Roman" w:hAnsi="Times New Roman" w:cs="Times New Roman"/>
                <w:i w:val="0"/>
                <w:sz w:val="24"/>
                <w:szCs w:val="24"/>
              </w:rPr>
              <w:t>1203</w:t>
            </w:r>
          </w:p>
          <w:p w14:paraId="204E669B" w14:textId="77777777" w:rsidR="001D7F50" w:rsidRPr="00547BDF" w:rsidRDefault="001D7F50" w:rsidP="00547BDF">
            <w:pPr>
              <w:pStyle w:val="aa"/>
              <w:jc w:val="both"/>
              <w:rPr>
                <w:rStyle w:val="a3"/>
                <w:rFonts w:ascii="Times New Roman" w:hAnsi="Times New Roman" w:cs="Times New Roman"/>
                <w:i w:val="0"/>
                <w:sz w:val="24"/>
                <w:szCs w:val="24"/>
              </w:rPr>
            </w:pPr>
            <w:r w:rsidRPr="00547BDF">
              <w:rPr>
                <w:rStyle w:val="a3"/>
                <w:rFonts w:ascii="Times New Roman" w:hAnsi="Times New Roman" w:cs="Times New Roman"/>
                <w:i w:val="0"/>
                <w:sz w:val="24"/>
                <w:szCs w:val="24"/>
              </w:rPr>
              <w:t>«О выплате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14:paraId="7AC309DE" w14:textId="77777777" w:rsidR="001D7F50" w:rsidRPr="00547BDF" w:rsidRDefault="001D7F50" w:rsidP="00547BDF">
            <w:pPr>
              <w:pStyle w:val="aa"/>
              <w:rPr>
                <w:rStyle w:val="a3"/>
                <w:rFonts w:ascii="Times New Roman" w:hAnsi="Times New Roman" w:cs="Times New Roman"/>
                <w:i w:val="0"/>
                <w:sz w:val="24"/>
                <w:szCs w:val="24"/>
              </w:rPr>
            </w:pPr>
          </w:p>
        </w:tc>
      </w:tr>
    </w:tbl>
    <w:p w14:paraId="707C6648" w14:textId="77777777" w:rsidR="001D7F50" w:rsidRPr="001D7F50" w:rsidRDefault="004D2FA0" w:rsidP="001D7F50">
      <w:pPr>
        <w:pStyle w:val="aa"/>
        <w:jc w:val="center"/>
        <w:rPr>
          <w:rFonts w:ascii="Times New Roman" w:eastAsia="Times New Roman" w:hAnsi="Times New Roman" w:cs="Times New Roman"/>
          <w:b/>
          <w:sz w:val="28"/>
          <w:szCs w:val="28"/>
        </w:rPr>
      </w:pPr>
      <w:r w:rsidRPr="001D7F50">
        <w:rPr>
          <w:rFonts w:ascii="Times New Roman" w:eastAsia="Times New Roman" w:hAnsi="Times New Roman" w:cs="Times New Roman"/>
          <w:b/>
          <w:sz w:val="28"/>
          <w:szCs w:val="28"/>
        </w:rPr>
        <w:t>Положение</w:t>
      </w:r>
    </w:p>
    <w:p w14:paraId="6F6CD463" w14:textId="77777777" w:rsidR="004D2FA0" w:rsidRDefault="004D2FA0" w:rsidP="001D7F50">
      <w:pPr>
        <w:pStyle w:val="aa"/>
        <w:jc w:val="center"/>
        <w:rPr>
          <w:rFonts w:ascii="Times New Roman" w:eastAsia="Times New Roman" w:hAnsi="Times New Roman" w:cs="Times New Roman"/>
          <w:b/>
          <w:sz w:val="28"/>
          <w:szCs w:val="28"/>
        </w:rPr>
      </w:pPr>
      <w:r w:rsidRPr="001D7F50">
        <w:rPr>
          <w:rFonts w:ascii="Times New Roman" w:eastAsia="Times New Roman" w:hAnsi="Times New Roman" w:cs="Times New Roman"/>
          <w:b/>
          <w:sz w:val="28"/>
          <w:szCs w:val="28"/>
        </w:rPr>
        <w:t xml:space="preserve">о порядке, размере и условиях выплаты ежемесячного денежного вознаграждения за классное руководство педагогическим работникам </w:t>
      </w:r>
      <w:r w:rsidR="00031CAD" w:rsidRPr="001D7F50">
        <w:rPr>
          <w:rFonts w:ascii="Times New Roman" w:eastAsia="Times New Roman" w:hAnsi="Times New Roman" w:cs="Times New Roman"/>
          <w:b/>
          <w:sz w:val="28"/>
          <w:szCs w:val="28"/>
        </w:rPr>
        <w:t>муниципальных</w:t>
      </w:r>
      <w:r w:rsidRPr="001D7F50">
        <w:rPr>
          <w:rFonts w:ascii="Times New Roman" w:eastAsia="Times New Roman" w:hAnsi="Times New Roman" w:cs="Times New Roman"/>
          <w:b/>
          <w:sz w:val="28"/>
          <w:szCs w:val="28"/>
        </w:rPr>
        <w:t xml:space="preserve"> </w:t>
      </w:r>
      <w:r w:rsidR="00031CAD" w:rsidRPr="001D7F50">
        <w:rPr>
          <w:rFonts w:ascii="Times New Roman" w:eastAsia="Times New Roman" w:hAnsi="Times New Roman" w:cs="Times New Roman"/>
          <w:b/>
          <w:sz w:val="28"/>
          <w:szCs w:val="28"/>
        </w:rPr>
        <w:t>обще</w:t>
      </w:r>
      <w:r w:rsidRPr="001D7F50">
        <w:rPr>
          <w:rFonts w:ascii="Times New Roman" w:eastAsia="Times New Roman" w:hAnsi="Times New Roman" w:cs="Times New Roman"/>
          <w:b/>
          <w:sz w:val="28"/>
          <w:szCs w:val="28"/>
        </w:rPr>
        <w:t xml:space="preserve">образовательных организаций </w:t>
      </w:r>
      <w:r w:rsidR="00031CAD" w:rsidRPr="001D7F50">
        <w:rPr>
          <w:rFonts w:ascii="Times New Roman" w:eastAsia="Times New Roman" w:hAnsi="Times New Roman" w:cs="Times New Roman"/>
          <w:b/>
          <w:sz w:val="28"/>
          <w:szCs w:val="28"/>
        </w:rPr>
        <w:t>Кушвинского городского округа</w:t>
      </w:r>
      <w:r w:rsidRPr="001D7F50">
        <w:rPr>
          <w:rFonts w:ascii="Times New Roman" w:eastAsia="Times New Roman" w:hAnsi="Times New Roman" w:cs="Times New Roman"/>
          <w:b/>
          <w:sz w:val="28"/>
          <w:szCs w:val="28"/>
        </w:rPr>
        <w:t xml:space="preserve">, расположенных на территории </w:t>
      </w:r>
      <w:r w:rsidR="00031CAD" w:rsidRPr="001D7F50">
        <w:rPr>
          <w:rFonts w:ascii="Times New Roman" w:eastAsia="Times New Roman" w:hAnsi="Times New Roman" w:cs="Times New Roman"/>
          <w:b/>
          <w:sz w:val="28"/>
          <w:szCs w:val="28"/>
        </w:rPr>
        <w:t>Кушвинского городского округа</w:t>
      </w:r>
      <w:r w:rsidRPr="001D7F50">
        <w:rPr>
          <w:rFonts w:ascii="Times New Roman" w:eastAsia="Times New Roman" w:hAnsi="Times New Roman" w:cs="Times New Roman"/>
          <w:b/>
          <w:sz w:val="28"/>
          <w:szCs w:val="28"/>
        </w:rPr>
        <w:t>,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14:paraId="3D1CBA19" w14:textId="77777777" w:rsidR="001D7F50" w:rsidRPr="001D7F50" w:rsidRDefault="001D7F50" w:rsidP="001D7F50">
      <w:pPr>
        <w:pStyle w:val="aa"/>
        <w:jc w:val="center"/>
        <w:rPr>
          <w:rFonts w:ascii="Times New Roman" w:eastAsia="Times New Roman" w:hAnsi="Times New Roman" w:cs="Times New Roman"/>
          <w:b/>
          <w:sz w:val="28"/>
          <w:szCs w:val="28"/>
        </w:rPr>
      </w:pPr>
    </w:p>
    <w:p w14:paraId="121C2CB9"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1. Настоящее положение определяет порядок, размер и условия выплаты ежемесячного денежного вознаграждения за классное руководство (далее денежное вознаграждение) педагогическим работникам </w:t>
      </w:r>
      <w:r w:rsidR="00031CAD" w:rsidRPr="001D7F50">
        <w:rPr>
          <w:rFonts w:ascii="Times New Roman" w:eastAsia="Times New Roman" w:hAnsi="Times New Roman" w:cs="Times New Roman"/>
          <w:sz w:val="28"/>
          <w:szCs w:val="28"/>
        </w:rPr>
        <w:t xml:space="preserve">муниципальных общеобразовательных </w:t>
      </w:r>
      <w:r w:rsidRPr="001D7F50">
        <w:rPr>
          <w:rFonts w:ascii="Times New Roman" w:eastAsia="Times New Roman" w:hAnsi="Times New Roman" w:cs="Times New Roman"/>
          <w:sz w:val="28"/>
          <w:szCs w:val="28"/>
        </w:rPr>
        <w:t xml:space="preserve">организаций </w:t>
      </w:r>
      <w:r w:rsidR="00031CAD" w:rsidRPr="001D7F50">
        <w:rPr>
          <w:rFonts w:ascii="Times New Roman" w:eastAsia="Times New Roman" w:hAnsi="Times New Roman" w:cs="Times New Roman"/>
          <w:sz w:val="28"/>
          <w:szCs w:val="28"/>
        </w:rPr>
        <w:t>Кушвинского городского округа</w:t>
      </w:r>
      <w:r w:rsidRPr="001D7F50">
        <w:rPr>
          <w:rFonts w:ascii="Times New Roman" w:eastAsia="Times New Roman" w:hAnsi="Times New Roman" w:cs="Times New Roman"/>
          <w:sz w:val="28"/>
          <w:szCs w:val="28"/>
        </w:rPr>
        <w:t xml:space="preserve">, расположенных на территории </w:t>
      </w:r>
      <w:r w:rsidR="00031CAD" w:rsidRPr="001D7F50">
        <w:rPr>
          <w:rFonts w:ascii="Times New Roman" w:eastAsia="Times New Roman" w:hAnsi="Times New Roman" w:cs="Times New Roman"/>
          <w:sz w:val="28"/>
          <w:szCs w:val="28"/>
        </w:rPr>
        <w:t>Кушвинского городского округа</w:t>
      </w:r>
      <w:r w:rsidRPr="001D7F50">
        <w:rPr>
          <w:rFonts w:ascii="Times New Roman" w:eastAsia="Times New Roman" w:hAnsi="Times New Roman" w:cs="Times New Roman"/>
          <w:sz w:val="28"/>
          <w:szCs w:val="28"/>
        </w:rPr>
        <w:t xml:space="preserve">,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(далее - муниципальные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образовательные организации).</w:t>
      </w:r>
    </w:p>
    <w:p w14:paraId="5DEC6E4D"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2. Право на получение денежного вознаграждения имеют педагогические работники, на которых с их</w:t>
      </w:r>
      <w:r w:rsidR="00031CAD" w:rsidRPr="001D7F50">
        <w:rPr>
          <w:rFonts w:ascii="Times New Roman" w:eastAsia="Times New Roman" w:hAnsi="Times New Roman" w:cs="Times New Roman"/>
          <w:sz w:val="28"/>
          <w:szCs w:val="28"/>
        </w:rPr>
        <w:t xml:space="preserve"> письменного согласия приказом</w:t>
      </w:r>
      <w:r w:rsidRPr="001D7F50">
        <w:rPr>
          <w:rFonts w:ascii="Times New Roman" w:eastAsia="Times New Roman" w:hAnsi="Times New Roman" w:cs="Times New Roman"/>
          <w:sz w:val="28"/>
          <w:szCs w:val="28"/>
        </w:rPr>
        <w:t xml:space="preserve"> муниципальной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образовательной организации возложены дополнительные обязанности классного руководителя.</w:t>
      </w:r>
    </w:p>
    <w:p w14:paraId="5250698C"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В случае необходимости классное руководство может также осуществляться учителями из числа руководителей и других работников муниципальной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 xml:space="preserve">образовательной организации, ведущих учебные занятия в данном классе. Учителя из числа руководителей муниципальной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 xml:space="preserve">образовательной организации могут осуществлять классное руководство </w:t>
      </w:r>
      <w:r w:rsidRPr="001D7F50">
        <w:rPr>
          <w:rFonts w:ascii="Times New Roman" w:eastAsia="Times New Roman" w:hAnsi="Times New Roman" w:cs="Times New Roman"/>
          <w:sz w:val="28"/>
          <w:szCs w:val="28"/>
        </w:rPr>
        <w:lastRenderedPageBreak/>
        <w:t xml:space="preserve">только с согласия учредителя муниципальной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образовательной организации.</w:t>
      </w:r>
    </w:p>
    <w:p w14:paraId="71EDF713"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3. Денежное вознаграждение выплачивается ежемесячно в размере 5000 рублей педагогическим работникам муниципальных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образовательных организаций (далее - педагогические работники), но не более двух выплат денежного вознаграждения одному педагогическому работнику при условии осуществления классного руководства в двух и более классах.</w:t>
      </w:r>
    </w:p>
    <w:p w14:paraId="512C7E3A"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При этом деятельность педагогического работника по классному руководству и в одном, и во втором классе осуществляется только с его письменного согласия с установлением денежного вознаграждения в размере 5000 рублей за классное руководство в каждом из двух классов.</w:t>
      </w:r>
    </w:p>
    <w:p w14:paraId="32F34752"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4. Денежное вознаграждение выплачивается педагогическому работнику за классное руководство в классе (классах), а также в классе-комплекте, который принимается за один класс (далее - класс), независимо от количества обучающихся в каждом из классов, а также реализуемых в них общеобразовательных программ, включая адаптированные основные общеобразовательные программы.</w:t>
      </w:r>
    </w:p>
    <w:p w14:paraId="3A03DCDF"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5. Выплата денежного вознаграждения педагогическим работникам выплачивается дополнительно к выплате (доплате) за классное руководство, установленной по состоянию на 31 августа 2020</w:t>
      </w:r>
      <w:r w:rsidR="001D7F50">
        <w:rPr>
          <w:rFonts w:ascii="Times New Roman" w:eastAsia="Times New Roman" w:hAnsi="Times New Roman" w:cs="Times New Roman"/>
          <w:sz w:val="28"/>
          <w:szCs w:val="28"/>
        </w:rPr>
        <w:t xml:space="preserve"> </w:t>
      </w:r>
      <w:r w:rsidRPr="001D7F50">
        <w:rPr>
          <w:rFonts w:ascii="Times New Roman" w:eastAsia="Times New Roman" w:hAnsi="Times New Roman" w:cs="Times New Roman"/>
          <w:sz w:val="28"/>
          <w:szCs w:val="28"/>
        </w:rPr>
        <w:t>года из областного бюджета, снижение размера которой не допускается.</w:t>
      </w:r>
    </w:p>
    <w:p w14:paraId="413D26D0"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При этом не допускается ухудшение ранее установленных условий оплаты труда, снижение размеров индексации заработной платы, отмена либо уменьшение размеров надбавок, коэффициентов, стимулирующих выплат, установленных указанным категориям педагогических работников из областного бюджета.</w:t>
      </w:r>
    </w:p>
    <w:p w14:paraId="6206BE32"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6. Денежное вознаграждение является составной частью заработной платы педагогического работника, в связи с этим оно:</w:t>
      </w:r>
    </w:p>
    <w:p w14:paraId="37BB6CB1"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1) выплачивается педагогическим работникам одновременно с заработной платой;</w:t>
      </w:r>
    </w:p>
    <w:p w14:paraId="2C4584B0"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2) учитывается при определении налоговой базы по налогу на доходы физических лиц, как и другие доходы налогоплательщика, полученные им как в денежной, так и в натуральной форме;</w:t>
      </w:r>
    </w:p>
    <w:p w14:paraId="02002B3C"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3) учитывается при определении отчислений страховых взносов в государственные внебюджетные фонды;</w:t>
      </w:r>
    </w:p>
    <w:p w14:paraId="5B87415C"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4) учитывается для расчета оплаты труда работников организаций, расположенных в местностях с особыми климатическими условиями, где в соответствии с законодательством Российской Федерации установлен районный коэффициент к заработной плате;</w:t>
      </w:r>
    </w:p>
    <w:p w14:paraId="6EE358D6"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5) учитывается при исчислении пособий по временной нетрудоспособности, по беременности и родам, а также при определении размера пособия по временной нетрудоспособности за первые 3 дня временной нетрудоспособности, выплачиваемого за счет средств работодателя;</w:t>
      </w:r>
    </w:p>
    <w:p w14:paraId="22D40899" w14:textId="77777777" w:rsidR="004D2FA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6) учитывается при исчислении средней заработной платы для оплаты ежегодных основных удлиненных оплачиваемых отпусков, ежегодных </w:t>
      </w:r>
      <w:r w:rsidRPr="001D7F50">
        <w:rPr>
          <w:rFonts w:ascii="Times New Roman" w:eastAsia="Times New Roman" w:hAnsi="Times New Roman" w:cs="Times New Roman"/>
          <w:sz w:val="28"/>
          <w:szCs w:val="28"/>
        </w:rPr>
        <w:lastRenderedPageBreak/>
        <w:t>дополнительных оплачиваемых отпусков, в том числе в связи с обучением, при выплате компенсации за неиспользованный отпуск, при сохранении среднего заработка для получения дополнительного профессионального образования (повышения квалификации), в других случая</w:t>
      </w:r>
      <w:r w:rsidR="00290592">
        <w:rPr>
          <w:rFonts w:ascii="Times New Roman" w:eastAsia="Times New Roman" w:hAnsi="Times New Roman" w:cs="Times New Roman"/>
          <w:sz w:val="28"/>
          <w:szCs w:val="28"/>
        </w:rPr>
        <w:t>х исчисления среднего заработка;</w:t>
      </w:r>
    </w:p>
    <w:p w14:paraId="3B5A9CFD" w14:textId="77777777" w:rsidR="00290592" w:rsidRPr="001D7F50" w:rsidRDefault="00290592" w:rsidP="001D7F50">
      <w:pPr>
        <w:pStyle w:val="aa"/>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денежное вознаграждение за классное руководство педагогическим работникам муниципальных образовательных организаций в размере 5</w:t>
      </w:r>
      <w:r w:rsidR="00522C46">
        <w:rPr>
          <w:rFonts w:ascii="Times New Roman" w:eastAsia="Times New Roman" w:hAnsi="Times New Roman" w:cs="Times New Roman"/>
          <w:sz w:val="28"/>
          <w:szCs w:val="28"/>
        </w:rPr>
        <w:t> 000</w:t>
      </w:r>
      <w:r>
        <w:rPr>
          <w:rFonts w:ascii="Times New Roman" w:eastAsia="Times New Roman" w:hAnsi="Times New Roman" w:cs="Times New Roman"/>
          <w:sz w:val="28"/>
          <w:szCs w:val="28"/>
        </w:rPr>
        <w:t xml:space="preserve"> рублей выплачивается ежемесячно за полностью отработанное в календарном месяце время, в остальных случаях исчисляется пропорционально отработанному времени. </w:t>
      </w:r>
    </w:p>
    <w:p w14:paraId="1E4573B9"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7. Осуществление педагогическими работниками классного руководства с выплатой денежного вознаграждения за каждый класс (не более двух выплат), а также с дополнительной выплатой (доплатой) из средств областного бюджета относится к существенным условиям трудового договора педагогического работника. При надлежащем осуществлении классного руководства каких-либо изменений в трудовой договор относительно ведения классного руководства без согласия педагогического работника не допускается.</w:t>
      </w:r>
    </w:p>
    <w:p w14:paraId="69754391"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8. </w:t>
      </w:r>
      <w:r w:rsidR="00031CAD" w:rsidRPr="001D7F50">
        <w:rPr>
          <w:rFonts w:ascii="Times New Roman" w:eastAsia="Times New Roman" w:hAnsi="Times New Roman" w:cs="Times New Roman"/>
          <w:sz w:val="28"/>
          <w:szCs w:val="28"/>
        </w:rPr>
        <w:t>М</w:t>
      </w:r>
      <w:r w:rsidRPr="001D7F50">
        <w:rPr>
          <w:rFonts w:ascii="Times New Roman" w:eastAsia="Times New Roman" w:hAnsi="Times New Roman" w:cs="Times New Roman"/>
          <w:sz w:val="28"/>
          <w:szCs w:val="28"/>
        </w:rPr>
        <w:t xml:space="preserve">униципальным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 xml:space="preserve">образовательным организациям при регулировании вопросов, связанных с классным руководством, рекомендуется руководствоваться порядком распределения учебной нагрузки на новый учебный год, закрепляя соответствующие положения в коллективном договоре муниципальной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образовательной организации.</w:t>
      </w:r>
    </w:p>
    <w:p w14:paraId="52ADF6D4"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При этом в коллективном договоре могут быть предусмотрены следующие положения, связанные с осуществлением педагогическими работниками классного руководства в классах:</w:t>
      </w:r>
    </w:p>
    <w:p w14:paraId="76E30518"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1) недопущение в течение учебного года и в каникулярный период изменения размеров выплат педагогическим работникам за классное руководство или отмены классного руководства в конкретном классе по инициативе работодателя при надлежащем осуществлении классного руководства, за исключением случаев сокращения количества классов;</w:t>
      </w:r>
    </w:p>
    <w:p w14:paraId="7E476100"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2) преемственность осуществления классного руководства в классах на следующий учебный год;</w:t>
      </w:r>
    </w:p>
    <w:p w14:paraId="136143CD"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3) определение кандидатур педагогических работников, которые в следующем учебном году будут осуществлять классное руководство в классах, одновременно с распределением учебной нагрузки по окончании учебного года с тем, чтобы каждый педагогический работник знал, в каком классе в новом учебном году он будет осуществлять классное руководство;</w:t>
      </w:r>
    </w:p>
    <w:p w14:paraId="1572BA42"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4) временное замещение длительно отсутствующего по болезни и другим причинам педагогического работника, осуществляющего классное руководство, другим педагогическим работником с установлением ему соответствующих выплат за классное руководство пропорционально времени замещения;</w:t>
      </w:r>
    </w:p>
    <w:p w14:paraId="6D6044F3"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5) возможность отмены выплат за классное руководство в случае неисполнения или ненадлежащего исполнения педагогическим работником по его вине обязанностей классного руководителя.</w:t>
      </w:r>
    </w:p>
    <w:p w14:paraId="2142095A"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9. Периоды осенних, зимних, весенних и летних каникул, установленные для обучающихся муниципальных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 xml:space="preserve">образовательных организаций, а также </w:t>
      </w:r>
      <w:r w:rsidRPr="001D7F50">
        <w:rPr>
          <w:rFonts w:ascii="Times New Roman" w:eastAsia="Times New Roman" w:hAnsi="Times New Roman" w:cs="Times New Roman"/>
          <w:sz w:val="28"/>
          <w:szCs w:val="28"/>
        </w:rPr>
        <w:lastRenderedPageBreak/>
        <w:t>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педагогических работников, являются для педагогических работников рабочим временем.</w:t>
      </w:r>
    </w:p>
    <w:p w14:paraId="7D6D8AE6"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За время работы в указанные периоды оплата труда педагогических работников производится из расчета заработной платы, установленной при тарификации, предшествующей началу каникул или периоду отмены (приостановки) для обучающихся занятий по указанным выше причинам, с учетом денежного вознаграждения в размере 5000 рублей и других выплат за классное руководство.</w:t>
      </w:r>
    </w:p>
    <w:p w14:paraId="6E768526" w14:textId="77777777" w:rsidR="004D2FA0" w:rsidRPr="001D7F50" w:rsidRDefault="004D2FA0" w:rsidP="001D7F50">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10. Руководители муниципальных </w:t>
      </w:r>
      <w:r w:rsidR="00031CAD" w:rsidRPr="001D7F50">
        <w:rPr>
          <w:rFonts w:ascii="Times New Roman" w:eastAsia="Times New Roman" w:hAnsi="Times New Roman" w:cs="Times New Roman"/>
          <w:sz w:val="28"/>
          <w:szCs w:val="28"/>
        </w:rPr>
        <w:t>обще</w:t>
      </w:r>
      <w:r w:rsidRPr="001D7F50">
        <w:rPr>
          <w:rFonts w:ascii="Times New Roman" w:eastAsia="Times New Roman" w:hAnsi="Times New Roman" w:cs="Times New Roman"/>
          <w:sz w:val="28"/>
          <w:szCs w:val="28"/>
        </w:rPr>
        <w:t>образовательных организаций несут персональную ответственность за организацию выплаты денежного вознаграждения педагогическим работникам.</w:t>
      </w:r>
    </w:p>
    <w:p w14:paraId="53DEFCB6" w14:textId="77777777" w:rsidR="00290592" w:rsidRPr="00863074" w:rsidRDefault="004D2FA0" w:rsidP="00863074">
      <w:pPr>
        <w:pStyle w:val="aa"/>
        <w:ind w:firstLine="709"/>
        <w:jc w:val="both"/>
        <w:rPr>
          <w:rFonts w:ascii="Times New Roman" w:eastAsia="Times New Roman" w:hAnsi="Times New Roman" w:cs="Times New Roman"/>
          <w:sz w:val="28"/>
          <w:szCs w:val="28"/>
        </w:rPr>
      </w:pPr>
      <w:r w:rsidRPr="001D7F50">
        <w:rPr>
          <w:rFonts w:ascii="Times New Roman" w:eastAsia="Times New Roman" w:hAnsi="Times New Roman" w:cs="Times New Roman"/>
          <w:sz w:val="28"/>
          <w:szCs w:val="28"/>
        </w:rPr>
        <w:t xml:space="preserve">11. Финансирование расходов, связанных с выплатой денежного вознаграждения, в части расходных обязательств </w:t>
      </w:r>
      <w:r w:rsidR="00031CAD" w:rsidRPr="001D7F50">
        <w:rPr>
          <w:rFonts w:ascii="Times New Roman" w:eastAsia="Times New Roman" w:hAnsi="Times New Roman" w:cs="Times New Roman"/>
          <w:sz w:val="28"/>
          <w:szCs w:val="28"/>
        </w:rPr>
        <w:t>Кушвинского городского округа</w:t>
      </w:r>
      <w:r w:rsidR="00711850">
        <w:rPr>
          <w:rFonts w:ascii="Times New Roman" w:eastAsia="Times New Roman" w:hAnsi="Times New Roman" w:cs="Times New Roman"/>
          <w:sz w:val="28"/>
          <w:szCs w:val="28"/>
        </w:rPr>
        <w:t>,</w:t>
      </w:r>
      <w:r w:rsidRPr="001D7F50">
        <w:rPr>
          <w:rFonts w:ascii="Times New Roman" w:eastAsia="Times New Roman" w:hAnsi="Times New Roman" w:cs="Times New Roman"/>
          <w:sz w:val="28"/>
          <w:szCs w:val="28"/>
        </w:rPr>
        <w:t xml:space="preserve"> производится в пределах доведенных лимитов бюджетных обязательств, утвержденных на соответствующий </w:t>
      </w:r>
      <w:r w:rsidR="0065134B" w:rsidRPr="001D7F50">
        <w:rPr>
          <w:rFonts w:ascii="Times New Roman" w:eastAsia="Times New Roman" w:hAnsi="Times New Roman" w:cs="Times New Roman"/>
          <w:sz w:val="28"/>
          <w:szCs w:val="28"/>
        </w:rPr>
        <w:t>финансовый год</w:t>
      </w:r>
      <w:r w:rsidR="00863074">
        <w:rPr>
          <w:rFonts w:ascii="Times New Roman" w:eastAsia="Times New Roman" w:hAnsi="Times New Roman" w:cs="Times New Roman"/>
          <w:sz w:val="28"/>
          <w:szCs w:val="28"/>
        </w:rPr>
        <w:t>,</w:t>
      </w:r>
      <w:r w:rsidR="00711850">
        <w:rPr>
          <w:rFonts w:ascii="Times New Roman" w:eastAsia="Times New Roman" w:hAnsi="Times New Roman" w:cs="Times New Roman"/>
          <w:sz w:val="28"/>
          <w:szCs w:val="28"/>
        </w:rPr>
        <w:t xml:space="preserve"> </w:t>
      </w:r>
      <w:r w:rsidR="00290592">
        <w:rPr>
          <w:rFonts w:ascii="Times New Roman" w:hAnsi="Times New Roman" w:cs="Times New Roman"/>
          <w:sz w:val="28"/>
          <w:szCs w:val="28"/>
        </w:rPr>
        <w:t>в муниципальных образовательных организациях, являющихся автономными учреждениями, за счет субсидий из бюджета Кушвинского городского округа на иные цели в соответствии с Порядком определения объема и условий предоставления субсидий из бюджета автономным учрежден</w:t>
      </w:r>
      <w:r w:rsidR="00522C46">
        <w:rPr>
          <w:rFonts w:ascii="Times New Roman" w:hAnsi="Times New Roman" w:cs="Times New Roman"/>
          <w:sz w:val="28"/>
          <w:szCs w:val="28"/>
        </w:rPr>
        <w:t>иям на иные цели, утвержденным п</w:t>
      </w:r>
      <w:r w:rsidR="00290592">
        <w:rPr>
          <w:rFonts w:ascii="Times New Roman" w:hAnsi="Times New Roman" w:cs="Times New Roman"/>
          <w:sz w:val="28"/>
          <w:szCs w:val="28"/>
        </w:rPr>
        <w:t xml:space="preserve">остановлением администрации Кушвинского городского округа от 10.11.2014 </w:t>
      </w:r>
      <w:r w:rsidR="00831877">
        <w:rPr>
          <w:rFonts w:ascii="Times New Roman" w:hAnsi="Times New Roman" w:cs="Times New Roman"/>
          <w:sz w:val="28"/>
          <w:szCs w:val="28"/>
        </w:rPr>
        <w:t xml:space="preserve">года </w:t>
      </w:r>
      <w:r w:rsidR="00290592">
        <w:rPr>
          <w:rFonts w:ascii="Times New Roman" w:hAnsi="Times New Roman" w:cs="Times New Roman"/>
          <w:sz w:val="28"/>
          <w:szCs w:val="28"/>
        </w:rPr>
        <w:t>№ 2116 «</w:t>
      </w:r>
      <w:r w:rsidR="00290592" w:rsidRPr="00A9495D">
        <w:rPr>
          <w:rFonts w:ascii="Times New Roman" w:hAnsi="Times New Roman" w:cs="Times New Roman"/>
          <w:sz w:val="28"/>
          <w:szCs w:val="28"/>
        </w:rPr>
        <w:t>Об утверждении Порядка определения объема и условий предоставления субсидий из бюджета Кушвинского городского округа муниципальным бюджетным и автономным учреждениям Кушвинского городского округа на иные цели и примерной формы соглашения о порядке и условиях предоставления субсидии муниципальным бюджетным и автономным учреждениям Кушвинского городского округа на иные цели</w:t>
      </w:r>
      <w:r w:rsidR="00290592">
        <w:rPr>
          <w:rFonts w:ascii="Times New Roman" w:hAnsi="Times New Roman" w:cs="Times New Roman"/>
          <w:sz w:val="28"/>
          <w:szCs w:val="28"/>
        </w:rPr>
        <w:t>».</w:t>
      </w:r>
    </w:p>
    <w:p w14:paraId="2C91C057"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 xml:space="preserve">12. Размер средств для выплаты денежного вознаграждения педагогическим работникам в i-й </w:t>
      </w:r>
      <w:r w:rsidR="00522C46">
        <w:rPr>
          <w:rFonts w:ascii="Times New Roman" w:eastAsia="Times New Roman" w:hAnsi="Times New Roman" w:cs="Times New Roman"/>
          <w:sz w:val="28"/>
          <w:szCs w:val="28"/>
        </w:rPr>
        <w:t>муниципальной</w:t>
      </w:r>
      <w:r w:rsidRPr="00AC7A5B">
        <w:rPr>
          <w:rFonts w:ascii="Times New Roman" w:eastAsia="Times New Roman" w:hAnsi="Times New Roman" w:cs="Times New Roman"/>
          <w:sz w:val="28"/>
          <w:szCs w:val="28"/>
        </w:rPr>
        <w:t xml:space="preserve"> образовательной организации (</w:t>
      </w:r>
      <w:r w:rsidRPr="00AC7A5B">
        <w:rPr>
          <w:rFonts w:ascii="Times New Roman" w:hAnsi="Times New Roman" w:cs="Times New Roman"/>
          <w:noProof/>
          <w:sz w:val="28"/>
          <w:szCs w:val="28"/>
        </w:rPr>
        <w:drawing>
          <wp:inline distT="0" distB="0" distL="0" distR="0" wp14:anchorId="353F63CD" wp14:editId="5BE49107">
            <wp:extent cx="270510" cy="27051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srcRect/>
                    <a:stretch>
                      <a:fillRect/>
                    </a:stretch>
                  </pic:blipFill>
                  <pic:spPr bwMode="auto">
                    <a:xfrm>
                      <a:off x="0" y="0"/>
                      <a:ext cx="27051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определяется по формуле</w:t>
      </w:r>
      <w:r w:rsidR="00D55BDB">
        <w:rPr>
          <w:rFonts w:ascii="Times New Roman" w:eastAsia="Times New Roman" w:hAnsi="Times New Roman" w:cs="Times New Roman"/>
          <w:sz w:val="28"/>
          <w:szCs w:val="28"/>
        </w:rPr>
        <w:t>:</w:t>
      </w:r>
    </w:p>
    <w:p w14:paraId="6E8C847F" w14:textId="77777777" w:rsidR="00AC7A5B" w:rsidRPr="00AC7A5B" w:rsidRDefault="00AC7A5B" w:rsidP="00AC7A5B">
      <w:pPr>
        <w:spacing w:after="0" w:line="240" w:lineRule="auto"/>
        <w:ind w:firstLine="709"/>
        <w:jc w:val="center"/>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6A9CA669" wp14:editId="16A9076D">
            <wp:extent cx="2999105" cy="31432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2999105" cy="314325"/>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где:</w:t>
      </w:r>
    </w:p>
    <w:p w14:paraId="1FC3F380"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5000 - размер выплаты денежного вознаграждения педагогическим работникам i-й муниципальной общеобразовательной организации (но не более двух выплат одному педагогическому работнику при условии осуществления классного руководства в двух и более классах), рублей;</w:t>
      </w:r>
    </w:p>
    <w:p w14:paraId="3B61369D"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6D8EAF0C" wp14:editId="15DE4005">
            <wp:extent cx="278130" cy="270510"/>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srcRect/>
                    <a:stretch>
                      <a:fillRect/>
                    </a:stretch>
                  </pic:blipFill>
                  <pic:spPr bwMode="auto">
                    <a:xfrm>
                      <a:off x="0" y="0"/>
                      <a:ext cx="27813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прогнозируемая численность педагогических работников i-й муниципальной общеобразовательной организации, получающих денежное вознаграждение, человек;</w:t>
      </w:r>
    </w:p>
    <w:p w14:paraId="1B78F8F5"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0A4ABF96" wp14:editId="70A480B5">
            <wp:extent cx="278130" cy="270510"/>
            <wp:effectExtent l="0" t="0" r="762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srcRect/>
                    <a:stretch>
                      <a:fillRect/>
                    </a:stretch>
                  </pic:blipFill>
                  <pic:spPr bwMode="auto">
                    <a:xfrm>
                      <a:off x="0" y="0"/>
                      <a:ext cx="27813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xml:space="preserve">- прогнозируемая численность педагогических работников i-й муниципальной общеобразовательной организации, осуществляющих классное </w:t>
      </w:r>
      <w:r w:rsidRPr="00AC7A5B">
        <w:rPr>
          <w:rFonts w:ascii="Times New Roman" w:eastAsia="Times New Roman" w:hAnsi="Times New Roman" w:cs="Times New Roman"/>
          <w:sz w:val="28"/>
          <w:szCs w:val="28"/>
        </w:rPr>
        <w:lastRenderedPageBreak/>
        <w:t>руководство в двух и более классах и получающих вторую выплату денежного вознаграждения, человек;</w:t>
      </w:r>
    </w:p>
    <w:p w14:paraId="0AF39344"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71EA87D4" wp14:editId="4D69B565">
            <wp:extent cx="299720" cy="23431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srcRect/>
                    <a:stretch>
                      <a:fillRect/>
                    </a:stretch>
                  </pic:blipFill>
                  <pic:spPr bwMode="auto">
                    <a:xfrm>
                      <a:off x="0" y="0"/>
                      <a:ext cx="299720" cy="234315"/>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коэффициент, предназначенный для учета особенностей оплаты труда педагогических работников i-й муниципальной общеобразовательной организации, расположенной в местностях с особыми климатическими условиями, где в соответствии с законодательством Российской Федерации установлен районный коэффициент к заработной плате, равный 1,15;</w:t>
      </w:r>
    </w:p>
    <w:p w14:paraId="3D655D63"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6B60B463" wp14:editId="77F52BDA">
            <wp:extent cx="299720" cy="27051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srcRect/>
                    <a:stretch>
                      <a:fillRect/>
                    </a:stretch>
                  </pic:blipFill>
                  <pic:spPr bwMode="auto">
                    <a:xfrm>
                      <a:off x="0" y="0"/>
                      <a:ext cx="29972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коэффициент, предназначенный для учета страховых взносов в государственные внебюджетные фонды, равный 1,302;</w:t>
      </w:r>
    </w:p>
    <w:p w14:paraId="74BC75F4"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13A04DFF" wp14:editId="07DCF699">
            <wp:extent cx="292735" cy="27051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srcRect/>
                    <a:stretch>
                      <a:fillRect/>
                    </a:stretch>
                  </pic:blipFill>
                  <pic:spPr bwMode="auto">
                    <a:xfrm>
                      <a:off x="0" y="0"/>
                      <a:ext cx="292735"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количество месяцев, в которые выплачивается денежное вознаграждение педагогическим работникам i-й муниципальной общеобразовательной организации.</w:t>
      </w:r>
    </w:p>
    <w:p w14:paraId="7D060D6B"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13. В случае если i-й муниципальной общеобразовательной организацией по состоянию на 31 декабря года предоставления бюджетных средств допущено недостижение значения результата предоставления бюджетных средств на выплаты денежного вознаграждения, размер средств, подлежащих возврату (T2i), определяется по формуле</w:t>
      </w:r>
      <w:r w:rsidR="00D55BDB">
        <w:rPr>
          <w:rFonts w:ascii="Times New Roman" w:eastAsia="Times New Roman" w:hAnsi="Times New Roman" w:cs="Times New Roman"/>
          <w:sz w:val="28"/>
          <w:szCs w:val="28"/>
        </w:rPr>
        <w:t>:</w:t>
      </w:r>
    </w:p>
    <w:p w14:paraId="6C3DC4C5" w14:textId="77777777" w:rsidR="00AC7A5B" w:rsidRPr="00AC7A5B" w:rsidRDefault="00AC7A5B" w:rsidP="00AC7A5B">
      <w:pPr>
        <w:spacing w:after="0" w:line="240" w:lineRule="auto"/>
        <w:ind w:firstLine="709"/>
        <w:jc w:val="center"/>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42ECFF95" wp14:editId="1915D338">
            <wp:extent cx="3613785" cy="31432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srcRect/>
                    <a:stretch>
                      <a:fillRect/>
                    </a:stretch>
                  </pic:blipFill>
                  <pic:spPr bwMode="auto">
                    <a:xfrm>
                      <a:off x="0" y="0"/>
                      <a:ext cx="3613785" cy="314325"/>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где:</w:t>
      </w:r>
    </w:p>
    <w:p w14:paraId="18B29FFF"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7554C7E2" wp14:editId="50852050">
            <wp:extent cx="270510" cy="27051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srcRect/>
                    <a:stretch>
                      <a:fillRect/>
                    </a:stretch>
                  </pic:blipFill>
                  <pic:spPr bwMode="auto">
                    <a:xfrm>
                      <a:off x="0" y="0"/>
                      <a:ext cx="27051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размер средств для выплаты денежного вознаграждения в i-й муниципальной общеобразовательной организации, рассчитанный в соответствии с</w:t>
      </w:r>
      <w:r>
        <w:rPr>
          <w:rFonts w:ascii="Times New Roman" w:eastAsia="Times New Roman" w:hAnsi="Times New Roman" w:cs="Times New Roman"/>
          <w:sz w:val="28"/>
          <w:szCs w:val="28"/>
        </w:rPr>
        <w:t xml:space="preserve"> </w:t>
      </w:r>
      <w:hyperlink r:id="rId17" w:anchor="/document/74598210/entry/1012" w:history="1">
        <w:r w:rsidRPr="00AC7A5B">
          <w:rPr>
            <w:rFonts w:ascii="Times New Roman" w:eastAsia="Times New Roman" w:hAnsi="Times New Roman" w:cs="Times New Roman"/>
            <w:sz w:val="28"/>
            <w:szCs w:val="28"/>
          </w:rPr>
          <w:t>пунктом 12</w:t>
        </w:r>
      </w:hyperlink>
      <w:r>
        <w:rPr>
          <w:rFonts w:ascii="Times New Roman" w:hAnsi="Times New Roman" w:cs="Times New Roman"/>
          <w:sz w:val="28"/>
          <w:szCs w:val="28"/>
        </w:rPr>
        <w:t xml:space="preserve"> </w:t>
      </w:r>
      <w:r w:rsidRPr="00AC7A5B">
        <w:rPr>
          <w:rFonts w:ascii="Times New Roman" w:eastAsia="Times New Roman" w:hAnsi="Times New Roman" w:cs="Times New Roman"/>
          <w:sz w:val="28"/>
          <w:szCs w:val="28"/>
        </w:rPr>
        <w:t>настоящего положения;</w:t>
      </w:r>
    </w:p>
    <w:p w14:paraId="17B0B8CE"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5000 - размер выплаты денежного вознаграждения педагогическим работникам i-й муниципальной общеобразовательной организации (но не более двух выплат одному педагогическому работнику при условии осуществления классного руководства в двух и более классах), рублей;</w:t>
      </w:r>
    </w:p>
    <w:p w14:paraId="71AE6F08"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1E35769B" wp14:editId="0413CE1C">
            <wp:extent cx="394970" cy="27051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srcRect/>
                    <a:stretch>
                      <a:fillRect/>
                    </a:stretch>
                  </pic:blipFill>
                  <pic:spPr bwMode="auto">
                    <a:xfrm>
                      <a:off x="0" y="0"/>
                      <a:ext cx="39497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фактическая численность педагогических работников i-й муниципальной общеобразовательной организации, получивших денежное вознаграждение, человек;</w:t>
      </w:r>
    </w:p>
    <w:p w14:paraId="4BE66896"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06D6CBB0" wp14:editId="7950C54C">
            <wp:extent cx="394970" cy="270510"/>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srcRect/>
                    <a:stretch>
                      <a:fillRect/>
                    </a:stretch>
                  </pic:blipFill>
                  <pic:spPr bwMode="auto">
                    <a:xfrm>
                      <a:off x="0" y="0"/>
                      <a:ext cx="39497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фактическая численность педагогических работников i-й муниципальной общеобразовательной организации, получивших вторую выплату денежного вознаграждения за осуществление классного руководства в двух и более классах, человек;</w:t>
      </w:r>
    </w:p>
    <w:p w14:paraId="614724DF"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2AADF4D0" wp14:editId="6E95A14F">
            <wp:extent cx="299720" cy="234315"/>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srcRect/>
                    <a:stretch>
                      <a:fillRect/>
                    </a:stretch>
                  </pic:blipFill>
                  <pic:spPr bwMode="auto">
                    <a:xfrm>
                      <a:off x="0" y="0"/>
                      <a:ext cx="299720" cy="234315"/>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коэффициент, предназначенный для учета особенностей оплаты труда педагогических работников i-й муниципальной общеобразовательной организации, расположенной в местностях с особыми климатическими условиями, где в соответствии с законодательством Российской Федерации установлен районный коэффициент к заработной плате, равный 1,15;</w:t>
      </w:r>
    </w:p>
    <w:p w14:paraId="015E6BD0"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drawing>
          <wp:inline distT="0" distB="0" distL="0" distR="0" wp14:anchorId="7D5A340E" wp14:editId="088BEDB5">
            <wp:extent cx="299720" cy="270510"/>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srcRect/>
                    <a:stretch>
                      <a:fillRect/>
                    </a:stretch>
                  </pic:blipFill>
                  <pic:spPr bwMode="auto">
                    <a:xfrm>
                      <a:off x="0" y="0"/>
                      <a:ext cx="299720"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коэффициент, предназначенный для учета страховых взносов в государственные внебюджетные фонды, равный 1,302;</w:t>
      </w:r>
    </w:p>
    <w:p w14:paraId="1E5AB426"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hAnsi="Times New Roman" w:cs="Times New Roman"/>
          <w:noProof/>
          <w:sz w:val="28"/>
          <w:szCs w:val="28"/>
        </w:rPr>
        <w:lastRenderedPageBreak/>
        <w:drawing>
          <wp:inline distT="0" distB="0" distL="0" distR="0" wp14:anchorId="7B2AEC87" wp14:editId="38C0E497">
            <wp:extent cx="292735" cy="27051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2" cstate="print"/>
                    <a:srcRect/>
                    <a:stretch>
                      <a:fillRect/>
                    </a:stretch>
                  </pic:blipFill>
                  <pic:spPr bwMode="auto">
                    <a:xfrm>
                      <a:off x="0" y="0"/>
                      <a:ext cx="292735" cy="270510"/>
                    </a:xfrm>
                    <a:prstGeom prst="rect">
                      <a:avLst/>
                    </a:prstGeom>
                    <a:noFill/>
                    <a:ln w="9525">
                      <a:noFill/>
                      <a:miter lim="800000"/>
                      <a:headEnd/>
                      <a:tailEnd/>
                    </a:ln>
                  </pic:spPr>
                </pic:pic>
              </a:graphicData>
            </a:graphic>
          </wp:inline>
        </w:drawing>
      </w:r>
      <w:r w:rsidRPr="00AC7A5B">
        <w:rPr>
          <w:rFonts w:ascii="Times New Roman" w:eastAsia="Times New Roman" w:hAnsi="Times New Roman" w:cs="Times New Roman"/>
          <w:sz w:val="28"/>
          <w:szCs w:val="28"/>
        </w:rPr>
        <w:t>- количество месяцев, в которые выплачивалось денежное вознаграждение педагогическим работникам i-й муниципальной общеобразовательной организации.</w:t>
      </w:r>
    </w:p>
    <w:p w14:paraId="18BDE861" w14:textId="77777777" w:rsidR="00AC7A5B" w:rsidRP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14. Оценка эффективности использования бюджетных средств муниципальными общеобразовательными организациями, функции и полномочия учредителя которых осуществляет Управление образования Кушвинского городского округа (далее - главный распорядитель), осуществляется соответственно на основании сравнения плановых значений результата предоставления бюджетных средств, установленных муниципальным общеобразовательным организациям, и достигнутых ими значений результата предоставления бюджетных средств.</w:t>
      </w:r>
    </w:p>
    <w:p w14:paraId="488896A9" w14:textId="77777777" w:rsidR="00AC7A5B" w:rsidRDefault="00AC7A5B" w:rsidP="00AC7A5B">
      <w:pPr>
        <w:spacing w:after="0" w:line="240" w:lineRule="auto"/>
        <w:ind w:firstLine="709"/>
        <w:jc w:val="both"/>
        <w:rPr>
          <w:rFonts w:ascii="Times New Roman" w:eastAsia="Times New Roman" w:hAnsi="Times New Roman" w:cs="Times New Roman"/>
          <w:sz w:val="28"/>
          <w:szCs w:val="28"/>
        </w:rPr>
      </w:pPr>
      <w:r w:rsidRPr="00AC7A5B">
        <w:rPr>
          <w:rFonts w:ascii="Times New Roman" w:eastAsia="Times New Roman" w:hAnsi="Times New Roman" w:cs="Times New Roman"/>
          <w:sz w:val="28"/>
          <w:szCs w:val="28"/>
        </w:rPr>
        <w:t>15. Главным распорядителем на основании отчетов, представленных муниципальными общеобразовательными организациями, принимаются решения о достижении (недостижении) муниципальными общеобразовательными организациями значения результата предоставления бюджетных средств в срок до 1 марта года, следующего за годом предоставления бюджетных средств.</w:t>
      </w:r>
    </w:p>
    <w:sectPr w:rsidR="00AC7A5B" w:rsidSect="007963FC">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FA0"/>
    <w:rsid w:val="00031CAD"/>
    <w:rsid w:val="00081065"/>
    <w:rsid w:val="000D2DA1"/>
    <w:rsid w:val="00117D26"/>
    <w:rsid w:val="00147D77"/>
    <w:rsid w:val="001C670C"/>
    <w:rsid w:val="001D7F50"/>
    <w:rsid w:val="0024121E"/>
    <w:rsid w:val="0027261E"/>
    <w:rsid w:val="002778AF"/>
    <w:rsid w:val="00290592"/>
    <w:rsid w:val="002C254C"/>
    <w:rsid w:val="002E09D5"/>
    <w:rsid w:val="00301B00"/>
    <w:rsid w:val="00347039"/>
    <w:rsid w:val="00392309"/>
    <w:rsid w:val="003D77AF"/>
    <w:rsid w:val="0040264B"/>
    <w:rsid w:val="00405913"/>
    <w:rsid w:val="004A39B2"/>
    <w:rsid w:val="004C5A07"/>
    <w:rsid w:val="004D2FA0"/>
    <w:rsid w:val="00522C46"/>
    <w:rsid w:val="00547BDF"/>
    <w:rsid w:val="005847AE"/>
    <w:rsid w:val="0058742A"/>
    <w:rsid w:val="005A0714"/>
    <w:rsid w:val="005C1315"/>
    <w:rsid w:val="005D0B96"/>
    <w:rsid w:val="0065134B"/>
    <w:rsid w:val="00664460"/>
    <w:rsid w:val="00675BE2"/>
    <w:rsid w:val="00680DE3"/>
    <w:rsid w:val="0068767A"/>
    <w:rsid w:val="006978CA"/>
    <w:rsid w:val="006F6DE5"/>
    <w:rsid w:val="0070690A"/>
    <w:rsid w:val="00711850"/>
    <w:rsid w:val="00715364"/>
    <w:rsid w:val="00724BEF"/>
    <w:rsid w:val="0077048B"/>
    <w:rsid w:val="007963FC"/>
    <w:rsid w:val="007A1635"/>
    <w:rsid w:val="007B1FB5"/>
    <w:rsid w:val="007B4A7F"/>
    <w:rsid w:val="007C1AC9"/>
    <w:rsid w:val="007F0514"/>
    <w:rsid w:val="00822D28"/>
    <w:rsid w:val="00831877"/>
    <w:rsid w:val="00863074"/>
    <w:rsid w:val="008806AD"/>
    <w:rsid w:val="008B1DFE"/>
    <w:rsid w:val="008B2598"/>
    <w:rsid w:val="008B31B4"/>
    <w:rsid w:val="009007D2"/>
    <w:rsid w:val="00904F6A"/>
    <w:rsid w:val="00930981"/>
    <w:rsid w:val="009A2D5F"/>
    <w:rsid w:val="009B017E"/>
    <w:rsid w:val="009B3CB3"/>
    <w:rsid w:val="009C69C6"/>
    <w:rsid w:val="009C7001"/>
    <w:rsid w:val="009D3A54"/>
    <w:rsid w:val="00A0718B"/>
    <w:rsid w:val="00A5488A"/>
    <w:rsid w:val="00A6585D"/>
    <w:rsid w:val="00AC7A5B"/>
    <w:rsid w:val="00AD4194"/>
    <w:rsid w:val="00AE2237"/>
    <w:rsid w:val="00B055CD"/>
    <w:rsid w:val="00B145C7"/>
    <w:rsid w:val="00B566F0"/>
    <w:rsid w:val="00BA7A2F"/>
    <w:rsid w:val="00BE2B44"/>
    <w:rsid w:val="00C21403"/>
    <w:rsid w:val="00C30CA7"/>
    <w:rsid w:val="00CA23AC"/>
    <w:rsid w:val="00CF635A"/>
    <w:rsid w:val="00D55BDB"/>
    <w:rsid w:val="00D61CE4"/>
    <w:rsid w:val="00D92B7C"/>
    <w:rsid w:val="00DE421B"/>
    <w:rsid w:val="00E52749"/>
    <w:rsid w:val="00E80284"/>
    <w:rsid w:val="00EC5131"/>
    <w:rsid w:val="00ED2366"/>
    <w:rsid w:val="00ED5203"/>
    <w:rsid w:val="00F55549"/>
    <w:rsid w:val="00F8128A"/>
    <w:rsid w:val="00F8468A"/>
    <w:rsid w:val="00F92C51"/>
    <w:rsid w:val="00FA7697"/>
    <w:rsid w:val="00FC6206"/>
    <w:rsid w:val="00FC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9F14E"/>
  <w15:docId w15:val="{2A481CAD-A7FD-4AB2-8598-EF3795AA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00"/>
  </w:style>
  <w:style w:type="paragraph" w:styleId="1">
    <w:name w:val="heading 1"/>
    <w:basedOn w:val="a"/>
    <w:next w:val="a"/>
    <w:link w:val="10"/>
    <w:uiPriority w:val="99"/>
    <w:qFormat/>
    <w:rsid w:val="00EC5131"/>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paragraph" w:styleId="2">
    <w:name w:val="heading 2"/>
    <w:basedOn w:val="a"/>
    <w:next w:val="a"/>
    <w:link w:val="20"/>
    <w:uiPriority w:val="9"/>
    <w:unhideWhenUsed/>
    <w:qFormat/>
    <w:rsid w:val="00547BD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4D2FA0"/>
    <w:rPr>
      <w:i/>
      <w:iCs/>
    </w:rPr>
  </w:style>
  <w:style w:type="paragraph" w:customStyle="1" w:styleId="s1">
    <w:name w:val="s_1"/>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D2FA0"/>
    <w:rPr>
      <w:color w:val="0000FF"/>
      <w:u w:val="single"/>
    </w:rPr>
  </w:style>
  <w:style w:type="character" w:styleId="a5">
    <w:name w:val="FollowedHyperlink"/>
    <w:basedOn w:val="a0"/>
    <w:uiPriority w:val="99"/>
    <w:semiHidden/>
    <w:unhideWhenUsed/>
    <w:rsid w:val="004D2FA0"/>
    <w:rPr>
      <w:color w:val="800080"/>
      <w:u w:val="single"/>
    </w:rPr>
  </w:style>
  <w:style w:type="character" w:customStyle="1" w:styleId="entry">
    <w:name w:val="entry"/>
    <w:basedOn w:val="a0"/>
    <w:rsid w:val="004D2FA0"/>
  </w:style>
  <w:style w:type="paragraph" w:customStyle="1" w:styleId="s16">
    <w:name w:val="s_16"/>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7">
    <w:name w:val="s_37"/>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4D2F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EC5131"/>
    <w:rPr>
      <w:rFonts w:ascii="Times New Roman CYR" w:hAnsi="Times New Roman CYR" w:cs="Times New Roman CYR"/>
      <w:b/>
      <w:bCs/>
      <w:color w:val="26282F"/>
      <w:sz w:val="24"/>
      <w:szCs w:val="24"/>
    </w:rPr>
  </w:style>
  <w:style w:type="paragraph" w:styleId="a6">
    <w:name w:val="Balloon Text"/>
    <w:basedOn w:val="a"/>
    <w:link w:val="a7"/>
    <w:uiPriority w:val="99"/>
    <w:semiHidden/>
    <w:unhideWhenUsed/>
    <w:rsid w:val="00EC51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5131"/>
    <w:rPr>
      <w:rFonts w:ascii="Tahoma" w:hAnsi="Tahoma" w:cs="Tahoma"/>
      <w:sz w:val="16"/>
      <w:szCs w:val="16"/>
    </w:rPr>
  </w:style>
  <w:style w:type="character" w:customStyle="1" w:styleId="a8">
    <w:name w:val="Цветовое выделение"/>
    <w:uiPriority w:val="99"/>
    <w:rsid w:val="00BE2B44"/>
    <w:rPr>
      <w:b/>
      <w:bCs/>
      <w:color w:val="26282F"/>
    </w:rPr>
  </w:style>
  <w:style w:type="character" w:styleId="a9">
    <w:name w:val="Placeholder Text"/>
    <w:basedOn w:val="a0"/>
    <w:uiPriority w:val="99"/>
    <w:semiHidden/>
    <w:rsid w:val="005C1315"/>
    <w:rPr>
      <w:color w:val="808080"/>
    </w:rPr>
  </w:style>
  <w:style w:type="paragraph" w:styleId="aa">
    <w:name w:val="No Spacing"/>
    <w:uiPriority w:val="1"/>
    <w:qFormat/>
    <w:rsid w:val="001D7F50"/>
    <w:pPr>
      <w:spacing w:after="0" w:line="240" w:lineRule="auto"/>
    </w:pPr>
  </w:style>
  <w:style w:type="table" w:styleId="ab">
    <w:name w:val="Table Grid"/>
    <w:basedOn w:val="a1"/>
    <w:uiPriority w:val="59"/>
    <w:rsid w:val="001D7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547BDF"/>
    <w:rPr>
      <w:rFonts w:asciiTheme="majorHAnsi" w:eastAsiaTheme="majorEastAsia" w:hAnsiTheme="majorHAnsi" w:cstheme="majorBidi"/>
      <w:b/>
      <w:bCs/>
      <w:color w:val="4F81BD" w:themeColor="accent1"/>
      <w:sz w:val="26"/>
      <w:szCs w:val="26"/>
    </w:rPr>
  </w:style>
  <w:style w:type="character" w:styleId="ac">
    <w:name w:val="Subtle Emphasis"/>
    <w:basedOn w:val="a0"/>
    <w:uiPriority w:val="19"/>
    <w:qFormat/>
    <w:rsid w:val="00547BDF"/>
    <w:rPr>
      <w:i/>
      <w:iCs/>
      <w:color w:val="808080" w:themeColor="text1" w:themeTint="7F"/>
    </w:rPr>
  </w:style>
  <w:style w:type="character" w:styleId="ad">
    <w:name w:val="Book Title"/>
    <w:basedOn w:val="a0"/>
    <w:uiPriority w:val="33"/>
    <w:qFormat/>
    <w:rsid w:val="00547BD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6979715">
      <w:bodyDiv w:val="1"/>
      <w:marLeft w:val="0"/>
      <w:marRight w:val="0"/>
      <w:marTop w:val="0"/>
      <w:marBottom w:val="0"/>
      <w:divBdr>
        <w:top w:val="none" w:sz="0" w:space="0" w:color="auto"/>
        <w:left w:val="none" w:sz="0" w:space="0" w:color="auto"/>
        <w:bottom w:val="none" w:sz="0" w:space="0" w:color="auto"/>
        <w:right w:val="none" w:sz="0" w:space="0" w:color="auto"/>
      </w:divBdr>
      <w:divsChild>
        <w:div w:id="1609048193">
          <w:marLeft w:val="0"/>
          <w:marRight w:val="0"/>
          <w:marTop w:val="0"/>
          <w:marBottom w:val="0"/>
          <w:divBdr>
            <w:top w:val="none" w:sz="0" w:space="0" w:color="auto"/>
            <w:left w:val="none" w:sz="0" w:space="0" w:color="auto"/>
            <w:bottom w:val="none" w:sz="0" w:space="0" w:color="auto"/>
            <w:right w:val="none" w:sz="0" w:space="0" w:color="auto"/>
          </w:divBdr>
          <w:divsChild>
            <w:div w:id="1531145738">
              <w:marLeft w:val="0"/>
              <w:marRight w:val="0"/>
              <w:marTop w:val="0"/>
              <w:marBottom w:val="0"/>
              <w:divBdr>
                <w:top w:val="none" w:sz="0" w:space="0" w:color="auto"/>
                <w:left w:val="none" w:sz="0" w:space="0" w:color="auto"/>
                <w:bottom w:val="none" w:sz="0" w:space="0" w:color="auto"/>
                <w:right w:val="none" w:sz="0" w:space="0" w:color="auto"/>
              </w:divBdr>
            </w:div>
            <w:div w:id="590502754">
              <w:marLeft w:val="0"/>
              <w:marRight w:val="0"/>
              <w:marTop w:val="0"/>
              <w:marBottom w:val="0"/>
              <w:divBdr>
                <w:top w:val="none" w:sz="0" w:space="0" w:color="auto"/>
                <w:left w:val="none" w:sz="0" w:space="0" w:color="auto"/>
                <w:bottom w:val="none" w:sz="0" w:space="0" w:color="auto"/>
                <w:right w:val="none" w:sz="0" w:space="0" w:color="auto"/>
              </w:divBdr>
            </w:div>
            <w:div w:id="1499928868">
              <w:marLeft w:val="0"/>
              <w:marRight w:val="0"/>
              <w:marTop w:val="0"/>
              <w:marBottom w:val="0"/>
              <w:divBdr>
                <w:top w:val="none" w:sz="0" w:space="0" w:color="auto"/>
                <w:left w:val="none" w:sz="0" w:space="0" w:color="auto"/>
                <w:bottom w:val="none" w:sz="0" w:space="0" w:color="auto"/>
                <w:right w:val="none" w:sz="0" w:space="0" w:color="auto"/>
              </w:divBdr>
            </w:div>
            <w:div w:id="101464504">
              <w:marLeft w:val="0"/>
              <w:marRight w:val="0"/>
              <w:marTop w:val="0"/>
              <w:marBottom w:val="0"/>
              <w:divBdr>
                <w:top w:val="none" w:sz="0" w:space="0" w:color="auto"/>
                <w:left w:val="none" w:sz="0" w:space="0" w:color="auto"/>
                <w:bottom w:val="none" w:sz="0" w:space="0" w:color="auto"/>
                <w:right w:val="none" w:sz="0" w:space="0" w:color="auto"/>
              </w:divBdr>
            </w:div>
          </w:divsChild>
        </w:div>
        <w:div w:id="665137418">
          <w:marLeft w:val="0"/>
          <w:marRight w:val="0"/>
          <w:marTop w:val="0"/>
          <w:marBottom w:val="0"/>
          <w:divBdr>
            <w:top w:val="none" w:sz="0" w:space="0" w:color="auto"/>
            <w:left w:val="none" w:sz="0" w:space="0" w:color="auto"/>
            <w:bottom w:val="none" w:sz="0" w:space="0" w:color="auto"/>
            <w:right w:val="none" w:sz="0" w:space="0" w:color="auto"/>
          </w:divBdr>
          <w:divsChild>
            <w:div w:id="155731409">
              <w:marLeft w:val="0"/>
              <w:marRight w:val="0"/>
              <w:marTop w:val="0"/>
              <w:marBottom w:val="0"/>
              <w:divBdr>
                <w:top w:val="none" w:sz="0" w:space="0" w:color="auto"/>
                <w:left w:val="none" w:sz="0" w:space="0" w:color="auto"/>
                <w:bottom w:val="none" w:sz="0" w:space="0" w:color="auto"/>
                <w:right w:val="none" w:sz="0" w:space="0" w:color="auto"/>
              </w:divBdr>
            </w:div>
            <w:div w:id="278612329">
              <w:marLeft w:val="0"/>
              <w:marRight w:val="0"/>
              <w:marTop w:val="0"/>
              <w:marBottom w:val="0"/>
              <w:divBdr>
                <w:top w:val="none" w:sz="0" w:space="0" w:color="auto"/>
                <w:left w:val="none" w:sz="0" w:space="0" w:color="auto"/>
                <w:bottom w:val="none" w:sz="0" w:space="0" w:color="auto"/>
                <w:right w:val="none" w:sz="0" w:space="0" w:color="auto"/>
              </w:divBdr>
            </w:div>
            <w:div w:id="1446535352">
              <w:marLeft w:val="0"/>
              <w:marRight w:val="0"/>
              <w:marTop w:val="0"/>
              <w:marBottom w:val="0"/>
              <w:divBdr>
                <w:top w:val="none" w:sz="0" w:space="0" w:color="auto"/>
                <w:left w:val="none" w:sz="0" w:space="0" w:color="auto"/>
                <w:bottom w:val="none" w:sz="0" w:space="0" w:color="auto"/>
                <w:right w:val="none" w:sz="0" w:space="0" w:color="auto"/>
              </w:divBdr>
            </w:div>
          </w:divsChild>
        </w:div>
        <w:div w:id="1913271946">
          <w:marLeft w:val="0"/>
          <w:marRight w:val="0"/>
          <w:marTop w:val="0"/>
          <w:marBottom w:val="0"/>
          <w:divBdr>
            <w:top w:val="none" w:sz="0" w:space="0" w:color="auto"/>
            <w:left w:val="none" w:sz="0" w:space="0" w:color="auto"/>
            <w:bottom w:val="none" w:sz="0" w:space="0" w:color="auto"/>
            <w:right w:val="none" w:sz="0" w:space="0" w:color="auto"/>
          </w:divBdr>
        </w:div>
        <w:div w:id="1627659618">
          <w:marLeft w:val="0"/>
          <w:marRight w:val="0"/>
          <w:marTop w:val="0"/>
          <w:marBottom w:val="0"/>
          <w:divBdr>
            <w:top w:val="none" w:sz="0" w:space="0" w:color="auto"/>
            <w:left w:val="none" w:sz="0" w:space="0" w:color="auto"/>
            <w:bottom w:val="none" w:sz="0" w:space="0" w:color="auto"/>
            <w:right w:val="none" w:sz="0" w:space="0" w:color="auto"/>
          </w:divBdr>
          <w:divsChild>
            <w:div w:id="1815559096">
              <w:marLeft w:val="0"/>
              <w:marRight w:val="0"/>
              <w:marTop w:val="0"/>
              <w:marBottom w:val="0"/>
              <w:divBdr>
                <w:top w:val="none" w:sz="0" w:space="0" w:color="auto"/>
                <w:left w:val="none" w:sz="0" w:space="0" w:color="auto"/>
                <w:bottom w:val="none" w:sz="0" w:space="0" w:color="auto"/>
                <w:right w:val="none" w:sz="0" w:space="0" w:color="auto"/>
              </w:divBdr>
            </w:div>
            <w:div w:id="349837157">
              <w:marLeft w:val="0"/>
              <w:marRight w:val="0"/>
              <w:marTop w:val="0"/>
              <w:marBottom w:val="0"/>
              <w:divBdr>
                <w:top w:val="none" w:sz="0" w:space="0" w:color="auto"/>
                <w:left w:val="none" w:sz="0" w:space="0" w:color="auto"/>
                <w:bottom w:val="none" w:sz="0" w:space="0" w:color="auto"/>
                <w:right w:val="none" w:sz="0" w:space="0" w:color="auto"/>
              </w:divBdr>
            </w:div>
            <w:div w:id="2141486692">
              <w:marLeft w:val="0"/>
              <w:marRight w:val="0"/>
              <w:marTop w:val="0"/>
              <w:marBottom w:val="0"/>
              <w:divBdr>
                <w:top w:val="none" w:sz="0" w:space="0" w:color="auto"/>
                <w:left w:val="none" w:sz="0" w:space="0" w:color="auto"/>
                <w:bottom w:val="none" w:sz="0" w:space="0" w:color="auto"/>
                <w:right w:val="none" w:sz="0" w:space="0" w:color="auto"/>
              </w:divBdr>
            </w:div>
          </w:divsChild>
        </w:div>
        <w:div w:id="1234395005">
          <w:marLeft w:val="0"/>
          <w:marRight w:val="0"/>
          <w:marTop w:val="0"/>
          <w:marBottom w:val="0"/>
          <w:divBdr>
            <w:top w:val="none" w:sz="0" w:space="0" w:color="auto"/>
            <w:left w:val="none" w:sz="0" w:space="0" w:color="auto"/>
            <w:bottom w:val="none" w:sz="0" w:space="0" w:color="auto"/>
            <w:right w:val="none" w:sz="0" w:space="0" w:color="auto"/>
          </w:divBdr>
        </w:div>
        <w:div w:id="1684086132">
          <w:marLeft w:val="0"/>
          <w:marRight w:val="0"/>
          <w:marTop w:val="0"/>
          <w:marBottom w:val="0"/>
          <w:divBdr>
            <w:top w:val="none" w:sz="0" w:space="0" w:color="auto"/>
            <w:left w:val="none" w:sz="0" w:space="0" w:color="auto"/>
            <w:bottom w:val="none" w:sz="0" w:space="0" w:color="auto"/>
            <w:right w:val="none" w:sz="0" w:space="0" w:color="auto"/>
          </w:divBdr>
        </w:div>
        <w:div w:id="2031830366">
          <w:marLeft w:val="0"/>
          <w:marRight w:val="0"/>
          <w:marTop w:val="0"/>
          <w:marBottom w:val="0"/>
          <w:divBdr>
            <w:top w:val="none" w:sz="0" w:space="0" w:color="auto"/>
            <w:left w:val="none" w:sz="0" w:space="0" w:color="auto"/>
            <w:bottom w:val="none" w:sz="0" w:space="0" w:color="auto"/>
            <w:right w:val="none" w:sz="0" w:space="0" w:color="auto"/>
          </w:divBdr>
        </w:div>
        <w:div w:id="1403214712">
          <w:marLeft w:val="0"/>
          <w:marRight w:val="0"/>
          <w:marTop w:val="0"/>
          <w:marBottom w:val="0"/>
          <w:divBdr>
            <w:top w:val="none" w:sz="0" w:space="0" w:color="auto"/>
            <w:left w:val="none" w:sz="0" w:space="0" w:color="auto"/>
            <w:bottom w:val="none" w:sz="0" w:space="0" w:color="auto"/>
            <w:right w:val="none" w:sz="0" w:space="0" w:color="auto"/>
          </w:divBdr>
        </w:div>
        <w:div w:id="872154231">
          <w:marLeft w:val="0"/>
          <w:marRight w:val="0"/>
          <w:marTop w:val="0"/>
          <w:marBottom w:val="0"/>
          <w:divBdr>
            <w:top w:val="none" w:sz="0" w:space="0" w:color="auto"/>
            <w:left w:val="none" w:sz="0" w:space="0" w:color="auto"/>
            <w:bottom w:val="none" w:sz="0" w:space="0" w:color="auto"/>
            <w:right w:val="none" w:sz="0" w:space="0" w:color="auto"/>
          </w:divBdr>
          <w:divsChild>
            <w:div w:id="651525511">
              <w:marLeft w:val="0"/>
              <w:marRight w:val="0"/>
              <w:marTop w:val="0"/>
              <w:marBottom w:val="0"/>
              <w:divBdr>
                <w:top w:val="none" w:sz="0" w:space="0" w:color="auto"/>
                <w:left w:val="none" w:sz="0" w:space="0" w:color="auto"/>
                <w:bottom w:val="none" w:sz="0" w:space="0" w:color="auto"/>
                <w:right w:val="none" w:sz="0" w:space="0" w:color="auto"/>
              </w:divBdr>
            </w:div>
            <w:div w:id="1097943804">
              <w:marLeft w:val="0"/>
              <w:marRight w:val="0"/>
              <w:marTop w:val="0"/>
              <w:marBottom w:val="0"/>
              <w:divBdr>
                <w:top w:val="none" w:sz="0" w:space="0" w:color="auto"/>
                <w:left w:val="none" w:sz="0" w:space="0" w:color="auto"/>
                <w:bottom w:val="none" w:sz="0" w:space="0" w:color="auto"/>
                <w:right w:val="none" w:sz="0" w:space="0" w:color="auto"/>
              </w:divBdr>
            </w:div>
            <w:div w:id="1357581820">
              <w:marLeft w:val="0"/>
              <w:marRight w:val="0"/>
              <w:marTop w:val="0"/>
              <w:marBottom w:val="0"/>
              <w:divBdr>
                <w:top w:val="none" w:sz="0" w:space="0" w:color="auto"/>
                <w:left w:val="none" w:sz="0" w:space="0" w:color="auto"/>
                <w:bottom w:val="none" w:sz="0" w:space="0" w:color="auto"/>
                <w:right w:val="none" w:sz="0" w:space="0" w:color="auto"/>
              </w:divBdr>
            </w:div>
            <w:div w:id="2105417443">
              <w:marLeft w:val="0"/>
              <w:marRight w:val="0"/>
              <w:marTop w:val="0"/>
              <w:marBottom w:val="0"/>
              <w:divBdr>
                <w:top w:val="none" w:sz="0" w:space="0" w:color="auto"/>
                <w:left w:val="none" w:sz="0" w:space="0" w:color="auto"/>
                <w:bottom w:val="none" w:sz="0" w:space="0" w:color="auto"/>
                <w:right w:val="none" w:sz="0" w:space="0" w:color="auto"/>
              </w:divBdr>
            </w:div>
            <w:div w:id="1916436139">
              <w:marLeft w:val="0"/>
              <w:marRight w:val="0"/>
              <w:marTop w:val="0"/>
              <w:marBottom w:val="0"/>
              <w:divBdr>
                <w:top w:val="none" w:sz="0" w:space="0" w:color="auto"/>
                <w:left w:val="none" w:sz="0" w:space="0" w:color="auto"/>
                <w:bottom w:val="none" w:sz="0" w:space="0" w:color="auto"/>
                <w:right w:val="none" w:sz="0" w:space="0" w:color="auto"/>
              </w:divBdr>
            </w:div>
            <w:div w:id="1751073245">
              <w:marLeft w:val="0"/>
              <w:marRight w:val="0"/>
              <w:marTop w:val="0"/>
              <w:marBottom w:val="0"/>
              <w:divBdr>
                <w:top w:val="none" w:sz="0" w:space="0" w:color="auto"/>
                <w:left w:val="none" w:sz="0" w:space="0" w:color="auto"/>
                <w:bottom w:val="none" w:sz="0" w:space="0" w:color="auto"/>
                <w:right w:val="none" w:sz="0" w:space="0" w:color="auto"/>
              </w:divBdr>
              <w:divsChild>
                <w:div w:id="382482385">
                  <w:marLeft w:val="0"/>
                  <w:marRight w:val="0"/>
                  <w:marTop w:val="0"/>
                  <w:marBottom w:val="0"/>
                  <w:divBdr>
                    <w:top w:val="none" w:sz="0" w:space="0" w:color="auto"/>
                    <w:left w:val="none" w:sz="0" w:space="0" w:color="auto"/>
                    <w:bottom w:val="none" w:sz="0" w:space="0" w:color="auto"/>
                    <w:right w:val="none" w:sz="0" w:space="0" w:color="auto"/>
                  </w:divBdr>
                </w:div>
                <w:div w:id="1701736056">
                  <w:marLeft w:val="0"/>
                  <w:marRight w:val="0"/>
                  <w:marTop w:val="0"/>
                  <w:marBottom w:val="0"/>
                  <w:divBdr>
                    <w:top w:val="none" w:sz="0" w:space="0" w:color="auto"/>
                    <w:left w:val="none" w:sz="0" w:space="0" w:color="auto"/>
                    <w:bottom w:val="none" w:sz="0" w:space="0" w:color="auto"/>
                    <w:right w:val="none" w:sz="0" w:space="0" w:color="auto"/>
                  </w:divBdr>
                </w:div>
                <w:div w:id="441611887">
                  <w:marLeft w:val="0"/>
                  <w:marRight w:val="0"/>
                  <w:marTop w:val="0"/>
                  <w:marBottom w:val="0"/>
                  <w:divBdr>
                    <w:top w:val="none" w:sz="0" w:space="0" w:color="auto"/>
                    <w:left w:val="none" w:sz="0" w:space="0" w:color="auto"/>
                    <w:bottom w:val="none" w:sz="0" w:space="0" w:color="auto"/>
                    <w:right w:val="none" w:sz="0" w:space="0" w:color="auto"/>
                  </w:divBdr>
                </w:div>
                <w:div w:id="688876416">
                  <w:marLeft w:val="0"/>
                  <w:marRight w:val="0"/>
                  <w:marTop w:val="0"/>
                  <w:marBottom w:val="0"/>
                  <w:divBdr>
                    <w:top w:val="none" w:sz="0" w:space="0" w:color="auto"/>
                    <w:left w:val="none" w:sz="0" w:space="0" w:color="auto"/>
                    <w:bottom w:val="none" w:sz="0" w:space="0" w:color="auto"/>
                    <w:right w:val="none" w:sz="0" w:space="0" w:color="auto"/>
                  </w:divBdr>
                </w:div>
                <w:div w:id="742878722">
                  <w:marLeft w:val="0"/>
                  <w:marRight w:val="0"/>
                  <w:marTop w:val="0"/>
                  <w:marBottom w:val="0"/>
                  <w:divBdr>
                    <w:top w:val="none" w:sz="0" w:space="0" w:color="auto"/>
                    <w:left w:val="none" w:sz="0" w:space="0" w:color="auto"/>
                    <w:bottom w:val="none" w:sz="0" w:space="0" w:color="auto"/>
                    <w:right w:val="none" w:sz="0" w:space="0" w:color="auto"/>
                  </w:divBdr>
                </w:div>
                <w:div w:id="2111923530">
                  <w:marLeft w:val="0"/>
                  <w:marRight w:val="0"/>
                  <w:marTop w:val="0"/>
                  <w:marBottom w:val="0"/>
                  <w:divBdr>
                    <w:top w:val="none" w:sz="0" w:space="0" w:color="auto"/>
                    <w:left w:val="none" w:sz="0" w:space="0" w:color="auto"/>
                    <w:bottom w:val="none" w:sz="0" w:space="0" w:color="auto"/>
                    <w:right w:val="none" w:sz="0" w:space="0" w:color="auto"/>
                  </w:divBdr>
                </w:div>
              </w:divsChild>
            </w:div>
            <w:div w:id="1759983645">
              <w:marLeft w:val="0"/>
              <w:marRight w:val="0"/>
              <w:marTop w:val="0"/>
              <w:marBottom w:val="0"/>
              <w:divBdr>
                <w:top w:val="none" w:sz="0" w:space="0" w:color="auto"/>
                <w:left w:val="none" w:sz="0" w:space="0" w:color="auto"/>
                <w:bottom w:val="none" w:sz="0" w:space="0" w:color="auto"/>
                <w:right w:val="none" w:sz="0" w:space="0" w:color="auto"/>
              </w:divBdr>
            </w:div>
            <w:div w:id="1607352098">
              <w:marLeft w:val="0"/>
              <w:marRight w:val="0"/>
              <w:marTop w:val="0"/>
              <w:marBottom w:val="0"/>
              <w:divBdr>
                <w:top w:val="none" w:sz="0" w:space="0" w:color="auto"/>
                <w:left w:val="none" w:sz="0" w:space="0" w:color="auto"/>
                <w:bottom w:val="none" w:sz="0" w:space="0" w:color="auto"/>
                <w:right w:val="none" w:sz="0" w:space="0" w:color="auto"/>
              </w:divBdr>
              <w:divsChild>
                <w:div w:id="1413619383">
                  <w:marLeft w:val="0"/>
                  <w:marRight w:val="0"/>
                  <w:marTop w:val="0"/>
                  <w:marBottom w:val="0"/>
                  <w:divBdr>
                    <w:top w:val="none" w:sz="0" w:space="0" w:color="auto"/>
                    <w:left w:val="none" w:sz="0" w:space="0" w:color="auto"/>
                    <w:bottom w:val="none" w:sz="0" w:space="0" w:color="auto"/>
                    <w:right w:val="none" w:sz="0" w:space="0" w:color="auto"/>
                  </w:divBdr>
                </w:div>
                <w:div w:id="1938948326">
                  <w:marLeft w:val="0"/>
                  <w:marRight w:val="0"/>
                  <w:marTop w:val="0"/>
                  <w:marBottom w:val="0"/>
                  <w:divBdr>
                    <w:top w:val="none" w:sz="0" w:space="0" w:color="auto"/>
                    <w:left w:val="none" w:sz="0" w:space="0" w:color="auto"/>
                    <w:bottom w:val="none" w:sz="0" w:space="0" w:color="auto"/>
                    <w:right w:val="none" w:sz="0" w:space="0" w:color="auto"/>
                  </w:divBdr>
                </w:div>
                <w:div w:id="114759659">
                  <w:marLeft w:val="0"/>
                  <w:marRight w:val="0"/>
                  <w:marTop w:val="0"/>
                  <w:marBottom w:val="0"/>
                  <w:divBdr>
                    <w:top w:val="none" w:sz="0" w:space="0" w:color="auto"/>
                    <w:left w:val="none" w:sz="0" w:space="0" w:color="auto"/>
                    <w:bottom w:val="none" w:sz="0" w:space="0" w:color="auto"/>
                    <w:right w:val="none" w:sz="0" w:space="0" w:color="auto"/>
                  </w:divBdr>
                </w:div>
                <w:div w:id="302977075">
                  <w:marLeft w:val="0"/>
                  <w:marRight w:val="0"/>
                  <w:marTop w:val="0"/>
                  <w:marBottom w:val="0"/>
                  <w:divBdr>
                    <w:top w:val="none" w:sz="0" w:space="0" w:color="auto"/>
                    <w:left w:val="none" w:sz="0" w:space="0" w:color="auto"/>
                    <w:bottom w:val="none" w:sz="0" w:space="0" w:color="auto"/>
                    <w:right w:val="none" w:sz="0" w:space="0" w:color="auto"/>
                  </w:divBdr>
                </w:div>
                <w:div w:id="1962494590">
                  <w:marLeft w:val="0"/>
                  <w:marRight w:val="0"/>
                  <w:marTop w:val="0"/>
                  <w:marBottom w:val="0"/>
                  <w:divBdr>
                    <w:top w:val="none" w:sz="0" w:space="0" w:color="auto"/>
                    <w:left w:val="none" w:sz="0" w:space="0" w:color="auto"/>
                    <w:bottom w:val="none" w:sz="0" w:space="0" w:color="auto"/>
                    <w:right w:val="none" w:sz="0" w:space="0" w:color="auto"/>
                  </w:divBdr>
                </w:div>
              </w:divsChild>
            </w:div>
            <w:div w:id="638144741">
              <w:marLeft w:val="0"/>
              <w:marRight w:val="0"/>
              <w:marTop w:val="0"/>
              <w:marBottom w:val="0"/>
              <w:divBdr>
                <w:top w:val="none" w:sz="0" w:space="0" w:color="auto"/>
                <w:left w:val="none" w:sz="0" w:space="0" w:color="auto"/>
                <w:bottom w:val="none" w:sz="0" w:space="0" w:color="auto"/>
                <w:right w:val="none" w:sz="0" w:space="0" w:color="auto"/>
              </w:divBdr>
            </w:div>
            <w:div w:id="113182759">
              <w:marLeft w:val="0"/>
              <w:marRight w:val="0"/>
              <w:marTop w:val="0"/>
              <w:marBottom w:val="0"/>
              <w:divBdr>
                <w:top w:val="none" w:sz="0" w:space="0" w:color="auto"/>
                <w:left w:val="none" w:sz="0" w:space="0" w:color="auto"/>
                <w:bottom w:val="none" w:sz="0" w:space="0" w:color="auto"/>
                <w:right w:val="none" w:sz="0" w:space="0" w:color="auto"/>
              </w:divBdr>
            </w:div>
            <w:div w:id="1433672783">
              <w:marLeft w:val="0"/>
              <w:marRight w:val="0"/>
              <w:marTop w:val="0"/>
              <w:marBottom w:val="0"/>
              <w:divBdr>
                <w:top w:val="none" w:sz="0" w:space="0" w:color="auto"/>
                <w:left w:val="none" w:sz="0" w:space="0" w:color="auto"/>
                <w:bottom w:val="none" w:sz="0" w:space="0" w:color="auto"/>
                <w:right w:val="none" w:sz="0" w:space="0" w:color="auto"/>
              </w:divBdr>
              <w:divsChild>
                <w:div w:id="1198664765">
                  <w:marLeft w:val="0"/>
                  <w:marRight w:val="0"/>
                  <w:marTop w:val="0"/>
                  <w:marBottom w:val="0"/>
                  <w:divBdr>
                    <w:top w:val="none" w:sz="0" w:space="0" w:color="auto"/>
                    <w:left w:val="none" w:sz="0" w:space="0" w:color="auto"/>
                    <w:bottom w:val="none" w:sz="0" w:space="0" w:color="auto"/>
                    <w:right w:val="none" w:sz="0" w:space="0" w:color="auto"/>
                  </w:divBdr>
                </w:div>
                <w:div w:id="772483333">
                  <w:marLeft w:val="0"/>
                  <w:marRight w:val="0"/>
                  <w:marTop w:val="0"/>
                  <w:marBottom w:val="0"/>
                  <w:divBdr>
                    <w:top w:val="none" w:sz="0" w:space="0" w:color="auto"/>
                    <w:left w:val="none" w:sz="0" w:space="0" w:color="auto"/>
                    <w:bottom w:val="none" w:sz="0" w:space="0" w:color="auto"/>
                    <w:right w:val="none" w:sz="0" w:space="0" w:color="auto"/>
                  </w:divBdr>
                </w:div>
                <w:div w:id="875046920">
                  <w:marLeft w:val="0"/>
                  <w:marRight w:val="0"/>
                  <w:marTop w:val="0"/>
                  <w:marBottom w:val="0"/>
                  <w:divBdr>
                    <w:top w:val="none" w:sz="0" w:space="0" w:color="auto"/>
                    <w:left w:val="none" w:sz="0" w:space="0" w:color="auto"/>
                    <w:bottom w:val="none" w:sz="0" w:space="0" w:color="auto"/>
                    <w:right w:val="none" w:sz="0" w:space="0" w:color="auto"/>
                  </w:divBdr>
                </w:div>
              </w:divsChild>
            </w:div>
            <w:div w:id="480778959">
              <w:marLeft w:val="0"/>
              <w:marRight w:val="0"/>
              <w:marTop w:val="0"/>
              <w:marBottom w:val="0"/>
              <w:divBdr>
                <w:top w:val="none" w:sz="0" w:space="0" w:color="auto"/>
                <w:left w:val="none" w:sz="0" w:space="0" w:color="auto"/>
                <w:bottom w:val="none" w:sz="0" w:space="0" w:color="auto"/>
                <w:right w:val="none" w:sz="0" w:space="0" w:color="auto"/>
              </w:divBdr>
            </w:div>
            <w:div w:id="2067020691">
              <w:marLeft w:val="0"/>
              <w:marRight w:val="0"/>
              <w:marTop w:val="0"/>
              <w:marBottom w:val="0"/>
              <w:divBdr>
                <w:top w:val="none" w:sz="0" w:space="0" w:color="auto"/>
                <w:left w:val="none" w:sz="0" w:space="0" w:color="auto"/>
                <w:bottom w:val="none" w:sz="0" w:space="0" w:color="auto"/>
                <w:right w:val="none" w:sz="0" w:space="0" w:color="auto"/>
              </w:divBdr>
            </w:div>
            <w:div w:id="451826449">
              <w:marLeft w:val="0"/>
              <w:marRight w:val="0"/>
              <w:marTop w:val="0"/>
              <w:marBottom w:val="0"/>
              <w:divBdr>
                <w:top w:val="none" w:sz="0" w:space="0" w:color="auto"/>
                <w:left w:val="none" w:sz="0" w:space="0" w:color="auto"/>
                <w:bottom w:val="none" w:sz="0" w:space="0" w:color="auto"/>
                <w:right w:val="none" w:sz="0" w:space="0" w:color="auto"/>
              </w:divBdr>
            </w:div>
            <w:div w:id="1703942797">
              <w:marLeft w:val="0"/>
              <w:marRight w:val="0"/>
              <w:marTop w:val="0"/>
              <w:marBottom w:val="0"/>
              <w:divBdr>
                <w:top w:val="none" w:sz="0" w:space="0" w:color="auto"/>
                <w:left w:val="none" w:sz="0" w:space="0" w:color="auto"/>
                <w:bottom w:val="none" w:sz="0" w:space="0" w:color="auto"/>
                <w:right w:val="none" w:sz="0" w:space="0" w:color="auto"/>
              </w:divBdr>
            </w:div>
          </w:divsChild>
        </w:div>
        <w:div w:id="1080176937">
          <w:marLeft w:val="0"/>
          <w:marRight w:val="0"/>
          <w:marTop w:val="0"/>
          <w:marBottom w:val="0"/>
          <w:divBdr>
            <w:top w:val="none" w:sz="0" w:space="0" w:color="auto"/>
            <w:left w:val="none" w:sz="0" w:space="0" w:color="auto"/>
            <w:bottom w:val="none" w:sz="0" w:space="0" w:color="auto"/>
            <w:right w:val="none" w:sz="0" w:space="0" w:color="auto"/>
          </w:divBdr>
          <w:divsChild>
            <w:div w:id="1565942656">
              <w:marLeft w:val="0"/>
              <w:marRight w:val="0"/>
              <w:marTop w:val="0"/>
              <w:marBottom w:val="0"/>
              <w:divBdr>
                <w:top w:val="none" w:sz="0" w:space="0" w:color="auto"/>
                <w:left w:val="none" w:sz="0" w:space="0" w:color="auto"/>
                <w:bottom w:val="none" w:sz="0" w:space="0" w:color="auto"/>
                <w:right w:val="none" w:sz="0" w:space="0" w:color="auto"/>
              </w:divBdr>
            </w:div>
            <w:div w:id="1027290956">
              <w:marLeft w:val="0"/>
              <w:marRight w:val="0"/>
              <w:marTop w:val="0"/>
              <w:marBottom w:val="0"/>
              <w:divBdr>
                <w:top w:val="none" w:sz="0" w:space="0" w:color="auto"/>
                <w:left w:val="none" w:sz="0" w:space="0" w:color="auto"/>
                <w:bottom w:val="none" w:sz="0" w:space="0" w:color="auto"/>
                <w:right w:val="none" w:sz="0" w:space="0" w:color="auto"/>
              </w:divBdr>
            </w:div>
            <w:div w:id="2013725120">
              <w:marLeft w:val="0"/>
              <w:marRight w:val="0"/>
              <w:marTop w:val="0"/>
              <w:marBottom w:val="0"/>
              <w:divBdr>
                <w:top w:val="none" w:sz="0" w:space="0" w:color="auto"/>
                <w:left w:val="none" w:sz="0" w:space="0" w:color="auto"/>
                <w:bottom w:val="none" w:sz="0" w:space="0" w:color="auto"/>
                <w:right w:val="none" w:sz="0" w:space="0" w:color="auto"/>
              </w:divBdr>
            </w:div>
            <w:div w:id="620116091">
              <w:marLeft w:val="0"/>
              <w:marRight w:val="0"/>
              <w:marTop w:val="0"/>
              <w:marBottom w:val="0"/>
              <w:divBdr>
                <w:top w:val="none" w:sz="0" w:space="0" w:color="auto"/>
                <w:left w:val="none" w:sz="0" w:space="0" w:color="auto"/>
                <w:bottom w:val="none" w:sz="0" w:space="0" w:color="auto"/>
                <w:right w:val="none" w:sz="0" w:space="0" w:color="auto"/>
              </w:divBdr>
            </w:div>
            <w:div w:id="1790665736">
              <w:marLeft w:val="0"/>
              <w:marRight w:val="0"/>
              <w:marTop w:val="0"/>
              <w:marBottom w:val="0"/>
              <w:divBdr>
                <w:top w:val="none" w:sz="0" w:space="0" w:color="auto"/>
                <w:left w:val="none" w:sz="0" w:space="0" w:color="auto"/>
                <w:bottom w:val="none" w:sz="0" w:space="0" w:color="auto"/>
                <w:right w:val="none" w:sz="0" w:space="0" w:color="auto"/>
              </w:divBdr>
            </w:div>
            <w:div w:id="630284460">
              <w:marLeft w:val="0"/>
              <w:marRight w:val="0"/>
              <w:marTop w:val="0"/>
              <w:marBottom w:val="0"/>
              <w:divBdr>
                <w:top w:val="none" w:sz="0" w:space="0" w:color="auto"/>
                <w:left w:val="none" w:sz="0" w:space="0" w:color="auto"/>
                <w:bottom w:val="none" w:sz="0" w:space="0" w:color="auto"/>
                <w:right w:val="none" w:sz="0" w:space="0" w:color="auto"/>
              </w:divBdr>
            </w:div>
            <w:div w:id="1582643126">
              <w:marLeft w:val="0"/>
              <w:marRight w:val="0"/>
              <w:marTop w:val="0"/>
              <w:marBottom w:val="0"/>
              <w:divBdr>
                <w:top w:val="none" w:sz="0" w:space="0" w:color="auto"/>
                <w:left w:val="none" w:sz="0" w:space="0" w:color="auto"/>
                <w:bottom w:val="none" w:sz="0" w:space="0" w:color="auto"/>
                <w:right w:val="none" w:sz="0" w:space="0" w:color="auto"/>
              </w:divBdr>
            </w:div>
            <w:div w:id="1450273909">
              <w:marLeft w:val="0"/>
              <w:marRight w:val="0"/>
              <w:marTop w:val="0"/>
              <w:marBottom w:val="0"/>
              <w:divBdr>
                <w:top w:val="none" w:sz="0" w:space="0" w:color="auto"/>
                <w:left w:val="none" w:sz="0" w:space="0" w:color="auto"/>
                <w:bottom w:val="none" w:sz="0" w:space="0" w:color="auto"/>
                <w:right w:val="none" w:sz="0" w:space="0" w:color="auto"/>
              </w:divBdr>
            </w:div>
            <w:div w:id="1964726145">
              <w:marLeft w:val="0"/>
              <w:marRight w:val="0"/>
              <w:marTop w:val="0"/>
              <w:marBottom w:val="0"/>
              <w:divBdr>
                <w:top w:val="none" w:sz="0" w:space="0" w:color="auto"/>
                <w:left w:val="none" w:sz="0" w:space="0" w:color="auto"/>
                <w:bottom w:val="none" w:sz="0" w:space="0" w:color="auto"/>
                <w:right w:val="none" w:sz="0" w:space="0" w:color="auto"/>
              </w:divBdr>
              <w:divsChild>
                <w:div w:id="1546025269">
                  <w:marLeft w:val="0"/>
                  <w:marRight w:val="0"/>
                  <w:marTop w:val="0"/>
                  <w:marBottom w:val="0"/>
                  <w:divBdr>
                    <w:top w:val="none" w:sz="0" w:space="0" w:color="auto"/>
                    <w:left w:val="none" w:sz="0" w:space="0" w:color="auto"/>
                    <w:bottom w:val="none" w:sz="0" w:space="0" w:color="auto"/>
                    <w:right w:val="none" w:sz="0" w:space="0" w:color="auto"/>
                  </w:divBdr>
                </w:div>
                <w:div w:id="125203247">
                  <w:marLeft w:val="0"/>
                  <w:marRight w:val="0"/>
                  <w:marTop w:val="0"/>
                  <w:marBottom w:val="0"/>
                  <w:divBdr>
                    <w:top w:val="none" w:sz="0" w:space="0" w:color="auto"/>
                    <w:left w:val="none" w:sz="0" w:space="0" w:color="auto"/>
                    <w:bottom w:val="none" w:sz="0" w:space="0" w:color="auto"/>
                    <w:right w:val="none" w:sz="0" w:space="0" w:color="auto"/>
                  </w:divBdr>
                </w:div>
              </w:divsChild>
            </w:div>
            <w:div w:id="110052404">
              <w:marLeft w:val="0"/>
              <w:marRight w:val="0"/>
              <w:marTop w:val="0"/>
              <w:marBottom w:val="0"/>
              <w:divBdr>
                <w:top w:val="none" w:sz="0" w:space="0" w:color="auto"/>
                <w:left w:val="none" w:sz="0" w:space="0" w:color="auto"/>
                <w:bottom w:val="none" w:sz="0" w:space="0" w:color="auto"/>
                <w:right w:val="none" w:sz="0" w:space="0" w:color="auto"/>
              </w:divBdr>
            </w:div>
            <w:div w:id="759327586">
              <w:marLeft w:val="0"/>
              <w:marRight w:val="0"/>
              <w:marTop w:val="0"/>
              <w:marBottom w:val="0"/>
              <w:divBdr>
                <w:top w:val="none" w:sz="0" w:space="0" w:color="auto"/>
                <w:left w:val="none" w:sz="0" w:space="0" w:color="auto"/>
                <w:bottom w:val="none" w:sz="0" w:space="0" w:color="auto"/>
                <w:right w:val="none" w:sz="0" w:space="0" w:color="auto"/>
              </w:divBdr>
            </w:div>
            <w:div w:id="985280419">
              <w:marLeft w:val="0"/>
              <w:marRight w:val="0"/>
              <w:marTop w:val="0"/>
              <w:marBottom w:val="0"/>
              <w:divBdr>
                <w:top w:val="none" w:sz="0" w:space="0" w:color="auto"/>
                <w:left w:val="none" w:sz="0" w:space="0" w:color="auto"/>
                <w:bottom w:val="none" w:sz="0" w:space="0" w:color="auto"/>
                <w:right w:val="none" w:sz="0" w:space="0" w:color="auto"/>
              </w:divBdr>
            </w:div>
            <w:div w:id="594049054">
              <w:marLeft w:val="0"/>
              <w:marRight w:val="0"/>
              <w:marTop w:val="0"/>
              <w:marBottom w:val="0"/>
              <w:divBdr>
                <w:top w:val="none" w:sz="0" w:space="0" w:color="auto"/>
                <w:left w:val="none" w:sz="0" w:space="0" w:color="auto"/>
                <w:bottom w:val="none" w:sz="0" w:space="0" w:color="auto"/>
                <w:right w:val="none" w:sz="0" w:space="0" w:color="auto"/>
              </w:divBdr>
            </w:div>
            <w:div w:id="1179657148">
              <w:marLeft w:val="0"/>
              <w:marRight w:val="0"/>
              <w:marTop w:val="0"/>
              <w:marBottom w:val="0"/>
              <w:divBdr>
                <w:top w:val="none" w:sz="0" w:space="0" w:color="auto"/>
                <w:left w:val="none" w:sz="0" w:space="0" w:color="auto"/>
                <w:bottom w:val="none" w:sz="0" w:space="0" w:color="auto"/>
                <w:right w:val="none" w:sz="0" w:space="0" w:color="auto"/>
              </w:divBdr>
            </w:div>
            <w:div w:id="2146466561">
              <w:marLeft w:val="0"/>
              <w:marRight w:val="0"/>
              <w:marTop w:val="0"/>
              <w:marBottom w:val="0"/>
              <w:divBdr>
                <w:top w:val="none" w:sz="0" w:space="0" w:color="auto"/>
                <w:left w:val="none" w:sz="0" w:space="0" w:color="auto"/>
                <w:bottom w:val="none" w:sz="0" w:space="0" w:color="auto"/>
                <w:right w:val="none" w:sz="0" w:space="0" w:color="auto"/>
              </w:divBdr>
            </w:div>
            <w:div w:id="1962493058">
              <w:marLeft w:val="0"/>
              <w:marRight w:val="0"/>
              <w:marTop w:val="0"/>
              <w:marBottom w:val="0"/>
              <w:divBdr>
                <w:top w:val="none" w:sz="0" w:space="0" w:color="auto"/>
                <w:left w:val="none" w:sz="0" w:space="0" w:color="auto"/>
                <w:bottom w:val="none" w:sz="0" w:space="0" w:color="auto"/>
                <w:right w:val="none" w:sz="0" w:space="0" w:color="auto"/>
              </w:divBdr>
            </w:div>
          </w:divsChild>
        </w:div>
        <w:div w:id="772289199">
          <w:marLeft w:val="0"/>
          <w:marRight w:val="0"/>
          <w:marTop w:val="0"/>
          <w:marBottom w:val="0"/>
          <w:divBdr>
            <w:top w:val="none" w:sz="0" w:space="0" w:color="auto"/>
            <w:left w:val="none" w:sz="0" w:space="0" w:color="auto"/>
            <w:bottom w:val="none" w:sz="0" w:space="0" w:color="auto"/>
            <w:right w:val="none" w:sz="0" w:space="0" w:color="auto"/>
          </w:divBdr>
          <w:divsChild>
            <w:div w:id="2092047091">
              <w:marLeft w:val="0"/>
              <w:marRight w:val="0"/>
              <w:marTop w:val="0"/>
              <w:marBottom w:val="0"/>
              <w:divBdr>
                <w:top w:val="none" w:sz="0" w:space="0" w:color="auto"/>
                <w:left w:val="none" w:sz="0" w:space="0" w:color="auto"/>
                <w:bottom w:val="none" w:sz="0" w:space="0" w:color="auto"/>
                <w:right w:val="none" w:sz="0" w:space="0" w:color="auto"/>
              </w:divBdr>
            </w:div>
            <w:div w:id="2033144062">
              <w:marLeft w:val="0"/>
              <w:marRight w:val="0"/>
              <w:marTop w:val="0"/>
              <w:marBottom w:val="0"/>
              <w:divBdr>
                <w:top w:val="none" w:sz="0" w:space="0" w:color="auto"/>
                <w:left w:val="none" w:sz="0" w:space="0" w:color="auto"/>
                <w:bottom w:val="none" w:sz="0" w:space="0" w:color="auto"/>
                <w:right w:val="none" w:sz="0" w:space="0" w:color="auto"/>
              </w:divBdr>
            </w:div>
            <w:div w:id="1215045455">
              <w:marLeft w:val="0"/>
              <w:marRight w:val="0"/>
              <w:marTop w:val="0"/>
              <w:marBottom w:val="0"/>
              <w:divBdr>
                <w:top w:val="none" w:sz="0" w:space="0" w:color="auto"/>
                <w:left w:val="none" w:sz="0" w:space="0" w:color="auto"/>
                <w:bottom w:val="none" w:sz="0" w:space="0" w:color="auto"/>
                <w:right w:val="none" w:sz="0" w:space="0" w:color="auto"/>
              </w:divBdr>
            </w:div>
          </w:divsChild>
        </w:div>
        <w:div w:id="1648630662">
          <w:marLeft w:val="0"/>
          <w:marRight w:val="0"/>
          <w:marTop w:val="0"/>
          <w:marBottom w:val="7500"/>
          <w:divBdr>
            <w:top w:val="none" w:sz="0" w:space="0" w:color="auto"/>
            <w:left w:val="none" w:sz="0" w:space="0" w:color="auto"/>
            <w:bottom w:val="none" w:sz="0" w:space="0" w:color="auto"/>
            <w:right w:val="none" w:sz="0" w:space="0" w:color="auto"/>
          </w:divBdr>
          <w:divsChild>
            <w:div w:id="1830947181">
              <w:marLeft w:val="0"/>
              <w:marRight w:val="0"/>
              <w:marTop w:val="0"/>
              <w:marBottom w:val="0"/>
              <w:divBdr>
                <w:top w:val="none" w:sz="0" w:space="0" w:color="auto"/>
                <w:left w:val="none" w:sz="0" w:space="0" w:color="auto"/>
                <w:bottom w:val="none" w:sz="0" w:space="0" w:color="auto"/>
                <w:right w:val="none" w:sz="0" w:space="0" w:color="auto"/>
              </w:divBdr>
              <w:divsChild>
                <w:div w:id="1784955227">
                  <w:marLeft w:val="0"/>
                  <w:marRight w:val="0"/>
                  <w:marTop w:val="0"/>
                  <w:marBottom w:val="0"/>
                  <w:divBdr>
                    <w:top w:val="none" w:sz="0" w:space="0" w:color="auto"/>
                    <w:left w:val="none" w:sz="0" w:space="0" w:color="auto"/>
                    <w:bottom w:val="none" w:sz="0" w:space="0" w:color="auto"/>
                    <w:right w:val="none" w:sz="0" w:space="0" w:color="auto"/>
                  </w:divBdr>
                </w:div>
              </w:divsChild>
            </w:div>
            <w:div w:id="819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hyperlink" Target="https://internet.garant.ru/" TargetMode="External"/><Relationship Id="rId12" Type="http://schemas.openxmlformats.org/officeDocument/2006/relationships/image" Target="media/image6.emf"/><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hyperlink" Target="https://internet.garant.ru/" TargetMode="Externa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DAB19-848C-41FE-B4E8-4AFF30A9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2499</Words>
  <Characters>14245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2020-10-30T03:33:00Z</cp:lastPrinted>
  <dcterms:created xsi:type="dcterms:W3CDTF">2020-11-05T05:07:00Z</dcterms:created>
  <dcterms:modified xsi:type="dcterms:W3CDTF">2020-11-05T05:07:00Z</dcterms:modified>
</cp:coreProperties>
</file>