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30" w:rsidRPr="00CF6EC2" w:rsidRDefault="00CC2530" w:rsidP="00CC2530">
      <w:pPr>
        <w:jc w:val="center"/>
      </w:pPr>
      <w:r w:rsidRPr="00CF6EC2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>
            <v:imagedata r:id="rId5" o:title=""/>
          </v:shape>
          <o:OLEObject Type="Embed" ProgID="Msxml2.SAXXMLReader.5.0" ShapeID="_x0000_i1025" DrawAspect="Content" ObjectID="_1378027178" r:id="rId6"/>
        </w:object>
      </w:r>
    </w:p>
    <w:p w:rsidR="00CC2530" w:rsidRPr="00CF6EC2" w:rsidRDefault="00CC2530" w:rsidP="00CC2530">
      <w:pPr>
        <w:pStyle w:val="a6"/>
      </w:pPr>
    </w:p>
    <w:p w:rsidR="00CC2530" w:rsidRPr="00CF6EC2" w:rsidRDefault="00CC2530" w:rsidP="00CC2530">
      <w:pPr>
        <w:pStyle w:val="a6"/>
        <w:rPr>
          <w:sz w:val="32"/>
        </w:rPr>
      </w:pPr>
      <w:r w:rsidRPr="00CF6EC2">
        <w:rPr>
          <w:sz w:val="32"/>
        </w:rPr>
        <w:t>Российская Федерация</w:t>
      </w:r>
    </w:p>
    <w:p w:rsidR="00CC2530" w:rsidRPr="00CF6EC2" w:rsidRDefault="00CC2530" w:rsidP="00CC2530">
      <w:pPr>
        <w:pStyle w:val="a6"/>
        <w:rPr>
          <w:sz w:val="32"/>
        </w:rPr>
      </w:pPr>
      <w:r w:rsidRPr="00CF6EC2">
        <w:rPr>
          <w:sz w:val="32"/>
        </w:rPr>
        <w:t xml:space="preserve">Свердловская область </w:t>
      </w:r>
    </w:p>
    <w:p w:rsidR="00CC2530" w:rsidRPr="00CF6EC2" w:rsidRDefault="00CC2530" w:rsidP="00CC2530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CC2530" w:rsidRPr="00CF6EC2" w:rsidRDefault="00CC2530" w:rsidP="00CC2530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>первого созыва</w:t>
      </w:r>
    </w:p>
    <w:p w:rsidR="00CC2530" w:rsidRPr="00CF6EC2" w:rsidRDefault="00CC2530" w:rsidP="00CC2530">
      <w:pPr>
        <w:jc w:val="center"/>
        <w:rPr>
          <w:b/>
          <w:bCs/>
          <w:i/>
          <w:iCs/>
        </w:rPr>
      </w:pPr>
    </w:p>
    <w:p w:rsidR="00CC2530" w:rsidRPr="00C64574" w:rsidRDefault="00CC2530" w:rsidP="00CC2530">
      <w:pPr>
        <w:pStyle w:val="1"/>
        <w:rPr>
          <w:sz w:val="36"/>
          <w:szCs w:val="36"/>
        </w:rPr>
      </w:pPr>
      <w:r w:rsidRPr="00C64574">
        <w:rPr>
          <w:sz w:val="36"/>
          <w:szCs w:val="36"/>
        </w:rPr>
        <w:t>РЕШЕНИЕ</w:t>
      </w:r>
    </w:p>
    <w:p w:rsidR="00CC2530" w:rsidRPr="00CF6EC2" w:rsidRDefault="00CC2530" w:rsidP="00CC2530">
      <w:pPr>
        <w:jc w:val="center"/>
        <w:rPr>
          <w:b/>
          <w:bCs/>
          <w:sz w:val="32"/>
        </w:rPr>
      </w:pPr>
    </w:p>
    <w:p w:rsidR="00CC2530" w:rsidRPr="00CF6EC2" w:rsidRDefault="00CC2530" w:rsidP="00CC2530">
      <w:pPr>
        <w:jc w:val="center"/>
        <w:rPr>
          <w:b/>
          <w:sz w:val="28"/>
          <w:szCs w:val="28"/>
        </w:rPr>
      </w:pPr>
      <w:r w:rsidRPr="00CF6EC2">
        <w:rPr>
          <w:b/>
          <w:sz w:val="28"/>
          <w:szCs w:val="28"/>
        </w:rPr>
        <w:t xml:space="preserve">от </w:t>
      </w:r>
      <w:bookmarkStart w:id="0" w:name="_GoBack"/>
      <w:r>
        <w:rPr>
          <w:b/>
          <w:sz w:val="28"/>
          <w:szCs w:val="28"/>
        </w:rPr>
        <w:t xml:space="preserve">13 сентября </w:t>
      </w:r>
      <w:smartTag w:uri="urn:schemas-microsoft-com:office:smarttags" w:element="metricconverter">
        <w:smartTagPr>
          <w:attr w:name="ProductID" w:val="2011 г"/>
        </w:smartTagPr>
        <w:r w:rsidRPr="00CF6EC2">
          <w:rPr>
            <w:b/>
            <w:sz w:val="28"/>
            <w:szCs w:val="28"/>
          </w:rPr>
          <w:t>201</w:t>
        </w:r>
        <w:r>
          <w:rPr>
            <w:b/>
            <w:sz w:val="28"/>
            <w:szCs w:val="28"/>
          </w:rPr>
          <w:t>1</w:t>
        </w:r>
        <w:r w:rsidRPr="00CF6EC2">
          <w:rPr>
            <w:b/>
            <w:sz w:val="28"/>
            <w:szCs w:val="28"/>
          </w:rPr>
          <w:t xml:space="preserve"> г</w:t>
        </w:r>
      </w:smartTag>
      <w:r w:rsidRPr="00CF6EC2">
        <w:rPr>
          <w:b/>
          <w:sz w:val="28"/>
          <w:szCs w:val="28"/>
        </w:rPr>
        <w:t xml:space="preserve">. № </w:t>
      </w:r>
      <w:r>
        <w:rPr>
          <w:b/>
          <w:sz w:val="28"/>
          <w:szCs w:val="28"/>
        </w:rPr>
        <w:t>600</w:t>
      </w:r>
      <w:bookmarkEnd w:id="0"/>
    </w:p>
    <w:p w:rsidR="00CC2530" w:rsidRDefault="00CC2530" w:rsidP="00CC2530">
      <w:pPr>
        <w:rPr>
          <w:sz w:val="28"/>
          <w:szCs w:val="28"/>
        </w:rPr>
      </w:pPr>
    </w:p>
    <w:p w:rsidR="00CC2530" w:rsidRPr="00C64574" w:rsidRDefault="00CC2530" w:rsidP="00CC2530">
      <w:pPr>
        <w:rPr>
          <w:sz w:val="28"/>
          <w:szCs w:val="28"/>
        </w:rPr>
      </w:pPr>
    </w:p>
    <w:p w:rsidR="00CC2530" w:rsidRDefault="00CC2530" w:rsidP="00CC2530">
      <w:pPr>
        <w:tabs>
          <w:tab w:val="left" w:pos="4500"/>
        </w:tabs>
        <w:rPr>
          <w:sz w:val="28"/>
          <w:szCs w:val="28"/>
        </w:rPr>
      </w:pPr>
      <w:r w:rsidRPr="00BC14D2">
        <w:rPr>
          <w:sz w:val="28"/>
          <w:szCs w:val="28"/>
        </w:rPr>
        <w:t xml:space="preserve">О внесении изменений в </w:t>
      </w:r>
      <w:proofErr w:type="gramStart"/>
      <w:r w:rsidRPr="00BC14D2">
        <w:rPr>
          <w:sz w:val="28"/>
          <w:szCs w:val="28"/>
        </w:rPr>
        <w:t>муниципальную</w:t>
      </w:r>
      <w:proofErr w:type="gramEnd"/>
      <w:r w:rsidRPr="00BC14D2">
        <w:rPr>
          <w:sz w:val="28"/>
          <w:szCs w:val="28"/>
        </w:rPr>
        <w:t xml:space="preserve"> </w:t>
      </w:r>
    </w:p>
    <w:p w:rsidR="00CC2530" w:rsidRPr="00BC14D2" w:rsidRDefault="00CC2530" w:rsidP="00CC2530">
      <w:pPr>
        <w:tabs>
          <w:tab w:val="left" w:pos="4500"/>
        </w:tabs>
        <w:rPr>
          <w:sz w:val="28"/>
          <w:szCs w:val="28"/>
        </w:rPr>
      </w:pPr>
      <w:r w:rsidRPr="00BC14D2">
        <w:rPr>
          <w:sz w:val="28"/>
          <w:szCs w:val="28"/>
        </w:rPr>
        <w:t>целевую Программу «Развитие и модернизация</w:t>
      </w:r>
    </w:p>
    <w:p w:rsidR="00CC2530" w:rsidRDefault="00CC2530" w:rsidP="00CC2530">
      <w:pPr>
        <w:tabs>
          <w:tab w:val="left" w:pos="4500"/>
        </w:tabs>
        <w:rPr>
          <w:sz w:val="28"/>
          <w:szCs w:val="28"/>
        </w:rPr>
      </w:pPr>
      <w:r w:rsidRPr="00BC14D2">
        <w:rPr>
          <w:sz w:val="28"/>
          <w:szCs w:val="28"/>
        </w:rPr>
        <w:t xml:space="preserve">объектов коммунальной  инфраструктуры </w:t>
      </w:r>
    </w:p>
    <w:p w:rsidR="00CC2530" w:rsidRPr="00BC14D2" w:rsidRDefault="00CC2530" w:rsidP="00CC2530">
      <w:pPr>
        <w:tabs>
          <w:tab w:val="left" w:pos="4500"/>
        </w:tabs>
        <w:rPr>
          <w:sz w:val="28"/>
          <w:szCs w:val="28"/>
        </w:rPr>
      </w:pPr>
      <w:r w:rsidRPr="00BC14D2">
        <w:rPr>
          <w:sz w:val="28"/>
          <w:szCs w:val="28"/>
        </w:rPr>
        <w:t>на 2009-2011 годы»</w:t>
      </w:r>
    </w:p>
    <w:p w:rsidR="00CC2530" w:rsidRDefault="00CC2530" w:rsidP="00CC2530">
      <w:pPr>
        <w:ind w:firstLine="709"/>
        <w:jc w:val="both"/>
        <w:rPr>
          <w:sz w:val="28"/>
          <w:szCs w:val="28"/>
        </w:rPr>
      </w:pPr>
    </w:p>
    <w:p w:rsidR="00CC2530" w:rsidRPr="00BC14D2" w:rsidRDefault="00CC2530" w:rsidP="00CC2530">
      <w:pPr>
        <w:ind w:firstLine="709"/>
        <w:jc w:val="both"/>
        <w:rPr>
          <w:sz w:val="28"/>
          <w:szCs w:val="28"/>
        </w:rPr>
      </w:pPr>
    </w:p>
    <w:p w:rsidR="00CC2530" w:rsidRPr="00BC14D2" w:rsidRDefault="00CC2530" w:rsidP="00CC2530">
      <w:pPr>
        <w:ind w:firstLine="709"/>
        <w:jc w:val="both"/>
        <w:rPr>
          <w:sz w:val="28"/>
          <w:szCs w:val="28"/>
        </w:rPr>
      </w:pPr>
      <w:proofErr w:type="gramStart"/>
      <w:r w:rsidRPr="00BC14D2">
        <w:rPr>
          <w:sz w:val="28"/>
          <w:szCs w:val="28"/>
        </w:rPr>
        <w:t xml:space="preserve">Руководствуясь Федеральным законом от </w:t>
      </w:r>
      <w:r>
        <w:rPr>
          <w:sz w:val="28"/>
          <w:szCs w:val="28"/>
        </w:rPr>
        <w:t>06 октября</w:t>
      </w:r>
      <w:r w:rsidRPr="00BC14D2">
        <w:rPr>
          <w:sz w:val="28"/>
          <w:szCs w:val="28"/>
        </w:rPr>
        <w:t xml:space="preserve"> 2003 года № 131-ФЗ «Об общих принципах организации местного самоуправления в Российской Федерации», постановлением Правительства Свердловской области от 11 октября 2010 года № 1487-ПП «Об утверждении областной целевой программы «Развитие жилищного комплекса в Свердловской области» на 2011-2015 годы, статьей 21 Устава Кушвинского городского округа, Дума Кушвинского городского округа</w:t>
      </w:r>
      <w:proofErr w:type="gramEnd"/>
    </w:p>
    <w:p w:rsidR="00CC2530" w:rsidRDefault="00CC2530" w:rsidP="00CC2530">
      <w:pPr>
        <w:ind w:firstLine="709"/>
        <w:rPr>
          <w:b/>
          <w:sz w:val="28"/>
          <w:szCs w:val="28"/>
        </w:rPr>
      </w:pPr>
    </w:p>
    <w:p w:rsidR="00CC2530" w:rsidRPr="00BC14D2" w:rsidRDefault="00CC2530" w:rsidP="00CC2530">
      <w:pPr>
        <w:ind w:firstLine="709"/>
        <w:rPr>
          <w:b/>
          <w:sz w:val="28"/>
          <w:szCs w:val="28"/>
        </w:rPr>
      </w:pPr>
      <w:r w:rsidRPr="00BC14D2">
        <w:rPr>
          <w:b/>
          <w:sz w:val="28"/>
          <w:szCs w:val="28"/>
        </w:rPr>
        <w:t>РЕШИЛА:</w:t>
      </w:r>
    </w:p>
    <w:p w:rsidR="00CC2530" w:rsidRDefault="00CC2530" w:rsidP="00CC2530">
      <w:pPr>
        <w:ind w:firstLine="709"/>
        <w:jc w:val="both"/>
        <w:rPr>
          <w:sz w:val="28"/>
          <w:szCs w:val="28"/>
        </w:rPr>
      </w:pPr>
    </w:p>
    <w:p w:rsidR="00CC2530" w:rsidRPr="00BC14D2" w:rsidRDefault="00CC2530" w:rsidP="00CC2530">
      <w:pPr>
        <w:ind w:firstLine="709"/>
        <w:jc w:val="both"/>
        <w:rPr>
          <w:sz w:val="28"/>
          <w:szCs w:val="28"/>
        </w:rPr>
      </w:pPr>
      <w:r w:rsidRPr="00BC14D2">
        <w:rPr>
          <w:sz w:val="28"/>
          <w:szCs w:val="28"/>
        </w:rPr>
        <w:t>1. </w:t>
      </w:r>
      <w:proofErr w:type="gramStart"/>
      <w:r w:rsidRPr="00BC14D2">
        <w:rPr>
          <w:sz w:val="28"/>
          <w:szCs w:val="28"/>
        </w:rPr>
        <w:t xml:space="preserve">В муниципальную целевую </w:t>
      </w:r>
      <w:r>
        <w:rPr>
          <w:sz w:val="28"/>
          <w:szCs w:val="28"/>
        </w:rPr>
        <w:t>П</w:t>
      </w:r>
      <w:r w:rsidRPr="00BC14D2">
        <w:rPr>
          <w:sz w:val="28"/>
          <w:szCs w:val="28"/>
        </w:rPr>
        <w:t xml:space="preserve">рограмму «Развитие и модернизация объектов коммунальной инфраструктуры на 2009-2011 годы», утвержденную решением Думы Кушвинского городского округа от </w:t>
      </w:r>
      <w:r>
        <w:rPr>
          <w:sz w:val="28"/>
          <w:szCs w:val="28"/>
        </w:rPr>
        <w:t>0</w:t>
      </w:r>
      <w:r w:rsidRPr="00BC14D2">
        <w:rPr>
          <w:sz w:val="28"/>
          <w:szCs w:val="28"/>
        </w:rPr>
        <w:t xml:space="preserve">8 мая 2008 года № 79, с внесенными изменениями: от </w:t>
      </w:r>
      <w:r>
        <w:rPr>
          <w:sz w:val="28"/>
          <w:szCs w:val="28"/>
        </w:rPr>
        <w:t>0</w:t>
      </w:r>
      <w:r w:rsidRPr="00BC14D2">
        <w:rPr>
          <w:sz w:val="28"/>
          <w:szCs w:val="28"/>
        </w:rPr>
        <w:t>2 июля 2008 года № 104, от 25 сентября 2008 года № 143, от 27 ноября 2008 года № 192, от 17 декабря 2009 года №</w:t>
      </w:r>
      <w:r>
        <w:rPr>
          <w:sz w:val="28"/>
          <w:szCs w:val="28"/>
        </w:rPr>
        <w:t xml:space="preserve"> </w:t>
      </w:r>
      <w:r w:rsidRPr="00BC14D2">
        <w:rPr>
          <w:sz w:val="28"/>
          <w:szCs w:val="28"/>
        </w:rPr>
        <w:t>363, от 19 мая 2011 года №</w:t>
      </w:r>
      <w:r>
        <w:rPr>
          <w:sz w:val="28"/>
          <w:szCs w:val="28"/>
        </w:rPr>
        <w:t xml:space="preserve"> </w:t>
      </w:r>
      <w:r w:rsidRPr="00BC14D2">
        <w:rPr>
          <w:sz w:val="28"/>
          <w:szCs w:val="28"/>
        </w:rPr>
        <w:t>551, внести следующие</w:t>
      </w:r>
      <w:proofErr w:type="gramEnd"/>
      <w:r w:rsidRPr="00BC14D2">
        <w:rPr>
          <w:sz w:val="28"/>
          <w:szCs w:val="28"/>
        </w:rPr>
        <w:t xml:space="preserve"> изменения:</w:t>
      </w:r>
    </w:p>
    <w:p w:rsidR="00CC2530" w:rsidRPr="00BC14D2" w:rsidRDefault="00CC2530" w:rsidP="00CC2530">
      <w:pPr>
        <w:ind w:firstLine="709"/>
        <w:jc w:val="both"/>
        <w:rPr>
          <w:sz w:val="28"/>
          <w:szCs w:val="28"/>
        </w:rPr>
      </w:pPr>
      <w:r w:rsidRPr="00BC14D2">
        <w:rPr>
          <w:sz w:val="28"/>
          <w:szCs w:val="28"/>
        </w:rPr>
        <w:t xml:space="preserve">1.1. В разделе </w:t>
      </w:r>
      <w:r w:rsidRPr="00BC14D2">
        <w:rPr>
          <w:sz w:val="28"/>
          <w:szCs w:val="28"/>
          <w:lang w:val="en-US"/>
        </w:rPr>
        <w:t>I</w:t>
      </w:r>
      <w:r w:rsidRPr="00BC14D2">
        <w:rPr>
          <w:sz w:val="28"/>
          <w:szCs w:val="28"/>
        </w:rPr>
        <w:t xml:space="preserve"> «Паспорт муниципальной целевой программы</w:t>
      </w:r>
      <w:r>
        <w:rPr>
          <w:sz w:val="28"/>
          <w:szCs w:val="28"/>
        </w:rPr>
        <w:t>»</w:t>
      </w:r>
      <w:r w:rsidRPr="00BC14D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BC14D2">
        <w:rPr>
          <w:sz w:val="28"/>
          <w:szCs w:val="28"/>
        </w:rPr>
        <w:t xml:space="preserve">троку «Объёмы и источники финансирования» раздела </w:t>
      </w:r>
      <w:r w:rsidRPr="00BC14D2">
        <w:rPr>
          <w:sz w:val="28"/>
          <w:szCs w:val="28"/>
          <w:lang w:val="en-US"/>
        </w:rPr>
        <w:t>I</w:t>
      </w:r>
      <w:r w:rsidRPr="00BC14D2">
        <w:rPr>
          <w:sz w:val="28"/>
          <w:szCs w:val="28"/>
        </w:rPr>
        <w:t xml:space="preserve"> «Паспорт муниципальной целевой программы «Развитие и модернизация объектов коммунальной инфраструктуры» на 2009-2011 годы» читать:</w:t>
      </w:r>
    </w:p>
    <w:p w:rsidR="00CC2530" w:rsidRPr="00BC14D2" w:rsidRDefault="00CC2530" w:rsidP="00CC2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C14D2">
        <w:rPr>
          <w:sz w:val="28"/>
          <w:szCs w:val="28"/>
        </w:rPr>
        <w:t>Общий объём средств, необходимых для реализации программы в 2009-2011</w:t>
      </w:r>
      <w:r>
        <w:rPr>
          <w:sz w:val="28"/>
          <w:szCs w:val="28"/>
        </w:rPr>
        <w:t xml:space="preserve"> </w:t>
      </w:r>
      <w:proofErr w:type="spellStart"/>
      <w:r w:rsidRPr="00BC14D2">
        <w:rPr>
          <w:sz w:val="28"/>
          <w:szCs w:val="28"/>
        </w:rPr>
        <w:t>г.г</w:t>
      </w:r>
      <w:proofErr w:type="spellEnd"/>
      <w:r w:rsidRPr="00BC14D2">
        <w:rPr>
          <w:sz w:val="28"/>
          <w:szCs w:val="28"/>
        </w:rPr>
        <w:t>. составит 38,30322 млн.</w:t>
      </w:r>
      <w:r>
        <w:rPr>
          <w:sz w:val="28"/>
          <w:szCs w:val="28"/>
        </w:rPr>
        <w:t xml:space="preserve"> </w:t>
      </w:r>
      <w:r w:rsidRPr="00BC14D2">
        <w:rPr>
          <w:sz w:val="28"/>
          <w:szCs w:val="28"/>
        </w:rPr>
        <w:t>рублей;</w:t>
      </w:r>
    </w:p>
    <w:p w:rsidR="00CC2530" w:rsidRPr="00BC14D2" w:rsidRDefault="00CC2530" w:rsidP="00CC2530">
      <w:pPr>
        <w:ind w:firstLine="709"/>
        <w:jc w:val="both"/>
        <w:rPr>
          <w:sz w:val="28"/>
          <w:szCs w:val="28"/>
        </w:rPr>
      </w:pPr>
      <w:r w:rsidRPr="00BC14D2">
        <w:rPr>
          <w:sz w:val="28"/>
          <w:szCs w:val="28"/>
        </w:rPr>
        <w:t>Объём средств, необходимых для реализации программы в 2009-2011</w:t>
      </w:r>
      <w:r>
        <w:rPr>
          <w:sz w:val="28"/>
          <w:szCs w:val="28"/>
        </w:rPr>
        <w:t xml:space="preserve"> </w:t>
      </w:r>
      <w:proofErr w:type="spellStart"/>
      <w:r w:rsidRPr="00BC14D2">
        <w:rPr>
          <w:sz w:val="28"/>
          <w:szCs w:val="28"/>
        </w:rPr>
        <w:t>г.г</w:t>
      </w:r>
      <w:proofErr w:type="spellEnd"/>
      <w:r w:rsidRPr="00BC14D2">
        <w:rPr>
          <w:sz w:val="28"/>
          <w:szCs w:val="28"/>
        </w:rPr>
        <w:t>. за счёт средств местного бюджета составит 28,30322 млн.</w:t>
      </w:r>
      <w:r>
        <w:rPr>
          <w:sz w:val="28"/>
          <w:szCs w:val="28"/>
        </w:rPr>
        <w:t xml:space="preserve"> </w:t>
      </w:r>
      <w:r w:rsidRPr="00BC14D2">
        <w:rPr>
          <w:sz w:val="28"/>
          <w:szCs w:val="28"/>
        </w:rPr>
        <w:t>рублей;</w:t>
      </w:r>
    </w:p>
    <w:p w:rsidR="00CC2530" w:rsidRPr="00BC14D2" w:rsidRDefault="00CC2530" w:rsidP="00CC2530">
      <w:pPr>
        <w:ind w:firstLine="709"/>
        <w:jc w:val="both"/>
        <w:rPr>
          <w:sz w:val="28"/>
          <w:szCs w:val="28"/>
        </w:rPr>
      </w:pPr>
      <w:r w:rsidRPr="00BC14D2">
        <w:rPr>
          <w:sz w:val="28"/>
          <w:szCs w:val="28"/>
        </w:rPr>
        <w:lastRenderedPageBreak/>
        <w:t>Объём средств, необходимых за счёт средств областного бюджета – 10,0 млн.</w:t>
      </w:r>
      <w:r>
        <w:rPr>
          <w:sz w:val="28"/>
          <w:szCs w:val="28"/>
        </w:rPr>
        <w:t xml:space="preserve"> </w:t>
      </w:r>
      <w:r w:rsidRPr="00BC14D2">
        <w:rPr>
          <w:sz w:val="28"/>
          <w:szCs w:val="28"/>
        </w:rPr>
        <w:t>рублей</w:t>
      </w:r>
      <w:r>
        <w:rPr>
          <w:sz w:val="28"/>
          <w:szCs w:val="28"/>
        </w:rPr>
        <w:t>»</w:t>
      </w:r>
      <w:r w:rsidRPr="00BC14D2">
        <w:rPr>
          <w:sz w:val="28"/>
          <w:szCs w:val="28"/>
        </w:rPr>
        <w:t>.</w:t>
      </w:r>
    </w:p>
    <w:p w:rsidR="00CC2530" w:rsidRPr="00BC14D2" w:rsidRDefault="00CC2530" w:rsidP="00CC2530">
      <w:pPr>
        <w:ind w:firstLine="709"/>
        <w:jc w:val="both"/>
        <w:rPr>
          <w:sz w:val="28"/>
          <w:szCs w:val="28"/>
        </w:rPr>
      </w:pPr>
      <w:r w:rsidRPr="00BC14D2">
        <w:rPr>
          <w:sz w:val="28"/>
          <w:szCs w:val="28"/>
        </w:rPr>
        <w:t xml:space="preserve">1.2. Раздел </w:t>
      </w:r>
      <w:r w:rsidRPr="00BC14D2">
        <w:rPr>
          <w:sz w:val="28"/>
          <w:szCs w:val="28"/>
          <w:lang w:val="en-US"/>
        </w:rPr>
        <w:t>III</w:t>
      </w:r>
      <w:r w:rsidRPr="00BC14D2">
        <w:rPr>
          <w:sz w:val="28"/>
          <w:szCs w:val="28"/>
        </w:rPr>
        <w:t xml:space="preserve"> «Перечень основных мероприятий муниципальной целевой программы» изложить в новой редакции (прилагается). </w:t>
      </w:r>
    </w:p>
    <w:p w:rsidR="00CC2530" w:rsidRPr="00BC14D2" w:rsidRDefault="00CC2530" w:rsidP="00CC2530">
      <w:pPr>
        <w:ind w:firstLine="709"/>
        <w:jc w:val="both"/>
        <w:rPr>
          <w:sz w:val="28"/>
          <w:szCs w:val="28"/>
        </w:rPr>
      </w:pPr>
      <w:r w:rsidRPr="00BC14D2">
        <w:rPr>
          <w:sz w:val="28"/>
          <w:szCs w:val="28"/>
        </w:rPr>
        <w:t xml:space="preserve">1.3. Главу </w:t>
      </w:r>
      <w:r w:rsidRPr="00BC14D2">
        <w:rPr>
          <w:sz w:val="28"/>
          <w:szCs w:val="28"/>
          <w:lang w:val="en-US"/>
        </w:rPr>
        <w:t>III</w:t>
      </w:r>
      <w:r w:rsidRPr="00BC14D2">
        <w:rPr>
          <w:sz w:val="28"/>
          <w:szCs w:val="28"/>
        </w:rPr>
        <w:t xml:space="preserve"> «Предполагаемые объёмы и источники финансирования муниципальной целевой программы» раздела </w:t>
      </w:r>
      <w:r w:rsidRPr="00BC14D2">
        <w:rPr>
          <w:sz w:val="28"/>
          <w:szCs w:val="28"/>
          <w:lang w:val="en-US"/>
        </w:rPr>
        <w:t>IV</w:t>
      </w:r>
      <w:r w:rsidRPr="00BC14D2">
        <w:rPr>
          <w:sz w:val="28"/>
          <w:szCs w:val="28"/>
        </w:rPr>
        <w:t xml:space="preserve"> «Ожидаемые результаты реализации муниципальной целевой программы, объёмы и источники финансирования» изложить в следующей редакции: </w:t>
      </w:r>
    </w:p>
    <w:p w:rsidR="00CC2530" w:rsidRPr="00BC14D2" w:rsidRDefault="00CC2530" w:rsidP="00CC2530">
      <w:pPr>
        <w:ind w:firstLine="709"/>
        <w:jc w:val="both"/>
        <w:rPr>
          <w:sz w:val="28"/>
          <w:szCs w:val="28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52"/>
        <w:gridCol w:w="2851"/>
        <w:gridCol w:w="1496"/>
        <w:gridCol w:w="1496"/>
        <w:gridCol w:w="1320"/>
      </w:tblGrid>
      <w:tr w:rsidR="00CC2530" w:rsidRPr="00BC2B99" w:rsidTr="00DB52F1">
        <w:trPr>
          <w:trHeight w:val="339"/>
        </w:trPr>
        <w:tc>
          <w:tcPr>
            <w:tcW w:w="959" w:type="dxa"/>
            <w:vMerge w:val="restart"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r w:rsidRPr="00BC2B99">
              <w:rPr>
                <w:sz w:val="28"/>
                <w:szCs w:val="28"/>
              </w:rPr>
              <w:t>№</w:t>
            </w:r>
          </w:p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proofErr w:type="gramStart"/>
            <w:r w:rsidRPr="00BC2B99">
              <w:rPr>
                <w:sz w:val="28"/>
                <w:szCs w:val="28"/>
              </w:rPr>
              <w:t>п</w:t>
            </w:r>
            <w:proofErr w:type="gramEnd"/>
            <w:r w:rsidRPr="00BC2B99">
              <w:rPr>
                <w:sz w:val="28"/>
                <w:szCs w:val="28"/>
              </w:rPr>
              <w:t>/п</w:t>
            </w:r>
          </w:p>
        </w:tc>
        <w:tc>
          <w:tcPr>
            <w:tcW w:w="2252" w:type="dxa"/>
            <w:vMerge w:val="restart"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r w:rsidRPr="00BC2B99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851" w:type="dxa"/>
            <w:vMerge w:val="restart"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r w:rsidRPr="00BC2B99">
              <w:rPr>
                <w:sz w:val="28"/>
                <w:szCs w:val="28"/>
              </w:rPr>
              <w:t>Общий объём финансирования,</w:t>
            </w:r>
          </w:p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r w:rsidRPr="00BC2B99">
              <w:rPr>
                <w:sz w:val="28"/>
                <w:szCs w:val="28"/>
              </w:rPr>
              <w:t>млн.</w:t>
            </w:r>
            <w:r>
              <w:rPr>
                <w:sz w:val="28"/>
                <w:szCs w:val="28"/>
              </w:rPr>
              <w:t xml:space="preserve"> </w:t>
            </w:r>
            <w:r w:rsidRPr="00BC2B99">
              <w:rPr>
                <w:sz w:val="28"/>
                <w:szCs w:val="28"/>
              </w:rPr>
              <w:t>рублей</w:t>
            </w:r>
          </w:p>
        </w:tc>
        <w:tc>
          <w:tcPr>
            <w:tcW w:w="4312" w:type="dxa"/>
            <w:gridSpan w:val="3"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 (</w:t>
            </w:r>
            <w:r w:rsidRPr="00BC2B99">
              <w:rPr>
                <w:sz w:val="28"/>
                <w:szCs w:val="28"/>
              </w:rPr>
              <w:t>млн.</w:t>
            </w:r>
            <w:r>
              <w:rPr>
                <w:sz w:val="28"/>
                <w:szCs w:val="28"/>
              </w:rPr>
              <w:t xml:space="preserve"> </w:t>
            </w:r>
            <w:r w:rsidRPr="00BC2B99">
              <w:rPr>
                <w:sz w:val="28"/>
                <w:szCs w:val="28"/>
              </w:rPr>
              <w:t>рублей)</w:t>
            </w:r>
          </w:p>
        </w:tc>
      </w:tr>
      <w:tr w:rsidR="00CC2530" w:rsidRPr="00BC2B99" w:rsidTr="00DB52F1">
        <w:trPr>
          <w:trHeight w:val="407"/>
        </w:trPr>
        <w:tc>
          <w:tcPr>
            <w:tcW w:w="959" w:type="dxa"/>
            <w:vMerge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:rsidR="00CC2530" w:rsidRPr="00BC2B99" w:rsidRDefault="00CC2530" w:rsidP="00DB52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1" w:type="dxa"/>
            <w:vMerge/>
          </w:tcPr>
          <w:p w:rsidR="00CC2530" w:rsidRPr="00BC2B99" w:rsidRDefault="00CC2530" w:rsidP="00DB52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r w:rsidRPr="00BC2B99">
              <w:rPr>
                <w:sz w:val="28"/>
                <w:szCs w:val="28"/>
              </w:rPr>
              <w:t>2009</w:t>
            </w:r>
          </w:p>
        </w:tc>
        <w:tc>
          <w:tcPr>
            <w:tcW w:w="1496" w:type="dxa"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r w:rsidRPr="00BC2B99">
              <w:rPr>
                <w:sz w:val="28"/>
                <w:szCs w:val="28"/>
              </w:rPr>
              <w:t>2010</w:t>
            </w:r>
          </w:p>
        </w:tc>
        <w:tc>
          <w:tcPr>
            <w:tcW w:w="1320" w:type="dxa"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r w:rsidRPr="00BC2B99">
              <w:rPr>
                <w:sz w:val="28"/>
                <w:szCs w:val="28"/>
              </w:rPr>
              <w:t>2011</w:t>
            </w:r>
          </w:p>
        </w:tc>
      </w:tr>
      <w:tr w:rsidR="00CC2530" w:rsidRPr="00BC2B99" w:rsidTr="00DB52F1">
        <w:tc>
          <w:tcPr>
            <w:tcW w:w="959" w:type="dxa"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r w:rsidRPr="00BC2B99">
              <w:rPr>
                <w:sz w:val="28"/>
                <w:szCs w:val="28"/>
              </w:rPr>
              <w:t>1</w:t>
            </w:r>
          </w:p>
        </w:tc>
        <w:tc>
          <w:tcPr>
            <w:tcW w:w="2252" w:type="dxa"/>
          </w:tcPr>
          <w:p w:rsidR="00CC2530" w:rsidRPr="00BC2B99" w:rsidRDefault="00CC2530" w:rsidP="00DB52F1">
            <w:pPr>
              <w:rPr>
                <w:sz w:val="28"/>
                <w:szCs w:val="28"/>
              </w:rPr>
            </w:pPr>
            <w:r w:rsidRPr="00BC2B9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851" w:type="dxa"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28,30322</w:t>
            </w:r>
          </w:p>
        </w:tc>
        <w:tc>
          <w:tcPr>
            <w:tcW w:w="1496" w:type="dxa"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r w:rsidRPr="00BC2B99">
              <w:rPr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r w:rsidRPr="00BC2B99">
              <w:rPr>
                <w:sz w:val="28"/>
                <w:szCs w:val="28"/>
              </w:rPr>
              <w:t>0</w:t>
            </w:r>
          </w:p>
        </w:tc>
        <w:tc>
          <w:tcPr>
            <w:tcW w:w="1320" w:type="dxa"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C2B99">
              <w:rPr>
                <w:sz w:val="28"/>
                <w:szCs w:val="28"/>
              </w:rPr>
              <w:t>8,3</w:t>
            </w:r>
            <w:r>
              <w:rPr>
                <w:sz w:val="28"/>
                <w:szCs w:val="28"/>
              </w:rPr>
              <w:t>0322</w:t>
            </w:r>
          </w:p>
        </w:tc>
      </w:tr>
      <w:tr w:rsidR="00CC2530" w:rsidRPr="00BC2B99" w:rsidTr="00DB52F1">
        <w:tc>
          <w:tcPr>
            <w:tcW w:w="959" w:type="dxa"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r w:rsidRPr="00BC2B99">
              <w:rPr>
                <w:sz w:val="28"/>
                <w:szCs w:val="28"/>
              </w:rPr>
              <w:t>2</w:t>
            </w:r>
          </w:p>
        </w:tc>
        <w:tc>
          <w:tcPr>
            <w:tcW w:w="2252" w:type="dxa"/>
          </w:tcPr>
          <w:p w:rsidR="00CC2530" w:rsidRPr="00BC2B99" w:rsidRDefault="00CC2530" w:rsidP="00DB52F1">
            <w:pPr>
              <w:jc w:val="both"/>
              <w:rPr>
                <w:sz w:val="28"/>
                <w:szCs w:val="28"/>
              </w:rPr>
            </w:pPr>
            <w:r w:rsidRPr="00BC2B99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851" w:type="dxa"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r w:rsidRPr="00BC2B99">
              <w:rPr>
                <w:sz w:val="28"/>
                <w:szCs w:val="28"/>
              </w:rPr>
              <w:t>10,0</w:t>
            </w:r>
          </w:p>
        </w:tc>
        <w:tc>
          <w:tcPr>
            <w:tcW w:w="1496" w:type="dxa"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r w:rsidRPr="00BC2B99">
              <w:rPr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r w:rsidRPr="00BC2B99">
              <w:rPr>
                <w:sz w:val="28"/>
                <w:szCs w:val="28"/>
              </w:rPr>
              <w:t>0</w:t>
            </w:r>
          </w:p>
        </w:tc>
        <w:tc>
          <w:tcPr>
            <w:tcW w:w="1320" w:type="dxa"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  <w:r w:rsidRPr="00BC2B99">
              <w:rPr>
                <w:sz w:val="28"/>
                <w:szCs w:val="28"/>
              </w:rPr>
              <w:t>10,0</w:t>
            </w:r>
          </w:p>
        </w:tc>
      </w:tr>
      <w:tr w:rsidR="00CC2530" w:rsidRPr="00BC2B99" w:rsidTr="00DB52F1">
        <w:tc>
          <w:tcPr>
            <w:tcW w:w="959" w:type="dxa"/>
          </w:tcPr>
          <w:p w:rsidR="00CC2530" w:rsidRPr="00BC2B99" w:rsidRDefault="00CC2530" w:rsidP="00DB52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CC2530" w:rsidRPr="00BC2B99" w:rsidRDefault="00CC2530" w:rsidP="00DB52F1">
            <w:pPr>
              <w:jc w:val="both"/>
              <w:rPr>
                <w:b/>
                <w:sz w:val="28"/>
                <w:szCs w:val="28"/>
              </w:rPr>
            </w:pPr>
            <w:r w:rsidRPr="00BC2B99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851" w:type="dxa"/>
          </w:tcPr>
          <w:p w:rsidR="00CC2530" w:rsidRPr="00BC2B99" w:rsidRDefault="00CC2530" w:rsidP="00DB52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BC2B99">
              <w:rPr>
                <w:b/>
                <w:sz w:val="28"/>
                <w:szCs w:val="28"/>
              </w:rPr>
              <w:t>8,</w:t>
            </w:r>
            <w:r>
              <w:rPr>
                <w:b/>
                <w:sz w:val="28"/>
                <w:szCs w:val="28"/>
              </w:rPr>
              <w:t>30322</w:t>
            </w:r>
          </w:p>
        </w:tc>
        <w:tc>
          <w:tcPr>
            <w:tcW w:w="1496" w:type="dxa"/>
          </w:tcPr>
          <w:p w:rsidR="00CC2530" w:rsidRPr="00BC2B99" w:rsidRDefault="00CC2530" w:rsidP="00DB52F1">
            <w:pPr>
              <w:jc w:val="center"/>
              <w:rPr>
                <w:b/>
                <w:sz w:val="28"/>
                <w:szCs w:val="28"/>
              </w:rPr>
            </w:pPr>
            <w:r w:rsidRPr="00BC2B9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CC2530" w:rsidRPr="00BC2B99" w:rsidRDefault="00CC2530" w:rsidP="00DB52F1">
            <w:pPr>
              <w:jc w:val="center"/>
              <w:rPr>
                <w:b/>
                <w:sz w:val="28"/>
                <w:szCs w:val="28"/>
              </w:rPr>
            </w:pPr>
            <w:r w:rsidRPr="00BC2B9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20" w:type="dxa"/>
          </w:tcPr>
          <w:p w:rsidR="00CC2530" w:rsidRPr="00BC2B99" w:rsidRDefault="00CC2530" w:rsidP="00DB52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BC2B99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,30322</w:t>
            </w:r>
          </w:p>
        </w:tc>
      </w:tr>
    </w:tbl>
    <w:p w:rsidR="00CC2530" w:rsidRPr="00BC2B99" w:rsidRDefault="00CC2530" w:rsidP="00CC2530">
      <w:pPr>
        <w:ind w:firstLine="720"/>
        <w:jc w:val="both"/>
        <w:rPr>
          <w:sz w:val="28"/>
          <w:szCs w:val="28"/>
        </w:rPr>
      </w:pPr>
    </w:p>
    <w:p w:rsidR="00CC2530" w:rsidRPr="00BC2B99" w:rsidRDefault="00CC2530" w:rsidP="00CC2530">
      <w:pPr>
        <w:ind w:firstLine="709"/>
        <w:jc w:val="both"/>
        <w:rPr>
          <w:sz w:val="28"/>
          <w:szCs w:val="28"/>
        </w:rPr>
      </w:pPr>
      <w:r w:rsidRPr="00BC2B99">
        <w:rPr>
          <w:sz w:val="28"/>
          <w:szCs w:val="28"/>
        </w:rPr>
        <w:t>2. Настоящее решение вступает в силу с момента официального опубликования.</w:t>
      </w:r>
    </w:p>
    <w:p w:rsidR="00CC2530" w:rsidRPr="00BC2B99" w:rsidRDefault="00CC2530" w:rsidP="00CC2530">
      <w:pPr>
        <w:ind w:firstLine="709"/>
        <w:jc w:val="both"/>
        <w:rPr>
          <w:sz w:val="28"/>
          <w:szCs w:val="28"/>
        </w:rPr>
      </w:pPr>
      <w:r w:rsidRPr="00BC2B99">
        <w:rPr>
          <w:sz w:val="28"/>
          <w:szCs w:val="28"/>
        </w:rPr>
        <w:t>3. Опубликовать настоящее решение в газете «</w:t>
      </w:r>
      <w:proofErr w:type="spellStart"/>
      <w:r w:rsidRPr="00BC2B99">
        <w:rPr>
          <w:sz w:val="28"/>
          <w:szCs w:val="28"/>
        </w:rPr>
        <w:t>Кушвинский</w:t>
      </w:r>
      <w:proofErr w:type="spellEnd"/>
      <w:r w:rsidRPr="00BC2B99">
        <w:rPr>
          <w:sz w:val="28"/>
          <w:szCs w:val="28"/>
        </w:rPr>
        <w:t xml:space="preserve"> рабочий».</w:t>
      </w:r>
    </w:p>
    <w:p w:rsidR="00CC2530" w:rsidRDefault="00CC2530" w:rsidP="00CC2530">
      <w:pPr>
        <w:jc w:val="both"/>
        <w:rPr>
          <w:sz w:val="28"/>
          <w:szCs w:val="28"/>
        </w:rPr>
      </w:pPr>
    </w:p>
    <w:p w:rsidR="00CC2530" w:rsidRDefault="00CC2530" w:rsidP="00CC2530">
      <w:pPr>
        <w:jc w:val="both"/>
        <w:rPr>
          <w:sz w:val="28"/>
          <w:szCs w:val="28"/>
        </w:rPr>
      </w:pPr>
    </w:p>
    <w:p w:rsidR="00CC2530" w:rsidRDefault="00CC2530" w:rsidP="00CC2530">
      <w:pPr>
        <w:jc w:val="both"/>
        <w:rPr>
          <w:sz w:val="28"/>
          <w:szCs w:val="28"/>
        </w:rPr>
      </w:pPr>
    </w:p>
    <w:p w:rsidR="00CC2530" w:rsidRDefault="00CC2530" w:rsidP="00CC2530">
      <w:pPr>
        <w:jc w:val="both"/>
        <w:rPr>
          <w:sz w:val="28"/>
          <w:szCs w:val="28"/>
        </w:rPr>
      </w:pPr>
    </w:p>
    <w:p w:rsidR="00CC2530" w:rsidRPr="008148A9" w:rsidRDefault="00CC2530" w:rsidP="00CC253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48A9">
        <w:rPr>
          <w:rFonts w:ascii="Times New Roman" w:hAnsi="Times New Roman" w:cs="Times New Roman"/>
          <w:sz w:val="28"/>
          <w:szCs w:val="28"/>
        </w:rPr>
        <w:t xml:space="preserve">Глава Кушвинского городского округа </w:t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  <w:t xml:space="preserve">Р.Х. </w:t>
      </w:r>
      <w:proofErr w:type="spellStart"/>
      <w:r w:rsidRPr="008148A9">
        <w:rPr>
          <w:rFonts w:ascii="Times New Roman" w:hAnsi="Times New Roman" w:cs="Times New Roman"/>
          <w:sz w:val="28"/>
          <w:szCs w:val="28"/>
        </w:rPr>
        <w:t>Гималетдинов</w:t>
      </w:r>
      <w:proofErr w:type="spellEnd"/>
    </w:p>
    <w:p w:rsidR="00CC2530" w:rsidRPr="008148A9" w:rsidRDefault="00CC2530" w:rsidP="00CC253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CC2530" w:rsidRPr="008148A9" w:rsidSect="00824ED7">
          <w:headerReference w:type="even" r:id="rId7"/>
          <w:headerReference w:type="default" r:id="rId8"/>
          <w:pgSz w:w="11906" w:h="16838" w:code="9"/>
          <w:pgMar w:top="1134" w:right="567" w:bottom="1134" w:left="1134" w:header="357" w:footer="709" w:gutter="0"/>
          <w:cols w:space="708"/>
          <w:docGrid w:linePitch="360"/>
        </w:sectPr>
      </w:pPr>
    </w:p>
    <w:p w:rsidR="00CC2530" w:rsidRDefault="00CC2530" w:rsidP="00CC2530">
      <w:pPr>
        <w:ind w:firstLine="11199"/>
      </w:pPr>
      <w:r w:rsidRPr="0093220B">
        <w:lastRenderedPageBreak/>
        <w:t>Приложение</w:t>
      </w:r>
    </w:p>
    <w:p w:rsidR="00CC2530" w:rsidRDefault="00CC2530" w:rsidP="00CC2530">
      <w:pPr>
        <w:ind w:firstLine="11199"/>
      </w:pPr>
      <w:r w:rsidRPr="0093220B">
        <w:t xml:space="preserve">к </w:t>
      </w:r>
      <w:r>
        <w:t>р</w:t>
      </w:r>
      <w:r w:rsidRPr="0093220B">
        <w:t xml:space="preserve">ешению Думы Кушвинского </w:t>
      </w:r>
    </w:p>
    <w:p w:rsidR="00CC2530" w:rsidRDefault="00CC2530" w:rsidP="00CC2530">
      <w:pPr>
        <w:ind w:firstLine="11199"/>
      </w:pPr>
      <w:r w:rsidRPr="0093220B">
        <w:t xml:space="preserve">городского округа </w:t>
      </w:r>
    </w:p>
    <w:p w:rsidR="00CC2530" w:rsidRPr="0093220B" w:rsidRDefault="00CC2530" w:rsidP="00CC2530">
      <w:pPr>
        <w:ind w:firstLine="11199"/>
      </w:pPr>
      <w:r>
        <w:t>от 13.09.2011 № 600</w:t>
      </w:r>
    </w:p>
    <w:p w:rsidR="00CC2530" w:rsidRDefault="00CC2530" w:rsidP="00CC2530">
      <w:pPr>
        <w:ind w:firstLine="709"/>
        <w:jc w:val="both"/>
      </w:pPr>
    </w:p>
    <w:p w:rsidR="00CC2530" w:rsidRPr="00A6337E" w:rsidRDefault="00CC2530" w:rsidP="00CC2530">
      <w:pPr>
        <w:ind w:firstLine="709"/>
        <w:jc w:val="both"/>
        <w:rPr>
          <w:sz w:val="28"/>
          <w:szCs w:val="28"/>
        </w:rPr>
      </w:pPr>
      <w:r w:rsidRPr="00A6337E">
        <w:rPr>
          <w:b/>
          <w:sz w:val="28"/>
          <w:szCs w:val="28"/>
        </w:rPr>
        <w:t xml:space="preserve">Раздел </w:t>
      </w:r>
      <w:r w:rsidRPr="00A6337E">
        <w:rPr>
          <w:b/>
          <w:sz w:val="28"/>
          <w:szCs w:val="28"/>
          <w:lang w:val="en-US"/>
        </w:rPr>
        <w:t>III</w:t>
      </w:r>
      <w:r w:rsidRPr="00A6337E">
        <w:rPr>
          <w:b/>
          <w:sz w:val="28"/>
          <w:szCs w:val="28"/>
        </w:rPr>
        <w:t>. Перечень основных мероприятий муниципальной целевой программы.</w:t>
      </w:r>
    </w:p>
    <w:p w:rsidR="00CC2530" w:rsidRPr="00A6337E" w:rsidRDefault="00CC2530" w:rsidP="00CC2530">
      <w:pPr>
        <w:jc w:val="center"/>
        <w:rPr>
          <w:b/>
          <w:sz w:val="28"/>
          <w:szCs w:val="28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243"/>
        <w:gridCol w:w="1741"/>
        <w:gridCol w:w="1579"/>
        <w:gridCol w:w="1440"/>
        <w:gridCol w:w="1092"/>
        <w:gridCol w:w="1188"/>
        <w:gridCol w:w="1320"/>
        <w:gridCol w:w="2312"/>
      </w:tblGrid>
      <w:tr w:rsidR="00CC2530" w:rsidRPr="008F6DD9" w:rsidTr="00DB52F1">
        <w:trPr>
          <w:tblHeader/>
        </w:trPr>
        <w:tc>
          <w:tcPr>
            <w:tcW w:w="613" w:type="dxa"/>
            <w:vMerge w:val="restart"/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  <w:r w:rsidRPr="008F6DD9">
              <w:rPr>
                <w:sz w:val="28"/>
                <w:szCs w:val="28"/>
              </w:rPr>
              <w:t xml:space="preserve">№ </w:t>
            </w:r>
            <w:proofErr w:type="gramStart"/>
            <w:r w:rsidRPr="008F6DD9">
              <w:rPr>
                <w:sz w:val="28"/>
                <w:szCs w:val="28"/>
              </w:rPr>
              <w:t>п</w:t>
            </w:r>
            <w:proofErr w:type="gramEnd"/>
            <w:r w:rsidRPr="008F6DD9">
              <w:rPr>
                <w:sz w:val="28"/>
                <w:szCs w:val="28"/>
              </w:rPr>
              <w:t>/п</w:t>
            </w:r>
          </w:p>
        </w:tc>
        <w:tc>
          <w:tcPr>
            <w:tcW w:w="4243" w:type="dxa"/>
            <w:vMerge w:val="restart"/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  <w:r w:rsidRPr="008F6DD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41" w:type="dxa"/>
            <w:vMerge w:val="restart"/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  <w:r w:rsidRPr="008F6DD9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1579" w:type="dxa"/>
            <w:vMerge w:val="restart"/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  <w:r w:rsidRPr="008F6DD9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440" w:type="dxa"/>
            <w:vMerge w:val="restart"/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  <w:r w:rsidRPr="008F6DD9">
              <w:rPr>
                <w:sz w:val="28"/>
                <w:szCs w:val="28"/>
              </w:rPr>
              <w:t>Объемы финансирования, млн.</w:t>
            </w:r>
            <w:r>
              <w:rPr>
                <w:sz w:val="28"/>
                <w:szCs w:val="28"/>
              </w:rPr>
              <w:t xml:space="preserve"> </w:t>
            </w:r>
            <w:r w:rsidRPr="008F6DD9">
              <w:rPr>
                <w:sz w:val="28"/>
                <w:szCs w:val="28"/>
              </w:rPr>
              <w:t>руб.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  <w:r w:rsidRPr="008F6DD9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312" w:type="dxa"/>
            <w:vMerge w:val="restart"/>
          </w:tcPr>
          <w:p w:rsidR="00CC2530" w:rsidRPr="008F6DD9" w:rsidRDefault="00CC2530" w:rsidP="00DB52F1">
            <w:pPr>
              <w:ind w:right="-108"/>
              <w:jc w:val="center"/>
              <w:rPr>
                <w:sz w:val="28"/>
                <w:szCs w:val="28"/>
              </w:rPr>
            </w:pPr>
            <w:proofErr w:type="gramStart"/>
            <w:r w:rsidRPr="008F6DD9">
              <w:rPr>
                <w:sz w:val="28"/>
                <w:szCs w:val="28"/>
              </w:rPr>
              <w:t>Ответственный</w:t>
            </w:r>
            <w:proofErr w:type="gramEnd"/>
            <w:r w:rsidRPr="008F6DD9">
              <w:rPr>
                <w:sz w:val="28"/>
                <w:szCs w:val="28"/>
              </w:rPr>
              <w:t xml:space="preserve"> за исполнение</w:t>
            </w:r>
          </w:p>
        </w:tc>
      </w:tr>
      <w:tr w:rsidR="00CC2530" w:rsidRPr="008F6DD9" w:rsidTr="00DB52F1">
        <w:trPr>
          <w:tblHeader/>
        </w:trPr>
        <w:tc>
          <w:tcPr>
            <w:tcW w:w="613" w:type="dxa"/>
            <w:vMerge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3" w:type="dxa"/>
            <w:vMerge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  <w:r w:rsidRPr="008F6DD9">
              <w:rPr>
                <w:sz w:val="28"/>
                <w:szCs w:val="28"/>
              </w:rPr>
              <w:t>2009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  <w:r w:rsidRPr="008F6DD9">
              <w:rPr>
                <w:sz w:val="28"/>
                <w:szCs w:val="28"/>
              </w:rPr>
              <w:t>2010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  <w:r w:rsidRPr="008F6DD9">
              <w:rPr>
                <w:sz w:val="28"/>
                <w:szCs w:val="28"/>
              </w:rPr>
              <w:t>2011</w:t>
            </w:r>
          </w:p>
        </w:tc>
        <w:tc>
          <w:tcPr>
            <w:tcW w:w="2312" w:type="dxa"/>
            <w:vMerge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2530" w:rsidRPr="00A12075" w:rsidRDefault="00CC2530" w:rsidP="00CC2530">
      <w:pPr>
        <w:jc w:val="center"/>
        <w:rPr>
          <w:b/>
          <w:sz w:val="2"/>
          <w:szCs w:val="2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243"/>
        <w:gridCol w:w="1741"/>
        <w:gridCol w:w="1579"/>
        <w:gridCol w:w="1440"/>
        <w:gridCol w:w="1092"/>
        <w:gridCol w:w="1188"/>
        <w:gridCol w:w="1320"/>
        <w:gridCol w:w="2312"/>
      </w:tblGrid>
      <w:tr w:rsidR="00CC2530" w:rsidRPr="00C33311" w:rsidTr="00DB52F1">
        <w:trPr>
          <w:tblHeader/>
        </w:trPr>
        <w:tc>
          <w:tcPr>
            <w:tcW w:w="613" w:type="dxa"/>
            <w:tcBorders>
              <w:bottom w:val="single" w:sz="4" w:space="0" w:color="auto"/>
            </w:tcBorders>
          </w:tcPr>
          <w:p w:rsidR="00CC2530" w:rsidRPr="00C33311" w:rsidRDefault="00CC2530" w:rsidP="00DB52F1">
            <w:pPr>
              <w:jc w:val="center"/>
            </w:pPr>
            <w:r w:rsidRPr="00C33311">
              <w:t>1</w:t>
            </w:r>
          </w:p>
        </w:tc>
        <w:tc>
          <w:tcPr>
            <w:tcW w:w="4243" w:type="dxa"/>
            <w:tcBorders>
              <w:bottom w:val="single" w:sz="4" w:space="0" w:color="auto"/>
            </w:tcBorders>
          </w:tcPr>
          <w:p w:rsidR="00CC2530" w:rsidRPr="00C33311" w:rsidRDefault="00CC2530" w:rsidP="00DB52F1">
            <w:pPr>
              <w:jc w:val="center"/>
            </w:pPr>
            <w:r w:rsidRPr="00C33311">
              <w:t>2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CC2530" w:rsidRPr="00C33311" w:rsidRDefault="00CC2530" w:rsidP="00DB52F1">
            <w:pPr>
              <w:jc w:val="center"/>
            </w:pPr>
            <w:r w:rsidRPr="00C33311">
              <w:t>3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CC2530" w:rsidRPr="00C33311" w:rsidRDefault="00CC2530" w:rsidP="00DB52F1">
            <w:pPr>
              <w:jc w:val="center"/>
            </w:pPr>
            <w:r w:rsidRPr="00C33311"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C2530" w:rsidRPr="00C33311" w:rsidRDefault="00CC2530" w:rsidP="00DB52F1">
            <w:pPr>
              <w:jc w:val="center"/>
            </w:pPr>
            <w:r w:rsidRPr="00C33311">
              <w:t>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CC2530" w:rsidRPr="00C33311" w:rsidRDefault="00CC2530" w:rsidP="00DB52F1">
            <w:pPr>
              <w:jc w:val="center"/>
            </w:pPr>
            <w:r w:rsidRPr="00C33311">
              <w:t>6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C2530" w:rsidRPr="00C33311" w:rsidRDefault="00CC2530" w:rsidP="00DB52F1">
            <w:pPr>
              <w:jc w:val="center"/>
            </w:pPr>
            <w:r w:rsidRPr="00C33311">
              <w:t>7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C2530" w:rsidRPr="00C33311" w:rsidRDefault="00CC2530" w:rsidP="00DB52F1">
            <w:pPr>
              <w:jc w:val="center"/>
            </w:pPr>
            <w:r w:rsidRPr="00C33311">
              <w:t>8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CC2530" w:rsidRPr="00C33311" w:rsidRDefault="00CC2530" w:rsidP="00DB52F1">
            <w:pPr>
              <w:jc w:val="center"/>
            </w:pPr>
            <w:r w:rsidRPr="00C33311">
              <w:t>9</w:t>
            </w:r>
          </w:p>
        </w:tc>
      </w:tr>
      <w:tr w:rsidR="00CC2530" w:rsidRPr="008F6DD9" w:rsidTr="00DB52F1">
        <w:tc>
          <w:tcPr>
            <w:tcW w:w="613" w:type="dxa"/>
            <w:vMerge w:val="restart"/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43" w:type="dxa"/>
            <w:vMerge w:val="restart"/>
            <w:shd w:val="clear" w:color="auto" w:fill="auto"/>
          </w:tcPr>
          <w:p w:rsidR="00CC2530" w:rsidRDefault="00CC2530" w:rsidP="00DB52F1">
            <w:pPr>
              <w:rPr>
                <w:sz w:val="28"/>
                <w:szCs w:val="28"/>
              </w:rPr>
            </w:pPr>
            <w:r w:rsidRPr="00BC2F18">
              <w:rPr>
                <w:sz w:val="28"/>
                <w:szCs w:val="28"/>
              </w:rPr>
              <w:t>Строительство</w:t>
            </w:r>
            <w:r>
              <w:rPr>
                <w:sz w:val="28"/>
                <w:szCs w:val="28"/>
              </w:rPr>
              <w:t xml:space="preserve"> котельной в микрорайоне «Вагонник» Кушвинского городского округа</w:t>
            </w:r>
          </w:p>
          <w:p w:rsidR="00CC2530" w:rsidRPr="00BC2F18" w:rsidRDefault="00CC2530" w:rsidP="00DB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мощностью 3МВт</w:t>
            </w:r>
          </w:p>
        </w:tc>
        <w:tc>
          <w:tcPr>
            <w:tcW w:w="1741" w:type="dxa"/>
            <w:vMerge w:val="restart"/>
          </w:tcPr>
          <w:p w:rsidR="00CC2530" w:rsidRPr="005B73A4" w:rsidRDefault="00CC2530" w:rsidP="00DB52F1">
            <w:pPr>
              <w:jc w:val="center"/>
              <w:rPr>
                <w:sz w:val="28"/>
                <w:szCs w:val="28"/>
              </w:rPr>
            </w:pPr>
            <w:r w:rsidRPr="005B73A4">
              <w:rPr>
                <w:sz w:val="28"/>
                <w:szCs w:val="28"/>
              </w:rPr>
              <w:t>2011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CC2530" w:rsidRPr="005B73A4" w:rsidRDefault="00CC2530" w:rsidP="00DB52F1">
            <w:pPr>
              <w:jc w:val="center"/>
              <w:rPr>
                <w:sz w:val="28"/>
                <w:szCs w:val="28"/>
              </w:rPr>
            </w:pPr>
            <w:r w:rsidRPr="008F6DD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C2530" w:rsidRPr="009531DA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16,30322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C2530" w:rsidRPr="00DD5B8F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D5B8F">
              <w:rPr>
                <w:sz w:val="28"/>
                <w:szCs w:val="28"/>
              </w:rPr>
              <w:t>6,3</w:t>
            </w:r>
            <w:r>
              <w:rPr>
                <w:sz w:val="28"/>
                <w:szCs w:val="28"/>
              </w:rPr>
              <w:t>0322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CC2530" w:rsidRPr="00B00B25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00B25">
              <w:rPr>
                <w:sz w:val="28"/>
                <w:szCs w:val="28"/>
              </w:rPr>
              <w:t>дминистрация</w:t>
            </w:r>
          </w:p>
        </w:tc>
      </w:tr>
      <w:tr w:rsidR="00CC2530" w:rsidRPr="008F6DD9" w:rsidTr="00DB52F1">
        <w:tc>
          <w:tcPr>
            <w:tcW w:w="613" w:type="dxa"/>
            <w:vMerge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2530" w:rsidRPr="008F6DD9" w:rsidRDefault="00CC2530" w:rsidP="00DB52F1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</w:tcPr>
          <w:p w:rsidR="00CC2530" w:rsidRPr="00F41822" w:rsidRDefault="00CC2530" w:rsidP="00DB52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CC2530" w:rsidRPr="00F41B9E" w:rsidRDefault="00CC2530" w:rsidP="00DB52F1">
            <w:pPr>
              <w:jc w:val="center"/>
              <w:rPr>
                <w:sz w:val="28"/>
                <w:szCs w:val="28"/>
              </w:rPr>
            </w:pPr>
            <w:r w:rsidRPr="00F41B9E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C2530" w:rsidRPr="009531DA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C2530" w:rsidRPr="00AE692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CC2530" w:rsidRPr="00AE692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00B25">
              <w:rPr>
                <w:sz w:val="28"/>
                <w:szCs w:val="28"/>
              </w:rPr>
              <w:t>дминистрация</w:t>
            </w:r>
          </w:p>
        </w:tc>
      </w:tr>
      <w:tr w:rsidR="00CC2530" w:rsidRPr="008F6DD9" w:rsidTr="00DB52F1">
        <w:tc>
          <w:tcPr>
            <w:tcW w:w="613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auto"/>
          </w:tcPr>
          <w:p w:rsidR="00CC2530" w:rsidRPr="005075CF" w:rsidRDefault="00CC2530" w:rsidP="00DB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проектно-сметной документации на техническое перевооружение насосной станции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подъёма системы ХВС в г. Кушва Кушвинского городского округа Свердловской области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CC2530" w:rsidRPr="00F41822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CC2530" w:rsidRPr="00F41B9E" w:rsidRDefault="00CC2530" w:rsidP="00DB52F1">
            <w:pPr>
              <w:jc w:val="center"/>
              <w:rPr>
                <w:sz w:val="28"/>
                <w:szCs w:val="28"/>
              </w:rPr>
            </w:pPr>
            <w:r w:rsidRPr="008F6DD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1,9037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1,9037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CC2530" w:rsidRPr="00AE692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00B25">
              <w:rPr>
                <w:sz w:val="28"/>
                <w:szCs w:val="28"/>
              </w:rPr>
              <w:t>дминистрация</w:t>
            </w:r>
          </w:p>
        </w:tc>
      </w:tr>
      <w:tr w:rsidR="00CC2530" w:rsidRPr="008F6DD9" w:rsidTr="00DB52F1">
        <w:tc>
          <w:tcPr>
            <w:tcW w:w="613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auto"/>
          </w:tcPr>
          <w:p w:rsidR="00CC2530" w:rsidRPr="008F6DD9" w:rsidRDefault="00CC2530" w:rsidP="00DB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проектно-сметной документации на техническое перевооружение очистных сооружений канализации в г. Кушва Кушвинского городского округа Свердловской области в связи с внедрением диоксид </w:t>
            </w:r>
            <w:r>
              <w:rPr>
                <w:sz w:val="28"/>
                <w:szCs w:val="28"/>
              </w:rPr>
              <w:lastRenderedPageBreak/>
              <w:t>установки «ДХ-100-5» для обеззараживания сточных вод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CC2530" w:rsidRPr="00F41822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2011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CC2530" w:rsidRPr="00F41B9E" w:rsidRDefault="00CC2530" w:rsidP="00DB52F1">
            <w:pPr>
              <w:jc w:val="center"/>
              <w:rPr>
                <w:sz w:val="28"/>
                <w:szCs w:val="28"/>
              </w:rPr>
            </w:pPr>
            <w:r w:rsidRPr="008F6DD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1,31705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1,31705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CC2530" w:rsidRPr="00AE692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00B25">
              <w:rPr>
                <w:sz w:val="28"/>
                <w:szCs w:val="28"/>
              </w:rPr>
              <w:t>дминистрация</w:t>
            </w:r>
          </w:p>
        </w:tc>
      </w:tr>
      <w:tr w:rsidR="00CC2530" w:rsidRPr="008F6DD9" w:rsidTr="00DB52F1">
        <w:tc>
          <w:tcPr>
            <w:tcW w:w="613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auto"/>
          </w:tcPr>
          <w:p w:rsidR="00CC2530" w:rsidRPr="008F6DD9" w:rsidRDefault="00CC2530" w:rsidP="00DB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проектно-сметной документации на техническое перевооружение водоочистной станции хозяйственно-питьевой воды в п. Баранчинский Кушвинского городского округа Свердловской области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CC2530" w:rsidRPr="00F41822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CC2530" w:rsidRPr="00F41B9E" w:rsidRDefault="00CC2530" w:rsidP="00DB52F1">
            <w:pPr>
              <w:jc w:val="center"/>
              <w:rPr>
                <w:sz w:val="28"/>
                <w:szCs w:val="28"/>
              </w:rPr>
            </w:pPr>
            <w:r w:rsidRPr="008F6DD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1,584035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1,584035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CC2530" w:rsidRPr="00AE692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00B25">
              <w:rPr>
                <w:sz w:val="28"/>
                <w:szCs w:val="28"/>
              </w:rPr>
              <w:t>дминистрация</w:t>
            </w:r>
          </w:p>
        </w:tc>
      </w:tr>
      <w:tr w:rsidR="00CC2530" w:rsidRPr="008F6DD9" w:rsidTr="00DB52F1">
        <w:tc>
          <w:tcPr>
            <w:tcW w:w="613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auto"/>
          </w:tcPr>
          <w:p w:rsidR="00CC2530" w:rsidRPr="008F6DD9" w:rsidRDefault="00CC2530" w:rsidP="00DB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проектно-сметной документации на техническое перевооружение очистных сооружений канализации в п. Баранчинский Кушвинского городского округа Свердловской области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CC2530" w:rsidRPr="00F41822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CC2530" w:rsidRPr="00F41822" w:rsidRDefault="00CC2530" w:rsidP="00DB52F1">
            <w:pPr>
              <w:jc w:val="center"/>
              <w:rPr>
                <w:sz w:val="28"/>
                <w:szCs w:val="28"/>
              </w:rPr>
            </w:pPr>
            <w:r w:rsidRPr="008F6DD9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C2530" w:rsidRPr="00F41B9E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1,31705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1,31705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CC2530" w:rsidRPr="00AE692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00B25">
              <w:rPr>
                <w:sz w:val="28"/>
                <w:szCs w:val="28"/>
              </w:rPr>
              <w:t>дминистрация</w:t>
            </w:r>
          </w:p>
        </w:tc>
      </w:tr>
      <w:tr w:rsidR="00CC2530" w:rsidRPr="008F6DD9" w:rsidTr="00DB52F1">
        <w:tc>
          <w:tcPr>
            <w:tcW w:w="613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auto"/>
          </w:tcPr>
          <w:p w:rsidR="00CC2530" w:rsidRDefault="00CC2530" w:rsidP="00DB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Монтаж установки «ДХ-100-5» на насосной станции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подъёма системы ХВС – 1 шт. г. Кушва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CC2530" w:rsidRPr="00F41822" w:rsidRDefault="00CC2530" w:rsidP="00DB52F1">
            <w:pPr>
              <w:jc w:val="center"/>
              <w:rPr>
                <w:sz w:val="28"/>
                <w:szCs w:val="28"/>
              </w:rPr>
            </w:pPr>
            <w:r w:rsidRPr="008F6DD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1,900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CC2530" w:rsidRPr="00AE692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00B25">
              <w:rPr>
                <w:sz w:val="28"/>
                <w:szCs w:val="28"/>
              </w:rPr>
              <w:t>дминистрация</w:t>
            </w:r>
          </w:p>
        </w:tc>
      </w:tr>
      <w:tr w:rsidR="00CC2530" w:rsidRPr="008F6DD9" w:rsidTr="00DB52F1">
        <w:tc>
          <w:tcPr>
            <w:tcW w:w="613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auto"/>
          </w:tcPr>
          <w:p w:rsidR="00CC2530" w:rsidRDefault="00CC2530" w:rsidP="00DB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Монтаж установки «ДХ-100-5» на очистных сооружениях канализации г. Кушва – 1 шт. 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1,900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CC2530" w:rsidRPr="00AE692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00B25">
              <w:rPr>
                <w:sz w:val="28"/>
                <w:szCs w:val="28"/>
              </w:rPr>
              <w:t>дминистрация</w:t>
            </w:r>
          </w:p>
        </w:tc>
      </w:tr>
      <w:tr w:rsidR="00CC2530" w:rsidRPr="008F6DD9" w:rsidTr="00DB52F1">
        <w:tc>
          <w:tcPr>
            <w:tcW w:w="613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auto"/>
          </w:tcPr>
          <w:p w:rsidR="00CC2530" w:rsidRDefault="00CC2530" w:rsidP="00DB5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 установки «ДХ-100-1» на водоочистной станции хозяйственно-питьевой воды – 1 шт. п. Баранчинский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  <w:r w:rsidRPr="008F6DD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C253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1,500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CC2530" w:rsidRPr="00AE6920" w:rsidRDefault="00CC2530" w:rsidP="00DB5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00B25">
              <w:rPr>
                <w:sz w:val="28"/>
                <w:szCs w:val="28"/>
              </w:rPr>
              <w:t>дминистрация</w:t>
            </w:r>
          </w:p>
        </w:tc>
      </w:tr>
      <w:tr w:rsidR="00CC2530" w:rsidRPr="008F6DD9" w:rsidTr="00DB52F1">
        <w:tc>
          <w:tcPr>
            <w:tcW w:w="613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auto"/>
          </w:tcPr>
          <w:p w:rsidR="00CC2530" w:rsidRPr="008F6DD9" w:rsidRDefault="00CC2530" w:rsidP="00DB52F1">
            <w:pPr>
              <w:rPr>
                <w:b/>
                <w:sz w:val="28"/>
                <w:szCs w:val="28"/>
              </w:rPr>
            </w:pPr>
            <w:r w:rsidRPr="008F6DD9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C2530" w:rsidRPr="00D31825" w:rsidRDefault="00CC2530" w:rsidP="00DB52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38,30322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38,30322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CC2530" w:rsidRPr="008F6DD9" w:rsidRDefault="00CC2530" w:rsidP="00DB52F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C2530" w:rsidRDefault="00CC2530" w:rsidP="00CC2530">
      <w:pPr>
        <w:jc w:val="center"/>
        <w:sectPr w:rsidR="00CC2530" w:rsidSect="0093220B">
          <w:pgSz w:w="16838" w:h="11906" w:orient="landscape" w:code="9"/>
          <w:pgMar w:top="1134" w:right="567" w:bottom="1134" w:left="1134" w:header="357" w:footer="709" w:gutter="0"/>
          <w:cols w:space="708"/>
          <w:docGrid w:linePitch="360"/>
        </w:sectPr>
      </w:pPr>
    </w:p>
    <w:p w:rsidR="00D753C0" w:rsidRDefault="00D753C0"/>
    <w:sectPr w:rsidR="00D75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DCA" w:rsidRDefault="00CC2530" w:rsidP="00DA66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2DCA" w:rsidRDefault="00CC2530" w:rsidP="00DA665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DCA" w:rsidRDefault="00CC2530" w:rsidP="00DA665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30"/>
    <w:rsid w:val="00CC2530"/>
    <w:rsid w:val="00D7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C253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C25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CC2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2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C2530"/>
  </w:style>
  <w:style w:type="paragraph" w:styleId="a6">
    <w:name w:val="Title"/>
    <w:basedOn w:val="a"/>
    <w:link w:val="a7"/>
    <w:qFormat/>
    <w:rsid w:val="00CC2530"/>
    <w:pPr>
      <w:jc w:val="center"/>
    </w:pPr>
    <w:rPr>
      <w:rFonts w:eastAsia="Calibri"/>
      <w:b/>
      <w:bCs/>
    </w:rPr>
  </w:style>
  <w:style w:type="character" w:customStyle="1" w:styleId="a7">
    <w:name w:val="Название Знак"/>
    <w:basedOn w:val="a0"/>
    <w:link w:val="a6"/>
    <w:rsid w:val="00CC253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CC253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C253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C25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CC2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2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C2530"/>
  </w:style>
  <w:style w:type="paragraph" w:styleId="a6">
    <w:name w:val="Title"/>
    <w:basedOn w:val="a"/>
    <w:link w:val="a7"/>
    <w:qFormat/>
    <w:rsid w:val="00CC2530"/>
    <w:pPr>
      <w:jc w:val="center"/>
    </w:pPr>
    <w:rPr>
      <w:rFonts w:eastAsia="Calibri"/>
      <w:b/>
      <w:bCs/>
    </w:rPr>
  </w:style>
  <w:style w:type="character" w:customStyle="1" w:styleId="a7">
    <w:name w:val="Название Знак"/>
    <w:basedOn w:val="a0"/>
    <w:link w:val="a6"/>
    <w:rsid w:val="00CC253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CC253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2011-09-20T06:32:00Z</dcterms:created>
  <dcterms:modified xsi:type="dcterms:W3CDTF">2011-09-20T06:33:00Z</dcterms:modified>
</cp:coreProperties>
</file>