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14" w:rsidRPr="00B00016" w:rsidRDefault="002E2414" w:rsidP="002E2414">
      <w:pPr>
        <w:tabs>
          <w:tab w:val="left" w:pos="3570"/>
        </w:tabs>
        <w:jc w:val="center"/>
        <w:rPr>
          <w:b/>
          <w:sz w:val="28"/>
          <w:szCs w:val="28"/>
        </w:rPr>
      </w:pPr>
      <w:r w:rsidRPr="00B00016">
        <w:rPr>
          <w:b/>
          <w:sz w:val="28"/>
          <w:szCs w:val="28"/>
        </w:rPr>
        <w:t xml:space="preserve">Порядок </w:t>
      </w:r>
    </w:p>
    <w:p w:rsidR="002E2414" w:rsidRPr="00B00016" w:rsidRDefault="002E2414" w:rsidP="002E2414">
      <w:pPr>
        <w:tabs>
          <w:tab w:val="left" w:pos="3570"/>
        </w:tabs>
        <w:jc w:val="center"/>
        <w:rPr>
          <w:sz w:val="28"/>
          <w:szCs w:val="28"/>
        </w:rPr>
      </w:pPr>
      <w:r w:rsidRPr="00B00016">
        <w:rPr>
          <w:b/>
          <w:sz w:val="28"/>
          <w:szCs w:val="28"/>
        </w:rPr>
        <w:t xml:space="preserve">деятельности муниципальной общественной комиссии по обеспечению реализации подпрограммы «Формирование </w:t>
      </w:r>
      <w:r>
        <w:rPr>
          <w:b/>
          <w:sz w:val="28"/>
          <w:szCs w:val="28"/>
        </w:rPr>
        <w:t>современной</w:t>
      </w:r>
      <w:r w:rsidRPr="00B00016">
        <w:rPr>
          <w:b/>
          <w:sz w:val="28"/>
          <w:szCs w:val="28"/>
        </w:rPr>
        <w:t xml:space="preserve"> городской среды на территории Кушвинского городского округа на 2017 год» муниципальной программы Кушвинского городского округа «Реализация вопросов местного значения и осуществление государственных полномочий муниципальным казенным учреждением Кушвинского городского округа «Комитет жилищно-коммунальной сферы</w:t>
      </w:r>
      <w:r w:rsidRPr="00B00016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B00016">
        <w:rPr>
          <w:b/>
          <w:sz w:val="28"/>
          <w:szCs w:val="28"/>
        </w:rPr>
        <w:t>до 2020 года»</w:t>
      </w:r>
    </w:p>
    <w:p w:rsidR="002E2414" w:rsidRPr="00B00016" w:rsidRDefault="002E2414" w:rsidP="002E2414">
      <w:pPr>
        <w:tabs>
          <w:tab w:val="left" w:pos="3570"/>
        </w:tabs>
        <w:jc w:val="center"/>
        <w:rPr>
          <w:sz w:val="28"/>
          <w:szCs w:val="28"/>
        </w:rPr>
      </w:pPr>
    </w:p>
    <w:p w:rsidR="002E2414" w:rsidRPr="00B00016" w:rsidRDefault="002E2414" w:rsidP="002E2414">
      <w:pPr>
        <w:pStyle w:val="a4"/>
        <w:tabs>
          <w:tab w:val="left" w:pos="3570"/>
        </w:tabs>
        <w:ind w:left="360"/>
        <w:jc w:val="center"/>
        <w:rPr>
          <w:sz w:val="28"/>
          <w:szCs w:val="28"/>
        </w:rPr>
      </w:pPr>
      <w:r w:rsidRPr="00B00016">
        <w:rPr>
          <w:sz w:val="28"/>
          <w:szCs w:val="28"/>
        </w:rPr>
        <w:t>1. Общие положения</w:t>
      </w:r>
    </w:p>
    <w:p w:rsidR="002E2414" w:rsidRPr="00B00016" w:rsidRDefault="002E2414" w:rsidP="002E2414">
      <w:pPr>
        <w:pStyle w:val="a4"/>
        <w:tabs>
          <w:tab w:val="left" w:pos="3570"/>
        </w:tabs>
        <w:rPr>
          <w:sz w:val="28"/>
          <w:szCs w:val="28"/>
        </w:rPr>
      </w:pPr>
    </w:p>
    <w:p w:rsidR="002E2414" w:rsidRPr="00B00016" w:rsidRDefault="002E2414" w:rsidP="002E2414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B00016">
        <w:rPr>
          <w:sz w:val="28"/>
          <w:szCs w:val="28"/>
        </w:rPr>
        <w:t xml:space="preserve">1.1. Муниципальная общественная комиссия по обеспечению реализации подпрограммы «Формирование </w:t>
      </w:r>
      <w:r>
        <w:rPr>
          <w:sz w:val="28"/>
          <w:szCs w:val="28"/>
        </w:rPr>
        <w:t>современной</w:t>
      </w:r>
      <w:r w:rsidRPr="00B00016">
        <w:rPr>
          <w:sz w:val="28"/>
          <w:szCs w:val="28"/>
        </w:rPr>
        <w:t xml:space="preserve"> городской среды на территории Кушвинского городского округа на 2017 год» муниципальной программы Кушвинского городского округа «Реализация вопросов местного значения и </w:t>
      </w:r>
      <w:proofErr w:type="gramStart"/>
      <w:r w:rsidRPr="00B00016">
        <w:rPr>
          <w:sz w:val="28"/>
          <w:szCs w:val="28"/>
        </w:rPr>
        <w:t xml:space="preserve">осуществление государственных полномочий муниципальным казенным учреждением Кушвинского городского округа «Комитет жилищно-коммунальной сферы» до 2020 года» (далее - комиссия) создается для оценки поступивших предложений по отбору дворовых территорий, наиболее посещаемой муниципальной территории, общественного обсуждения проекта подпрограммы «Формирование </w:t>
      </w:r>
      <w:r>
        <w:rPr>
          <w:sz w:val="28"/>
          <w:szCs w:val="28"/>
        </w:rPr>
        <w:t>современной</w:t>
      </w:r>
      <w:r w:rsidRPr="00B00016">
        <w:rPr>
          <w:sz w:val="28"/>
          <w:szCs w:val="28"/>
        </w:rPr>
        <w:t xml:space="preserve"> городской среды на территории Кушвинского городского округа на 2017 год» муниципальной программы Кушвинского городского округа «Реализация вопросов местного значения и осуществление государственных полномочий муниципальным</w:t>
      </w:r>
      <w:proofErr w:type="gramEnd"/>
      <w:r w:rsidRPr="00B00016">
        <w:rPr>
          <w:sz w:val="28"/>
          <w:szCs w:val="28"/>
        </w:rPr>
        <w:t xml:space="preserve"> казенным учреждением Кушвинского городского округа «Комитет жилищно-коммунальной сферы» до 2020 года»</w:t>
      </w:r>
      <w:r>
        <w:rPr>
          <w:sz w:val="28"/>
          <w:szCs w:val="28"/>
        </w:rPr>
        <w:t xml:space="preserve">, рассмотрения и утверждения </w:t>
      </w:r>
      <w:proofErr w:type="spellStart"/>
      <w:proofErr w:type="gramStart"/>
      <w:r>
        <w:rPr>
          <w:sz w:val="28"/>
          <w:szCs w:val="28"/>
        </w:rPr>
        <w:t>дизайн-проектов</w:t>
      </w:r>
      <w:proofErr w:type="spellEnd"/>
      <w:proofErr w:type="gramEnd"/>
      <w:r>
        <w:rPr>
          <w:sz w:val="28"/>
          <w:szCs w:val="28"/>
        </w:rPr>
        <w:t xml:space="preserve"> дворовой территории и наиболее посещаемой муниципальной территории общего пользования Кушвинского городского округа</w:t>
      </w:r>
      <w:r w:rsidRPr="00B00016">
        <w:rPr>
          <w:i/>
          <w:sz w:val="28"/>
          <w:szCs w:val="28"/>
        </w:rPr>
        <w:t>.</w:t>
      </w:r>
    </w:p>
    <w:p w:rsidR="002E2414" w:rsidRPr="00B00016" w:rsidRDefault="002E2414" w:rsidP="002E2414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B00016">
        <w:rPr>
          <w:sz w:val="28"/>
          <w:szCs w:val="28"/>
        </w:rPr>
        <w:t xml:space="preserve">1.2. В своей деятельности комиссия руководствуется Конституцией РФ, федеральными законами, указами Президента Российской Федерации, постановлениями Правительства Российской Федерации, </w:t>
      </w:r>
      <w:r>
        <w:rPr>
          <w:sz w:val="28"/>
          <w:szCs w:val="28"/>
        </w:rPr>
        <w:t xml:space="preserve">Уставом Кушвинского городского округа и </w:t>
      </w:r>
      <w:r w:rsidRPr="00B00016">
        <w:rPr>
          <w:sz w:val="28"/>
          <w:szCs w:val="28"/>
        </w:rPr>
        <w:t>настоящим Порядком.</w:t>
      </w:r>
    </w:p>
    <w:p w:rsidR="002E2414" w:rsidRPr="00B00016" w:rsidRDefault="002E2414" w:rsidP="002E2414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B00016">
        <w:rPr>
          <w:sz w:val="28"/>
          <w:szCs w:val="28"/>
        </w:rPr>
        <w:t>1.3. Комиссия не является юридическим лицом, создается, реорганизуется и ликвидируется постановлением администрации Кушвинского городского округа.</w:t>
      </w:r>
    </w:p>
    <w:p w:rsidR="002E2414" w:rsidRDefault="002E2414" w:rsidP="002E2414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B00016">
        <w:rPr>
          <w:sz w:val="28"/>
          <w:szCs w:val="28"/>
        </w:rPr>
        <w:t>1.4. Основной формой работы комиссии является проведение заседаний.</w:t>
      </w:r>
    </w:p>
    <w:p w:rsidR="002E2414" w:rsidRPr="00B00016" w:rsidRDefault="002E2414" w:rsidP="002E2414">
      <w:pPr>
        <w:tabs>
          <w:tab w:val="left" w:pos="35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Заседания комиссии проводятся по мере необходимости для подведения итогов отбора предложений </w:t>
      </w:r>
      <w:r w:rsidRPr="0007790F">
        <w:rPr>
          <w:sz w:val="28"/>
          <w:szCs w:val="28"/>
        </w:rPr>
        <w:t>о включении дворовой территории и наиболее посещаемой территории общего пользования Кушвинского городского округа</w:t>
      </w:r>
      <w:r>
        <w:rPr>
          <w:sz w:val="28"/>
          <w:szCs w:val="28"/>
        </w:rPr>
        <w:t>.</w:t>
      </w:r>
    </w:p>
    <w:p w:rsidR="002E2414" w:rsidRPr="00B00016" w:rsidRDefault="002E2414" w:rsidP="002E2414">
      <w:pPr>
        <w:pStyle w:val="a4"/>
        <w:tabs>
          <w:tab w:val="left" w:pos="3570"/>
        </w:tabs>
        <w:ind w:left="0" w:firstLine="709"/>
        <w:jc w:val="both"/>
        <w:rPr>
          <w:sz w:val="28"/>
          <w:szCs w:val="28"/>
        </w:rPr>
      </w:pPr>
    </w:p>
    <w:p w:rsidR="002E2414" w:rsidRPr="00B00016" w:rsidRDefault="002E2414" w:rsidP="002E2414">
      <w:pPr>
        <w:pStyle w:val="a4"/>
        <w:tabs>
          <w:tab w:val="left" w:pos="3570"/>
        </w:tabs>
        <w:jc w:val="center"/>
        <w:rPr>
          <w:sz w:val="28"/>
          <w:szCs w:val="28"/>
        </w:rPr>
      </w:pPr>
      <w:r w:rsidRPr="00B00016">
        <w:rPr>
          <w:sz w:val="28"/>
          <w:szCs w:val="28"/>
        </w:rPr>
        <w:t>2. Цели и задачи комиссии</w:t>
      </w:r>
    </w:p>
    <w:p w:rsidR="002E2414" w:rsidRPr="00B00016" w:rsidRDefault="002E2414" w:rsidP="002E2414">
      <w:pPr>
        <w:pStyle w:val="a4"/>
        <w:tabs>
          <w:tab w:val="left" w:pos="3570"/>
        </w:tabs>
        <w:rPr>
          <w:sz w:val="28"/>
          <w:szCs w:val="28"/>
        </w:rPr>
      </w:pPr>
    </w:p>
    <w:p w:rsidR="002E2414" w:rsidRPr="00B00016" w:rsidRDefault="002E2414" w:rsidP="002E2414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B00016">
        <w:rPr>
          <w:sz w:val="28"/>
          <w:szCs w:val="28"/>
        </w:rPr>
        <w:t>2.1. </w:t>
      </w:r>
      <w:proofErr w:type="gramStart"/>
      <w:r w:rsidRPr="00B00016">
        <w:rPr>
          <w:sz w:val="28"/>
          <w:szCs w:val="28"/>
        </w:rPr>
        <w:t xml:space="preserve">Комиссия создана с целью проведения оценки поступивших предложений по отбору дворовых территорий, наиболее посещаемой муниципальной территории, общественного обсуждения проекта подпрограммы «Формирование </w:t>
      </w:r>
      <w:r>
        <w:rPr>
          <w:sz w:val="28"/>
          <w:szCs w:val="28"/>
        </w:rPr>
        <w:t>современной</w:t>
      </w:r>
      <w:r w:rsidRPr="00B00016">
        <w:rPr>
          <w:sz w:val="28"/>
          <w:szCs w:val="28"/>
        </w:rPr>
        <w:t xml:space="preserve"> городской среды на территории Кушвинского городского округа на 2017 год» муниципальной программы Кушвинского городского округа «Реализация вопросов местного значения и осуществление </w:t>
      </w:r>
      <w:r w:rsidRPr="00B00016">
        <w:rPr>
          <w:sz w:val="28"/>
          <w:szCs w:val="28"/>
        </w:rPr>
        <w:lastRenderedPageBreak/>
        <w:t>государственных полномочий муниципальным казенным учреждением Кушвинского городского округа «Комитет жилищно-коммунальной сферы» до 2020 года»</w:t>
      </w:r>
      <w:r w:rsidR="00D128BD">
        <w:rPr>
          <w:sz w:val="28"/>
          <w:szCs w:val="28"/>
        </w:rPr>
        <w:t>,</w:t>
      </w:r>
      <w:r w:rsidR="00D128BD" w:rsidRPr="00D128BD">
        <w:rPr>
          <w:sz w:val="28"/>
          <w:szCs w:val="28"/>
        </w:rPr>
        <w:t xml:space="preserve"> </w:t>
      </w:r>
      <w:r w:rsidR="00D128BD">
        <w:rPr>
          <w:sz w:val="28"/>
          <w:szCs w:val="28"/>
        </w:rPr>
        <w:t>рассмотрения и утверждения</w:t>
      </w:r>
      <w:proofErr w:type="gramEnd"/>
      <w:r w:rsidR="00D128BD">
        <w:rPr>
          <w:sz w:val="28"/>
          <w:szCs w:val="28"/>
        </w:rPr>
        <w:t xml:space="preserve"> </w:t>
      </w:r>
      <w:proofErr w:type="spellStart"/>
      <w:proofErr w:type="gramStart"/>
      <w:r w:rsidR="00D128BD">
        <w:rPr>
          <w:sz w:val="28"/>
          <w:szCs w:val="28"/>
        </w:rPr>
        <w:t>дизайн-проектов</w:t>
      </w:r>
      <w:proofErr w:type="spellEnd"/>
      <w:proofErr w:type="gramEnd"/>
      <w:r w:rsidR="00D128BD">
        <w:rPr>
          <w:sz w:val="28"/>
          <w:szCs w:val="28"/>
        </w:rPr>
        <w:t xml:space="preserve"> дворовой территории и наиболее посещаемой муниципальной территории общего пользования Кушвинского городского округа</w:t>
      </w:r>
      <w:r w:rsidRPr="00B00016">
        <w:rPr>
          <w:sz w:val="28"/>
          <w:szCs w:val="28"/>
        </w:rPr>
        <w:t>.</w:t>
      </w:r>
    </w:p>
    <w:p w:rsidR="002E2414" w:rsidRPr="00B00016" w:rsidRDefault="002E2414" w:rsidP="002E2414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B00016">
        <w:rPr>
          <w:sz w:val="28"/>
          <w:szCs w:val="28"/>
        </w:rPr>
        <w:t>2.2. </w:t>
      </w:r>
      <w:proofErr w:type="gramStart"/>
      <w:r w:rsidRPr="00B00016">
        <w:rPr>
          <w:sz w:val="28"/>
          <w:szCs w:val="28"/>
        </w:rPr>
        <w:t xml:space="preserve">Основными задачами комиссии являются: проведение комиссионной оценки предложений заинтересованных лиц, осуществление контроля за реализацией подпрограммы «Формирование </w:t>
      </w:r>
      <w:r>
        <w:rPr>
          <w:sz w:val="28"/>
          <w:szCs w:val="28"/>
        </w:rPr>
        <w:t>современной</w:t>
      </w:r>
      <w:r w:rsidRPr="00B00016">
        <w:rPr>
          <w:sz w:val="28"/>
          <w:szCs w:val="28"/>
        </w:rPr>
        <w:t xml:space="preserve"> городской среды на территории Кушвинского городского округа на 2017 год» муниципальной программы Кушвинского городского округа «Реализация вопросов местного значения и осуществление государственных полномочий муниципальным казенным учреждением Кушвинского городского округа «Комитет жилищно-коммунальной сферы» до 2020 года»</w:t>
      </w:r>
      <w:r w:rsidRPr="00B00016">
        <w:rPr>
          <w:i/>
          <w:sz w:val="28"/>
          <w:szCs w:val="28"/>
        </w:rPr>
        <w:t xml:space="preserve">. </w:t>
      </w:r>
      <w:proofErr w:type="gramEnd"/>
    </w:p>
    <w:p w:rsidR="002E2414" w:rsidRDefault="002E2414" w:rsidP="002E2414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B00016">
        <w:rPr>
          <w:sz w:val="28"/>
          <w:szCs w:val="28"/>
        </w:rPr>
        <w:t>2.3. Комиссия осуществляет коллективное обсуждение и принимает решения в срок не более 3 рабочих дней со дня подачи предложений заинтересованных лиц и окончания срока общественных обсуждений.</w:t>
      </w:r>
    </w:p>
    <w:p w:rsidR="002E2414" w:rsidRPr="00922F7A" w:rsidRDefault="002E2414" w:rsidP="002E2414">
      <w:pPr>
        <w:tabs>
          <w:tab w:val="left" w:pos="3570"/>
        </w:tabs>
        <w:ind w:firstLine="709"/>
        <w:jc w:val="both"/>
        <w:rPr>
          <w:color w:val="FF0000"/>
          <w:sz w:val="28"/>
          <w:szCs w:val="28"/>
        </w:rPr>
      </w:pPr>
      <w:r w:rsidRPr="003001F7">
        <w:rPr>
          <w:sz w:val="28"/>
          <w:szCs w:val="28"/>
        </w:rPr>
        <w:t>В случае отсутствия предложений комиссия вправе самостоятельно предложить перечень работ для наиболее посещаемой муниципальной</w:t>
      </w:r>
      <w:r w:rsidRPr="003001F7">
        <w:rPr>
          <w:sz w:val="28"/>
          <w:szCs w:val="28"/>
        </w:rPr>
        <w:tab/>
        <w:t xml:space="preserve"> территории общего пользования Кушвинского городского округа для включения в проект муниципальной программы.  </w:t>
      </w:r>
    </w:p>
    <w:p w:rsidR="002E2414" w:rsidRPr="00B00016" w:rsidRDefault="002E2414" w:rsidP="002E2414">
      <w:pPr>
        <w:pStyle w:val="a4"/>
        <w:tabs>
          <w:tab w:val="left" w:pos="3570"/>
        </w:tabs>
        <w:jc w:val="both"/>
        <w:rPr>
          <w:sz w:val="28"/>
          <w:szCs w:val="28"/>
        </w:rPr>
      </w:pPr>
    </w:p>
    <w:p w:rsidR="002E2414" w:rsidRPr="00B00016" w:rsidRDefault="002E2414" w:rsidP="002E2414">
      <w:pPr>
        <w:pStyle w:val="a4"/>
        <w:jc w:val="center"/>
        <w:rPr>
          <w:sz w:val="28"/>
          <w:szCs w:val="28"/>
        </w:rPr>
      </w:pPr>
      <w:r w:rsidRPr="00B00016">
        <w:rPr>
          <w:sz w:val="28"/>
          <w:szCs w:val="28"/>
        </w:rPr>
        <w:t>3. Организация работы комиссии</w:t>
      </w:r>
    </w:p>
    <w:p w:rsidR="002E2414" w:rsidRPr="00B00016" w:rsidRDefault="002E2414" w:rsidP="002E2414">
      <w:pPr>
        <w:pStyle w:val="a4"/>
        <w:tabs>
          <w:tab w:val="left" w:pos="3570"/>
        </w:tabs>
        <w:rPr>
          <w:sz w:val="28"/>
          <w:szCs w:val="28"/>
        </w:rPr>
      </w:pPr>
    </w:p>
    <w:p w:rsidR="002E2414" w:rsidRPr="00B00016" w:rsidRDefault="002E2414" w:rsidP="002E2414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B00016">
        <w:rPr>
          <w:sz w:val="28"/>
          <w:szCs w:val="28"/>
        </w:rPr>
        <w:t xml:space="preserve">3.1. Работа комиссии осуществляется непосредственно на ее заседаниях. </w:t>
      </w:r>
    </w:p>
    <w:p w:rsidR="002E2414" w:rsidRPr="00B00016" w:rsidRDefault="002E2414" w:rsidP="002E2414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B00016">
        <w:rPr>
          <w:sz w:val="28"/>
          <w:szCs w:val="28"/>
        </w:rPr>
        <w:t>3.2. Заседание комиссии является правомочным, если на нем присутствуют не менее пятидесяти процентов от общего числа ее членов.</w:t>
      </w:r>
    </w:p>
    <w:p w:rsidR="002E2414" w:rsidRPr="00B00016" w:rsidRDefault="002E2414" w:rsidP="002E2414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B00016">
        <w:rPr>
          <w:sz w:val="28"/>
          <w:szCs w:val="28"/>
        </w:rPr>
        <w:t>3.3.</w:t>
      </w:r>
      <w:r w:rsidRPr="00B00016">
        <w:t> </w:t>
      </w:r>
      <w:r w:rsidRPr="00B00016">
        <w:rPr>
          <w:sz w:val="28"/>
          <w:szCs w:val="28"/>
        </w:rPr>
        <w:t>Решения комиссии принимаются простым большинством голосов от числа присутствующих на заседании членов комиссии. При равном количестве голосов, решающим является голос председателя комиссии. Голосование осуществляется в открытой форме. Заочное голосование не допускается.</w:t>
      </w:r>
    </w:p>
    <w:p w:rsidR="002E2414" w:rsidRPr="00B00016" w:rsidRDefault="002E2414" w:rsidP="002E2414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B00016">
        <w:rPr>
          <w:sz w:val="28"/>
          <w:szCs w:val="28"/>
        </w:rPr>
        <w:t>3.4. Организация работы комиссии возлагается на председателя комиссии. Председатель комиссии открывает и ведет заседания комиссии.</w:t>
      </w:r>
    </w:p>
    <w:p w:rsidR="002E2414" w:rsidRPr="00B00016" w:rsidRDefault="002E2414" w:rsidP="002E2414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B00016">
        <w:rPr>
          <w:sz w:val="28"/>
          <w:szCs w:val="28"/>
        </w:rPr>
        <w:t xml:space="preserve">3.5. Секретарь комиссии осуществляет подготовку заседаний комиссии, включая информирование о дате, времени и месте заседания, ведет протокол заседания комиссии, осуществляет иные действия организационно-технического характера, связанные с деятельностью комиссии. </w:t>
      </w:r>
    </w:p>
    <w:p w:rsidR="002E2414" w:rsidRPr="00B00016" w:rsidRDefault="002E2414" w:rsidP="002E2414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B00016">
        <w:rPr>
          <w:sz w:val="28"/>
          <w:szCs w:val="28"/>
        </w:rPr>
        <w:t>3.6. Члены комиссии:</w:t>
      </w:r>
    </w:p>
    <w:p w:rsidR="002E2414" w:rsidRPr="00B00016" w:rsidRDefault="002E2414" w:rsidP="002E2414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B00016">
        <w:rPr>
          <w:sz w:val="28"/>
          <w:szCs w:val="28"/>
        </w:rPr>
        <w:t xml:space="preserve">3.6.1. Лично участвуют в заседаниях комиссии. </w:t>
      </w:r>
    </w:p>
    <w:p w:rsidR="002E2414" w:rsidRPr="00B00016" w:rsidRDefault="002E2414" w:rsidP="002E2414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B00016">
        <w:rPr>
          <w:sz w:val="28"/>
          <w:szCs w:val="28"/>
        </w:rPr>
        <w:t xml:space="preserve">3.6.2. В случае невозможности участия в заседании комиссии информируют об этом председателя комиссии. </w:t>
      </w:r>
    </w:p>
    <w:p w:rsidR="002E2414" w:rsidRPr="00B00016" w:rsidRDefault="002E2414" w:rsidP="002E2414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B00016">
        <w:rPr>
          <w:sz w:val="28"/>
          <w:szCs w:val="28"/>
        </w:rPr>
        <w:t>3.6.3. Члены комиссии пользуются равными правами в решении вопросов, рассматриваемых на заседании комиссии.</w:t>
      </w:r>
    </w:p>
    <w:p w:rsidR="002E2414" w:rsidRPr="00B00016" w:rsidRDefault="002E2414" w:rsidP="002E2414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B00016">
        <w:rPr>
          <w:sz w:val="28"/>
          <w:szCs w:val="28"/>
        </w:rPr>
        <w:t xml:space="preserve">3.6.4. В случае несогласия с принятым решением комиссии излагают в письменной форме особое мнение, которое подлежит обязательному приобщению к протоколу заседания комиссии. </w:t>
      </w:r>
    </w:p>
    <w:p w:rsidR="002E2414" w:rsidRPr="00B00016" w:rsidRDefault="002E2414" w:rsidP="002E2414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B00016">
        <w:rPr>
          <w:sz w:val="28"/>
          <w:szCs w:val="28"/>
        </w:rPr>
        <w:t>3.6.5. </w:t>
      </w:r>
      <w:proofErr w:type="gramStart"/>
      <w:r w:rsidRPr="00B00016">
        <w:rPr>
          <w:sz w:val="28"/>
          <w:szCs w:val="28"/>
        </w:rPr>
        <w:t>Обязаны</w:t>
      </w:r>
      <w:proofErr w:type="gramEnd"/>
      <w:r w:rsidRPr="00B00016">
        <w:rPr>
          <w:sz w:val="28"/>
          <w:szCs w:val="28"/>
        </w:rPr>
        <w:t xml:space="preserve"> соблюдать конфиденциальность сведений, полученных при рассмотрении представленных документов.</w:t>
      </w:r>
    </w:p>
    <w:p w:rsidR="002E2414" w:rsidRPr="00B00016" w:rsidRDefault="002E2414" w:rsidP="002E2414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B00016">
        <w:rPr>
          <w:sz w:val="28"/>
          <w:szCs w:val="28"/>
        </w:rPr>
        <w:lastRenderedPageBreak/>
        <w:t>3.7. Решения комиссии оформляются протоколом, в котором указываются: дата заседания, список членов комиссии, присутствующих на заседании, решения, принятые комиссией.</w:t>
      </w:r>
    </w:p>
    <w:p w:rsidR="002E2414" w:rsidRPr="00B00016" w:rsidRDefault="002E2414" w:rsidP="002E2414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B00016">
        <w:rPr>
          <w:sz w:val="28"/>
          <w:szCs w:val="28"/>
        </w:rPr>
        <w:t>3.8. Протокол заседания комиссии подписывается председателем, секретарем и членами комиссии, присутствующими на заседании.</w:t>
      </w:r>
    </w:p>
    <w:p w:rsidR="002E2414" w:rsidRPr="00B00016" w:rsidRDefault="002E2414" w:rsidP="002E2414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B00016">
        <w:rPr>
          <w:sz w:val="28"/>
          <w:szCs w:val="28"/>
        </w:rPr>
        <w:t>3.9. Исправления в протоколах заседания комиссии не допускаются.</w:t>
      </w:r>
    </w:p>
    <w:p w:rsidR="002E2414" w:rsidRPr="001D6B22" w:rsidRDefault="002E2414" w:rsidP="002E2414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  <w:r w:rsidRPr="00B00016">
        <w:rPr>
          <w:sz w:val="28"/>
          <w:szCs w:val="28"/>
        </w:rPr>
        <w:t xml:space="preserve">3.10. Протокол заседания комиссии размещается на официальном сайте Кушвинского городского округа </w:t>
      </w:r>
      <w:proofErr w:type="spellStart"/>
      <w:r w:rsidRPr="00B00016">
        <w:rPr>
          <w:sz w:val="28"/>
          <w:szCs w:val="28"/>
          <w:lang w:val="en-US"/>
        </w:rPr>
        <w:t>kushva</w:t>
      </w:r>
      <w:proofErr w:type="spellEnd"/>
      <w:r w:rsidRPr="00B00016">
        <w:rPr>
          <w:sz w:val="28"/>
          <w:szCs w:val="28"/>
        </w:rPr>
        <w:t>.</w:t>
      </w:r>
      <w:proofErr w:type="spellStart"/>
      <w:r w:rsidRPr="00B00016">
        <w:rPr>
          <w:sz w:val="28"/>
          <w:szCs w:val="28"/>
          <w:lang w:val="en-US"/>
        </w:rPr>
        <w:t>midural</w:t>
      </w:r>
      <w:proofErr w:type="spellEnd"/>
      <w:r w:rsidRPr="00B00016">
        <w:rPr>
          <w:sz w:val="28"/>
          <w:szCs w:val="28"/>
        </w:rPr>
        <w:t>.</w:t>
      </w:r>
      <w:proofErr w:type="spellStart"/>
      <w:r w:rsidRPr="00B00016">
        <w:rPr>
          <w:sz w:val="28"/>
          <w:szCs w:val="28"/>
          <w:lang w:val="en-US"/>
        </w:rPr>
        <w:t>ru</w:t>
      </w:r>
      <w:proofErr w:type="spellEnd"/>
      <w:r w:rsidRPr="00B00016">
        <w:rPr>
          <w:sz w:val="28"/>
          <w:szCs w:val="28"/>
        </w:rPr>
        <w:t>.</w:t>
      </w:r>
      <w:bookmarkStart w:id="0" w:name="_GoBack"/>
      <w:bookmarkEnd w:id="0"/>
    </w:p>
    <w:p w:rsidR="002E2414" w:rsidRPr="001D6B22" w:rsidRDefault="002E2414" w:rsidP="002E2414">
      <w:pPr>
        <w:jc w:val="center"/>
        <w:rPr>
          <w:sz w:val="28"/>
          <w:szCs w:val="28"/>
        </w:rPr>
      </w:pPr>
    </w:p>
    <w:p w:rsidR="002E2414" w:rsidRPr="00440D55" w:rsidRDefault="002E2414" w:rsidP="002E2414">
      <w:pPr>
        <w:jc w:val="center"/>
        <w:rPr>
          <w:sz w:val="23"/>
          <w:szCs w:val="23"/>
        </w:rPr>
      </w:pPr>
    </w:p>
    <w:p w:rsidR="00F16898" w:rsidRPr="0036696C" w:rsidRDefault="00F16898" w:rsidP="009C65E6"/>
    <w:sectPr w:rsidR="00F16898" w:rsidRPr="0036696C" w:rsidSect="0051415D">
      <w:pgSz w:w="11905" w:h="16838" w:code="9"/>
      <w:pgMar w:top="851" w:right="851" w:bottom="70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C19"/>
    <w:rsid w:val="00070700"/>
    <w:rsid w:val="002E2414"/>
    <w:rsid w:val="0036696C"/>
    <w:rsid w:val="00465C19"/>
    <w:rsid w:val="00525251"/>
    <w:rsid w:val="005A0ECB"/>
    <w:rsid w:val="008B305A"/>
    <w:rsid w:val="00922F7A"/>
    <w:rsid w:val="00935A9A"/>
    <w:rsid w:val="0098308F"/>
    <w:rsid w:val="009C65E6"/>
    <w:rsid w:val="009D79B4"/>
    <w:rsid w:val="00A92CDE"/>
    <w:rsid w:val="00B541C0"/>
    <w:rsid w:val="00BC31A6"/>
    <w:rsid w:val="00D128BD"/>
    <w:rsid w:val="00D73D12"/>
    <w:rsid w:val="00F1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C6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C65E6"/>
  </w:style>
  <w:style w:type="paragraph" w:customStyle="1" w:styleId="ConsPlusNormal">
    <w:name w:val="ConsPlusNormal"/>
    <w:rsid w:val="002E24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2E2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24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5009</Characters>
  <Application>Microsoft Office Word</Application>
  <DocSecurity>0</DocSecurity>
  <Lines>41</Lines>
  <Paragraphs>11</Paragraphs>
  <ScaleCrop>false</ScaleCrop>
  <Company>КЖКС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cp:lastPrinted>2015-07-31T07:53:00Z</cp:lastPrinted>
  <dcterms:created xsi:type="dcterms:W3CDTF">2017-07-13T10:54:00Z</dcterms:created>
  <dcterms:modified xsi:type="dcterms:W3CDTF">2017-07-13T10:54:00Z</dcterms:modified>
</cp:coreProperties>
</file>