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5"/>
        <w:keepNext/>
        <w:keepLines/>
        <w:shd w:val="clear" w:color="auto" w:fill="auto"/>
        <w:ind w:left="20"/>
        <w:spacing w:after="145" w:line="260" w:lineRule="exact"/>
      </w:pPr>
      <w:bookmarkStart w:id="0" w:name="bookmark0"/>
      <w:r>
        <w:t xml:space="preserve">ПРАВИТЕЛЬСТВО СВЕРДЛОВСКОЙ ОБЛАСТИ</w:t>
      </w:r>
      <w:bookmarkEnd w:id="0"/>
    </w:p>
    <w:p>
      <w:pPr>
        <w:pStyle w:val="Style7"/>
        <w:keepNext/>
        <w:keepLines/>
        <w:shd w:val="clear" w:color="auto" w:fill="auto"/>
        <w:ind w:left="20"/>
        <w:spacing w:before="0" w:after="405" w:line="360" w:lineRule="exact"/>
      </w:pPr>
      <w:bookmarkStart w:id="1" w:name="bookmark1"/>
      <w:r>
        <w:t xml:space="preserve">ПОСТАНОВЛЕНИЕ</w:t>
      </w:r>
      <w:bookmarkEnd w:id="1"/>
    </w:p>
    <w:p>
      <w:pPr>
        <w:pStyle w:val="Style9"/>
        <w:shd w:val="clear" w:color="auto" w:fill="auto"/>
        <w:ind w:left="180" w:right="6180"/>
        <w:spacing w:before="0" w:after="416"/>
      </w:pPr>
      <w:r>
        <w:rPr>
          <w:rStyle w:val="CharStyle11"/>
        </w:rPr>
        <w:t xml:space="preserve">16.11.2010 г.</w:t>
      </w:r>
      <w:r>
        <w:t xml:space="preserve"> № </w:t>
      </w:r>
      <w:r>
        <w:rPr>
          <w:rStyle w:val="CharStyle11"/>
        </w:rPr>
        <w:t xml:space="preserve">1658-ПП </w:t>
      </w:r>
      <w:r>
        <w:rPr>
          <w:rStyle w:val="CharStyle12"/>
        </w:rPr>
        <w:t xml:space="preserve">Екатеринбург</w:t>
      </w:r>
    </w:p>
    <w:p>
      <w:pPr>
        <w:pStyle w:val="Style13"/>
        <w:shd w:val="clear" w:color="auto" w:fill="auto"/>
        <w:ind w:left="20"/>
        <w:spacing w:before="0" w:after="540"/>
      </w:pPr>
      <w:r>
        <w:t xml:space="preserve">О порядке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w:t>
      </w:r>
    </w:p>
    <w:p>
      <w:pPr>
        <w:pStyle w:val="Style15"/>
        <w:shd w:val="clear" w:color="auto" w:fill="auto"/>
        <w:ind w:left="20" w:right="620" w:firstLine="720"/>
        <w:spacing w:before="0"/>
      </w:pPr>
      <w:r>
        <w:t xml:space="preserve">Во исполнение постановления Правительства Российской Федерации от 30.07.1994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пункта 2 статьи 58 Областного закона от 21 августа 1997 года № 54-03 «О здравоохранении в Свердловской области» («Областная газета», 1997, 27 августа, № 128) с изменениями, внесенными Областным законом от 19 ноября 1998 года № Зб-ОЗ («Областная газета», 1998, 24 ноября, № 212), законами Свердловской области от 12 октября 2004 года № 142-03 («Областная газета», 2004, 15 октября, № 274-277), от 27 декабря 2004 года № 222-03 («Областная газета», 2004, 29 декабря № 356-359), от 16 мая 2005 года № 43-03 («Областная газета», 2005, 18 мая, № 135), от 22 марта 2006 года № 18-03 («Областная газета», 2006, 24 марта № 84-85), от 13 июня 2006 года № 35-03 («Областная газета», 2006, 14 июня, № 183-184), от 8 декабря 2006 года № 91-03 («Областная газета», 2006, 12 декабря, № 420-422), от 22 мая 2007 года № 47-03 («Областная газета», 2007, 23 мая, № 166), от 24 декабря 2007 года № 171-03 («Областная газета», 2007, 26 декабря, № 455-457), от 17 октября 2008 года № 93-03 («Областная газета», 2008, 22 октября, № 338-339), от 24 апреля 2009 года № 27-03 («Областная газета», 2009, 29 апреля, № 123-124), от 15 июня 2009 года № 42-03 («Областная газета», 2009, 17 июня, № 173), от 9 октября 2009 года № 81-03 («Областная газета», 2009, 14 октября, № 303-307)иог19 февраля 2010 года № 9-03 («Областная газета», 2010, 24 февраля, № 56-57), в целях установления мер социальной поддержки по лекарственному обеспечению отдельных категорий граждан, проживающих в Свердловской области, в 2010 году Правительство Свердловской области </w:t>
      </w:r>
      <w:r>
        <w:rPr>
          <w:rStyle w:val="CharStyle17"/>
        </w:rPr>
        <w:t xml:space="preserve">ПОСТАНОВЛЯЕТ:</w:t>
      </w:r>
    </w:p>
    <w:p>
      <w:pPr>
        <w:pStyle w:val="Style15"/>
        <w:shd w:val="clear" w:color="auto" w:fill="auto"/>
        <w:ind w:left="20" w:firstLine="720"/>
        <w:spacing w:before="0"/>
      </w:pPr>
      <w:r>
        <w:t xml:space="preserve">1. Утвердить:</w:t>
      </w:r>
    </w:p>
    <w:p>
      <w:pPr>
        <w:pStyle w:val="Style15"/>
        <w:shd w:val="clear" w:color="auto" w:fill="auto"/>
        <w:ind w:left="20" w:right="620" w:firstLine="720"/>
        <w:spacing w:before="0" w:after="886"/>
      </w:pPr>
      <w:r>
        <w:t xml:space="preserve">1) Порядок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 (прилагается);</w:t>
      </w:r>
    </w:p>
    <w:p>
      <w:pPr>
        <w:pStyle w:val="Style18"/>
        <w:shd w:val="clear" w:color="auto" w:fill="auto"/>
        <w:ind w:left="5600"/>
        <w:spacing w:before="0" w:line="110" w:lineRule="exact"/>
      </w:pPr>
      <w:r>
        <w:t xml:space="preserve">Отпечатано в ГУП СО «Каменск-Уральская типография». Заказ № 2455. Тираж 5000 экз.</w:t>
      </w:r>
      <w:r>
        <w:br w:type="page"/>
      </w:r>
    </w:p>
    <w:p>
      <w:pPr>
        <w:numPr>
          <w:ilvl w:val="0"/>
          <w:numId w:val="1"/>
        </w:numPr>
        <w:pStyle w:val="Style15"/>
        <w:tabs>
          <w:tab w:leader="none" w:pos="1052" w:val="left"/>
        </w:tabs>
        <w:shd w:val="clear" w:color="auto" w:fill="auto"/>
        <w:ind w:left="20" w:right="20" w:firstLine="720"/>
        <w:spacing w:before="0"/>
      </w:pPr>
      <w:r>
        <w:t xml:space="preserve">Перечень лекарственных средств и изделий медицинского назначения, отпускаемых по рецептам врачей бесплатно и на льготных условиях в аптечных организациях (прилагается);</w:t>
      </w:r>
    </w:p>
    <w:p>
      <w:pPr>
        <w:numPr>
          <w:ilvl w:val="0"/>
          <w:numId w:val="1"/>
        </w:numPr>
        <w:pStyle w:val="Style15"/>
        <w:tabs>
          <w:tab w:leader="none" w:pos="1220" w:val="left"/>
        </w:tabs>
        <w:shd w:val="clear" w:color="auto" w:fill="auto"/>
        <w:ind w:left="20" w:right="20" w:firstLine="720"/>
        <w:spacing w:before="0"/>
      </w:pPr>
      <w:r>
        <w:t xml:space="preserve">Перечень групп населения и категорий заболеваний граждан, проживающих в Свердловской области, которым предоставляются меры социальной поддержки по лекарственному обеспечению бесплатно и на льготных условиях по рецептам врачей в аптечных организациях за счет средств областного бюджета (прилагается).</w:t>
      </w:r>
    </w:p>
    <w:p>
      <w:pPr>
        <w:numPr>
          <w:ilvl w:val="1"/>
          <w:numId w:val="1"/>
        </w:numPr>
        <w:pStyle w:val="Style15"/>
        <w:tabs>
          <w:tab w:leader="none" w:pos="1047" w:val="left"/>
        </w:tabs>
        <w:shd w:val="clear" w:color="auto" w:fill="auto"/>
        <w:ind w:left="20" w:right="20" w:firstLine="720"/>
        <w:spacing w:before="0"/>
      </w:pPr>
      <w:r>
        <w:t xml:space="preserve">Определить уполномоченным исполнительным органом государствен</w:t>
        <w:softHyphen/>
        <w:t xml:space="preserve">ной власти Свердловской области по реализации мер социальной поддержки отдельных категорий граждан, проживающих в Свердловской области, по лекарственному обеспечению бесплатно и на льготных условиях по рецептам врачей в аптечных организациях за счет средств областного бюджета Министерство здравоохранения Свердловской области.</w:t>
      </w:r>
    </w:p>
    <w:p>
      <w:pPr>
        <w:numPr>
          <w:ilvl w:val="1"/>
          <w:numId w:val="1"/>
        </w:numPr>
        <w:pStyle w:val="Style15"/>
        <w:tabs>
          <w:tab w:leader="none" w:pos="1354" w:val="left"/>
        </w:tabs>
        <w:shd w:val="clear" w:color="auto" w:fill="auto"/>
        <w:ind w:left="20" w:right="20" w:firstLine="720"/>
        <w:spacing w:before="0"/>
      </w:pPr>
      <w:r>
        <w:t xml:space="preserve">Признать утратившим силу постановление Правительства Свердловской области от 17.12.2009 г. № 1832-ПП «О порядке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 в 2010 году» («Областная газета», 2009, 25 декабря, № 398-399) с 1 января 2011 года.</w:t>
      </w:r>
    </w:p>
    <w:p>
      <w:pPr>
        <w:numPr>
          <w:ilvl w:val="1"/>
          <w:numId w:val="1"/>
        </w:numPr>
        <w:pStyle w:val="Style15"/>
        <w:tabs>
          <w:tab w:leader="none" w:pos="1018" w:val="left"/>
        </w:tabs>
        <w:shd w:val="clear" w:color="auto" w:fill="auto"/>
        <w:ind w:left="20" w:firstLine="720"/>
        <w:spacing w:before="0"/>
      </w:pPr>
      <w:r>
        <w:t xml:space="preserve">Настоящее постановление вступает в силу с 1 января 2011 года.</w:t>
      </w:r>
    </w:p>
    <w:p>
      <w:pPr>
        <w:numPr>
          <w:ilvl w:val="1"/>
          <w:numId w:val="1"/>
        </w:numPr>
        <w:pStyle w:val="Style15"/>
        <w:tabs>
          <w:tab w:leader="none" w:pos="1095" w:val="left"/>
        </w:tabs>
        <w:shd w:val="clear" w:color="auto" w:fill="auto"/>
        <w:ind w:left="20" w:right="20" w:firstLine="720"/>
        <w:spacing w:before="0"/>
      </w:pPr>
      <w:r>
        <w:t xml:space="preserve">Контроль за исполнением настоящего постановления возложить на заместителя председателя Правительства Свердловской области по социальной политике - министра социальной защиты населения Свердловской области Власова В.А.</w:t>
      </w:r>
    </w:p>
    <w:p>
      <w:pPr>
        <w:framePr w:w="2251" w:h="1958" w:wrap="around" w:vAnchor="text" w:hAnchor="margin" w:x="2826" w:y="649"/>
        <w:rPr>
          <w:sz w:val="0"/>
          <w:szCs w:val="0"/>
        </w:rPr>
      </w:pPr>
      <w:r>
        <w:pict>
          <v:shape type="#_x0000_t75" style="width:113pt;height:98pt;">
            <v:imagedata r:id="rId5" r:href="rId6"/>
          </v:shape>
        </w:pict>
      </w:r>
    </w:p>
    <w:p>
      <w:pPr>
        <w:pStyle w:val="Style3"/>
        <w:framePr w:w="2818" w:h="642" w:wrap="around" w:vAnchor="text" w:hAnchor="margin" w:x="-6" w:y="1539"/>
        <w:shd w:val="clear" w:color="auto" w:fill="auto"/>
        <w:ind w:right="80"/>
      </w:pPr>
      <w:r>
        <w:t xml:space="preserve">Председатель Правител Свердловской области</w:t>
      </w:r>
    </w:p>
    <w:p>
      <w:pPr>
        <w:numPr>
          <w:ilvl w:val="1"/>
          <w:numId w:val="1"/>
        </w:numPr>
        <w:pStyle w:val="Style15"/>
        <w:tabs>
          <w:tab w:leader="none" w:pos="1014" w:val="left"/>
        </w:tabs>
        <w:shd w:val="clear" w:color="auto" w:fill="auto"/>
        <w:ind w:left="20" w:firstLine="720"/>
        <w:spacing w:before="0" w:after="1606"/>
      </w:pPr>
      <w:r>
        <w:t xml:space="preserve">Настоящее постановление опубликовать в «Областной газете».</w:t>
      </w:r>
    </w:p>
    <w:p>
      <w:pPr>
        <w:pStyle w:val="Style15"/>
        <w:shd w:val="clear" w:color="auto" w:fill="auto"/>
        <w:jc w:val="left"/>
        <w:ind w:left="3020"/>
        <w:spacing w:before="0" w:line="260" w:lineRule="exact"/>
        <w:sectPr>
          <w:headerReference w:type="even" r:id="rId7"/>
          <w:footnotePr>
            <w:pos w:val="pageBottom"/>
            <w:numFmt w:val="decimal"/>
            <w:numRestart w:val="continuous"/>
          </w:footnotePr>
          <w:type w:val="continuous"/>
          <w:pgSz w:w="11905" w:h="16837"/>
          <w:pgMar w:top="1823" w:left="1364" w:right="308" w:bottom="983" w:header="0" w:footer="3" w:gutter="0"/>
          <w:cols w:space="720"/>
          <w:noEndnote/>
          <w:docGrid w:linePitch="360"/>
        </w:sectPr>
      </w:pPr>
      <w:r>
        <w:rPr>
          <w:lang w:val="en-US"/>
        </w:rPr>
        <w:t xml:space="preserve">A.JI. </w:t>
      </w:r>
      <w:r>
        <w:t xml:space="preserve">Гредин</w:t>
      </w:r>
    </w:p>
    <w:p>
      <w:pPr>
        <w:pStyle w:val="Style23"/>
        <w:shd w:val="clear" w:color="auto" w:fill="auto"/>
        <w:ind w:left="4900"/>
      </w:pPr>
      <w:r>
        <w:t xml:space="preserve">УТВЕРЖДЕН</w:t>
      </w:r>
    </w:p>
    <w:p>
      <w:pPr>
        <w:pStyle w:val="Style23"/>
        <w:shd w:val="clear" w:color="auto" w:fill="auto"/>
        <w:jc w:val="left"/>
        <w:ind w:left="4900" w:right="1520"/>
      </w:pPr>
      <w:r>
        <w:t xml:space="preserve">постановлением Правительства Свердловской области</w:t>
      </w:r>
    </w:p>
    <w:p>
      <w:pPr>
        <w:pStyle w:val="Style9"/>
        <w:tabs>
          <w:tab w:leader="underscore" w:pos="8054" w:val="left"/>
        </w:tabs>
        <w:shd w:val="clear" w:color="auto" w:fill="auto"/>
        <w:jc w:val="both"/>
        <w:ind w:left="4900"/>
        <w:spacing w:before="0" w:after="0" w:line="190" w:lineRule="exact"/>
      </w:pPr>
      <w:r>
        <w:rPr>
          <w:rStyle w:val="CharStyle25"/>
        </w:rPr>
        <w:t xml:space="preserve">ОТ</w:t>
      </w:r>
      <w:r>
        <w:t xml:space="preserve"> </w:t>
      </w:r>
      <w:r>
        <w:rPr>
          <w:rStyle w:val="CharStyle26"/>
        </w:rPr>
        <w:t xml:space="preserve">16.11.2010 г.</w:t>
      </w:r>
      <w:r>
        <w:tab/>
        <w:t xml:space="preserve">№ 1658-ПП_</w:t>
      </w:r>
    </w:p>
    <w:p>
      <w:pPr>
        <w:pStyle w:val="Style23"/>
        <w:shd w:val="clear" w:color="auto" w:fill="auto"/>
        <w:ind w:left="4900" w:right="20"/>
        <w:spacing w:after="611" w:line="274" w:lineRule="exact"/>
      </w:pPr>
      <w:r>
        <w:t xml:space="preserve">«О порядке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w:t>
      </w:r>
    </w:p>
    <w:p>
      <w:pPr>
        <w:pStyle w:val="Style27"/>
        <w:keepNext/>
        <w:keepLines/>
        <w:shd w:val="clear" w:color="auto" w:fill="auto"/>
        <w:ind w:left="4280" w:hanging="0"/>
        <w:spacing w:before="0" w:after="0" w:line="260" w:lineRule="exact"/>
      </w:pPr>
      <w:bookmarkStart w:id="2" w:name="bookmark2"/>
      <w:r>
        <w:t xml:space="preserve">Порядок</w:t>
      </w:r>
      <w:bookmarkEnd w:id="2"/>
    </w:p>
    <w:p>
      <w:pPr>
        <w:pStyle w:val="Style27"/>
        <w:keepNext/>
        <w:keepLines/>
        <w:shd w:val="clear" w:color="auto" w:fill="auto"/>
        <w:ind w:left="980" w:right="800"/>
        <w:spacing w:before="0" w:after="604" w:line="322" w:lineRule="exact"/>
      </w:pPr>
      <w:bookmarkStart w:id="3" w:name="bookmark3"/>
      <w:r>
        <w:t xml:space="preserve">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w:t>
      </w:r>
      <w:bookmarkEnd w:id="3"/>
    </w:p>
    <w:p>
      <w:pPr>
        <w:numPr>
          <w:ilvl w:val="2"/>
          <w:numId w:val="1"/>
        </w:numPr>
        <w:pStyle w:val="Style15"/>
        <w:tabs>
          <w:tab w:leader="none" w:pos="1076" w:val="left"/>
        </w:tabs>
        <w:shd w:val="clear" w:color="auto" w:fill="auto"/>
        <w:ind w:left="20" w:right="20" w:firstLine="740"/>
        <w:spacing w:before="0"/>
        <w:sectPr>
          <w:pgSz w:w="11905" w:h="16837"/>
          <w:pgMar w:top="1041" w:left="1218" w:right="982" w:bottom="1277" w:header="0" w:footer="3" w:gutter="0"/>
          <w:cols w:space="720"/>
          <w:noEndnote/>
          <w:docGrid w:linePitch="360"/>
        </w:sectPr>
      </w:pPr>
      <w:r>
        <w:t xml:space="preserve">Настоящий Порядок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 (далее - Порядок) разработан в соответствии с действующим законодательством и устанавливает общие принципы взаимодействия Министерства здравоохранения Свердловской области, медицинских организаций, фармацевтических организаций, аптечных организаций, страховых медицинских организаций и граждан, проживающих в Свердловской области, имеющих право на бесплатное и на льготных условиях получение по рецептам врачей и фельдшеров, занимающих врачебные должности амбулаторно- поликлинических подразделений медицинских организаций, фельдшеров или акушерок фельдшерско-акушерских пунктов и/или амбулаторий, не имеющих врача, расположенных в сельской местности (далее - врачи ), лекарственных средств и изделий медицинского назначения в аптечных организациях.</w:t>
      </w:r>
    </w:p>
    <w:p>
      <w:pPr>
        <w:numPr>
          <w:ilvl w:val="2"/>
          <w:numId w:val="1"/>
        </w:numPr>
        <w:pStyle w:val="Style15"/>
        <w:tabs>
          <w:tab w:leader="none" w:pos="1090" w:val="left"/>
        </w:tabs>
        <w:shd w:val="clear" w:color="auto" w:fill="auto"/>
        <w:ind w:left="20" w:right="20" w:firstLine="740"/>
        <w:spacing w:before="0" w:line="322" w:lineRule="exact"/>
      </w:pPr>
      <w:r>
        <w:t xml:space="preserve">Гражданам Российской Федерации, проживающим в Свердловской области, гарантируется льготное и бесплатное обеспечение лекарственными средствами и изделиями медицинского назначения в соответствии с Перечнем лекарственных средств и изделий медицинского назначения, отпускаемых по рецептам врачей бесплатно и на льготных условиях в аптечных организациях, утвержденным постановлением Правительства Свердловской области о порядке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 (далее - Перечень лекарственных средств и изделий медицинского назначения), в соответствии с действующим законодательством и согласно Перечню групп населения и категорий заболеваний граждан, проживающих в Свердловской области, которым предоставляются меры социальной поддержки по лекарственному обеспечению бесплатно и на льготных условиях по рецептам врачей в аптечных организациях за счет средств областного бюджета, утвержденному постановлением Правительства Свердловской области о порядке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 (далее - Перечень групп населения и категорий заболеваний).</w:t>
      </w:r>
    </w:p>
    <w:p>
      <w:pPr>
        <w:numPr>
          <w:ilvl w:val="2"/>
          <w:numId w:val="1"/>
        </w:numPr>
        <w:pStyle w:val="Style15"/>
        <w:tabs>
          <w:tab w:leader="none" w:pos="1090" w:val="left"/>
        </w:tabs>
        <w:shd w:val="clear" w:color="auto" w:fill="auto"/>
        <w:ind w:left="20" w:right="20" w:firstLine="700"/>
        <w:spacing w:before="0"/>
      </w:pPr>
      <w:r>
        <w:t xml:space="preserve">Льготное и бесплатное обеспечение лекарственными средствами и изделиями медицинского назначения за счет средств областного бюджета осуществляется при условии отсутствия у граждан, указанных в Перечне групп населения и категорий заболеваний, права на аналогичное льготное и бесплатное обеспечение в соответствии с нормативными правовыми актами Российской Федерации.</w:t>
      </w:r>
    </w:p>
    <w:p>
      <w:pPr>
        <w:numPr>
          <w:ilvl w:val="2"/>
          <w:numId w:val="1"/>
        </w:numPr>
        <w:pStyle w:val="Style15"/>
        <w:tabs>
          <w:tab w:leader="none" w:pos="989" w:val="left"/>
        </w:tabs>
        <w:shd w:val="clear" w:color="auto" w:fill="auto"/>
        <w:ind w:left="20" w:firstLine="700"/>
        <w:spacing w:before="0"/>
      </w:pPr>
      <w:r>
        <w:t xml:space="preserve">Министерство здравоохранения Свердловской области:</w:t>
      </w:r>
    </w:p>
    <w:p>
      <w:pPr>
        <w:numPr>
          <w:ilvl w:val="3"/>
          <w:numId w:val="1"/>
        </w:numPr>
        <w:pStyle w:val="Style15"/>
        <w:tabs>
          <w:tab w:leader="none" w:pos="989" w:val="left"/>
        </w:tabs>
        <w:shd w:val="clear" w:color="auto" w:fill="auto"/>
        <w:ind w:left="20" w:firstLine="700"/>
        <w:spacing w:before="0"/>
      </w:pPr>
      <w:r>
        <w:t xml:space="preserve">обеспечивает выполнение настоящего Порядка;</w:t>
      </w:r>
    </w:p>
    <w:p>
      <w:pPr>
        <w:numPr>
          <w:ilvl w:val="3"/>
          <w:numId w:val="1"/>
        </w:numPr>
        <w:pStyle w:val="Style15"/>
        <w:tabs>
          <w:tab w:leader="none" w:pos="1119" w:val="left"/>
        </w:tabs>
        <w:shd w:val="clear" w:color="auto" w:fill="auto"/>
        <w:ind w:left="20" w:right="20" w:firstLine="700"/>
        <w:spacing w:before="0"/>
      </w:pPr>
      <w:r>
        <w:t xml:space="preserve">поддерживает в актуальном состоянии банк данных о гражданах, имеющих право на бесплатное и на льготных условиях получение лекарственных средств и изделий медицинского назначения за счет средств областного бюджета;</w:t>
      </w:r>
    </w:p>
    <w:p>
      <w:pPr>
        <w:numPr>
          <w:ilvl w:val="3"/>
          <w:numId w:val="1"/>
        </w:numPr>
        <w:pStyle w:val="Style15"/>
        <w:tabs>
          <w:tab w:leader="none" w:pos="1129" w:val="left"/>
        </w:tabs>
        <w:shd w:val="clear" w:color="auto" w:fill="auto"/>
        <w:ind w:left="20" w:right="20" w:firstLine="700"/>
        <w:spacing w:before="0"/>
      </w:pPr>
      <w:r>
        <w:t xml:space="preserve">формирует в соответствии с положениями федерального закона о размещении заказов на поставки товаров, выполнение работ, оказание услуг для государственных и муниципальных нужд государственные заказы на закуп лекарственных средств и изделий медицинского назначения, включенных в Перечень лекарственных средств и изделий медицинского назначения, и на оказание услуг по организации обеспечения граждан, имеющих право на предоставление мер социальной поддержки за счет средств областного бюджета, лекарственными средствами и изделиями медицинского назначения, включенными в Перечень лекарственных средств и изделий медицинского назначения;</w:t>
      </w:r>
    </w:p>
    <w:p>
      <w:pPr>
        <w:numPr>
          <w:ilvl w:val="3"/>
          <w:numId w:val="1"/>
        </w:numPr>
        <w:pStyle w:val="Style15"/>
        <w:tabs>
          <w:tab w:leader="none" w:pos="1105" w:val="left"/>
        </w:tabs>
        <w:shd w:val="clear" w:color="auto" w:fill="auto"/>
        <w:ind w:left="20" w:right="20" w:firstLine="700"/>
        <w:spacing w:before="0"/>
      </w:pPr>
      <w:r>
        <w:t xml:space="preserve">выступает в качестве государственного заказчика при размещении заказа на право заключения государственного контракта:</w:t>
      </w:r>
    </w:p>
    <w:p>
      <w:pPr>
        <w:pStyle w:val="Style15"/>
        <w:shd w:val="clear" w:color="auto" w:fill="auto"/>
        <w:ind w:left="20" w:right="20" w:firstLine="700"/>
        <w:spacing w:before="0"/>
      </w:pPr>
      <w:r>
        <w:t xml:space="preserve">на закуп лекарственных средств и изделий медицинского назначения, включенных в Перечень лекарственных средств и изделий медицинского назначения;</w:t>
      </w:r>
    </w:p>
    <w:p>
      <w:pPr>
        <w:pStyle w:val="Style15"/>
        <w:shd w:val="clear" w:color="auto" w:fill="auto"/>
        <w:ind w:left="20" w:right="20" w:firstLine="700"/>
        <w:spacing w:before="0"/>
      </w:pPr>
      <w:r>
        <w:t xml:space="preserve">на оказание услуг по организации обеспечения граждан, имеющих право на предоставление мер социальной поддержки за счет средств областного бюджета, лекарственными средствами и изделиями медицинского назначения, включенными в Перечень лекарственных средств и изделий медицинского назначения;</w:t>
      </w:r>
    </w:p>
    <w:p>
      <w:pPr>
        <w:numPr>
          <w:ilvl w:val="3"/>
          <w:numId w:val="1"/>
        </w:numPr>
        <w:pStyle w:val="Style15"/>
        <w:tabs>
          <w:tab w:leader="none" w:pos="1119" w:val="left"/>
        </w:tabs>
        <w:shd w:val="clear" w:color="auto" w:fill="auto"/>
        <w:ind w:left="20" w:right="20" w:firstLine="700"/>
        <w:spacing w:before="0"/>
      </w:pPr>
      <w:r>
        <w:t xml:space="preserve">осуществляет расчет финансовых средств, необходимых на закуп лекарственных средств и изделий медицинского назначения, включенных в Перечень лекарственных средств и изделий медицинского назначения, и на оказание услуг по организации обеспечения граждан, имеющих право на предоставление мер социальной поддержки за счет средств областного бюджета, лекарственными средствами и изделиями медицинского назначения, включенными в Перечень лекарственных средств и изделий медицинского назначения, в пределах утвержденных бюджетных ассигнований;</w:t>
      </w:r>
    </w:p>
    <w:p>
      <w:pPr>
        <w:numPr>
          <w:ilvl w:val="3"/>
          <w:numId w:val="1"/>
        </w:numPr>
        <w:pStyle w:val="Style15"/>
        <w:tabs>
          <w:tab w:leader="none" w:pos="1355" w:val="left"/>
        </w:tabs>
        <w:shd w:val="clear" w:color="auto" w:fill="auto"/>
        <w:ind w:left="40" w:right="20" w:firstLine="740"/>
        <w:spacing w:before="0"/>
      </w:pPr>
      <w:r>
        <w:t xml:space="preserve">заключает соответствующие государственные контракты и осуществляет контроль их исполнения в соответствии с положениями федерального закона о размещении заказов на поставки товаров, выполнение работ, оказание услуг для государственных и муниципальных нужд;</w:t>
      </w:r>
    </w:p>
    <w:p>
      <w:pPr>
        <w:numPr>
          <w:ilvl w:val="3"/>
          <w:numId w:val="1"/>
        </w:numPr>
        <w:pStyle w:val="Style15"/>
        <w:tabs>
          <w:tab w:leader="none" w:pos="1168" w:val="left"/>
        </w:tabs>
        <w:shd w:val="clear" w:color="auto" w:fill="auto"/>
        <w:ind w:left="40" w:right="20" w:firstLine="740"/>
        <w:spacing w:before="0"/>
      </w:pPr>
      <w:r>
        <w:t xml:space="preserve">осуществляет в соответствии с заключенными государственными контрактами расходование утвержденных бюджетных ассигнований путем оплаты:</w:t>
      </w:r>
    </w:p>
    <w:p>
      <w:pPr>
        <w:pStyle w:val="Style15"/>
        <w:shd w:val="clear" w:color="auto" w:fill="auto"/>
        <w:ind w:left="40" w:right="20" w:firstLine="740"/>
        <w:spacing w:before="0"/>
      </w:pPr>
      <w:r>
        <w:t xml:space="preserve">закупа лекарственных средств и изделий медицинского назначения, включенных в Перечень лекарственных средств и изделий медицинского назначения;</w:t>
      </w:r>
    </w:p>
    <w:p>
      <w:pPr>
        <w:pStyle w:val="Style15"/>
        <w:shd w:val="clear" w:color="auto" w:fill="auto"/>
        <w:ind w:left="40" w:right="20" w:firstLine="740"/>
        <w:spacing w:before="0"/>
      </w:pPr>
      <w:r>
        <w:t xml:space="preserve">услуг по организации обеспечения граждан, имеющих право на предоставление мер социальной поддержки за счет средств областного бюджета, лекарственными средствами и изделиями медицинского назначения, включенными в Перечень лекарственных средств и изделий медицинского назначения, с целью компенсации затрат фармацевтической организации и аптечных организаций, осуществляющих отпуск лекарственных средств и изделий медицинского назначения населению по рецептам врачей бесплатно и на льготных условиях;</w:t>
      </w:r>
    </w:p>
    <w:p>
      <w:pPr>
        <w:numPr>
          <w:ilvl w:val="3"/>
          <w:numId w:val="1"/>
        </w:numPr>
        <w:pStyle w:val="Style15"/>
        <w:tabs>
          <w:tab w:leader="none" w:pos="1250" w:val="left"/>
        </w:tabs>
        <w:shd w:val="clear" w:color="auto" w:fill="auto"/>
        <w:ind w:left="40" w:right="20" w:firstLine="740"/>
        <w:spacing w:before="0"/>
      </w:pPr>
      <w:r>
        <w:t xml:space="preserve">обеспечивает целевое использование выделенных из областного бюджета средств и представляет отчетность в сроки, установленные для бюджетной отчетности;</w:t>
      </w:r>
    </w:p>
    <w:p>
      <w:pPr>
        <w:numPr>
          <w:ilvl w:val="3"/>
          <w:numId w:val="1"/>
        </w:numPr>
        <w:pStyle w:val="Style15"/>
        <w:tabs>
          <w:tab w:leader="none" w:pos="1398" w:val="left"/>
        </w:tabs>
        <w:shd w:val="clear" w:color="auto" w:fill="auto"/>
        <w:ind w:left="40" w:right="20" w:firstLine="740"/>
        <w:spacing w:before="0"/>
      </w:pPr>
      <w:r>
        <w:t xml:space="preserve">осуществляет контроль соответствия качества оказываемой медицинской помощи утвержденным стандартам оказания медицинской помощи, в том числе организует экспертизу обоснованности назначения лекарственных средств и изделий медицинского назначения (медицинскую экспертизу);</w:t>
      </w:r>
    </w:p>
    <w:p>
      <w:pPr>
        <w:numPr>
          <w:ilvl w:val="3"/>
          <w:numId w:val="1"/>
        </w:numPr>
        <w:pStyle w:val="Style15"/>
        <w:tabs>
          <w:tab w:leader="none" w:pos="1341" w:val="left"/>
        </w:tabs>
        <w:shd w:val="clear" w:color="auto" w:fill="auto"/>
        <w:ind w:left="40" w:right="20" w:firstLine="740"/>
        <w:spacing w:before="0"/>
      </w:pPr>
      <w:r>
        <w:t xml:space="preserve">организует контроль за соблюдением правил отпуска аптечными организациями лекарственных средств и изделий медицинского назначения;</w:t>
      </w:r>
    </w:p>
    <w:p>
      <w:pPr>
        <w:numPr>
          <w:ilvl w:val="3"/>
          <w:numId w:val="1"/>
        </w:numPr>
        <w:pStyle w:val="Style15"/>
        <w:tabs>
          <w:tab w:leader="none" w:pos="1245" w:val="left"/>
        </w:tabs>
        <w:shd w:val="clear" w:color="auto" w:fill="auto"/>
        <w:ind w:left="40" w:right="20" w:firstLine="740"/>
        <w:spacing w:before="0"/>
      </w:pPr>
      <w:r>
        <w:t xml:space="preserve">при выявлении систематических нарушений аптечной организацией правил отпуска лекарственных средств, утвержденных приказом Министерства здравоохранения и социального развития Российской Федерации от 14.12.2005 г. № 785 «О порядке отпуска лекарственных средств» направляет в фармацевтическую организацию, с которой заключен государственный контракт на поставку лекарственных средств и изделий медицинского назначения, включенных в Перечень лекарственных средств и изделий медицинского назначения, предложение о прекращении действия договора с такой аптечной организацией;</w:t>
      </w:r>
    </w:p>
    <w:p>
      <w:pPr>
        <w:numPr>
          <w:ilvl w:val="3"/>
          <w:numId w:val="1"/>
        </w:numPr>
        <w:pStyle w:val="Style15"/>
        <w:tabs>
          <w:tab w:leader="none" w:pos="1408" w:val="left"/>
        </w:tabs>
        <w:shd w:val="clear" w:color="auto" w:fill="auto"/>
        <w:ind w:left="40" w:right="20" w:firstLine="740"/>
        <w:spacing w:before="0"/>
      </w:pPr>
      <w:r>
        <w:t xml:space="preserve">организует по жизненным показаниям обеспечение граждан лекарственными средствами, не вошедшими в Перечень лекарственных средств и изделий медицинского назначения;</w:t>
      </w:r>
    </w:p>
    <w:p>
      <w:pPr>
        <w:numPr>
          <w:ilvl w:val="3"/>
          <w:numId w:val="1"/>
        </w:numPr>
        <w:pStyle w:val="Style15"/>
        <w:tabs>
          <w:tab w:leader="none" w:pos="1254" w:val="left"/>
        </w:tabs>
        <w:shd w:val="clear" w:color="auto" w:fill="auto"/>
        <w:ind w:left="40" w:right="20" w:firstLine="740"/>
        <w:spacing w:before="0"/>
      </w:pPr>
      <w:r>
        <w:t xml:space="preserve">осуществляет мониторинг обеспечения лекарственными средствами по рецептам врачей граждан, проживающих на территории Свердловской области, имеющих право на предоставление мер социальной поддержки по лекарственному обеспечению за счет средств областного бюджета, и предоставляет отчетность;</w:t>
      </w:r>
    </w:p>
    <w:p>
      <w:pPr>
        <w:numPr>
          <w:ilvl w:val="3"/>
          <w:numId w:val="1"/>
        </w:numPr>
        <w:pStyle w:val="Style15"/>
        <w:tabs>
          <w:tab w:leader="none" w:pos="1355" w:val="left"/>
        </w:tabs>
        <w:shd w:val="clear" w:color="auto" w:fill="auto"/>
        <w:ind w:left="40" w:right="60" w:firstLine="700"/>
        <w:spacing w:before="0"/>
      </w:pPr>
      <w:r>
        <w:t xml:space="preserve">рассматривает обращения граждан по вопросам обеспечения лекарственными средствами;</w:t>
      </w:r>
    </w:p>
    <w:p>
      <w:pPr>
        <w:numPr>
          <w:ilvl w:val="3"/>
          <w:numId w:val="1"/>
        </w:numPr>
        <w:pStyle w:val="Style15"/>
        <w:tabs>
          <w:tab w:leader="none" w:pos="1408" w:val="left"/>
        </w:tabs>
        <w:shd w:val="clear" w:color="auto" w:fill="auto"/>
        <w:ind w:left="40" w:right="60" w:firstLine="700"/>
        <w:spacing w:before="0"/>
      </w:pPr>
      <w:r>
        <w:t xml:space="preserve">определяет и представляет на утверждение Правительству Свердловской области изменения в Перечень лекарственных средств и изделий медицинского назначения, руководствуясь Перечнем жизненно необходимых и важнейших лекарственных средств, необходимых для оказания медицинской помощи, утвержденным Правительством Российской Федерации;</w:t>
      </w:r>
    </w:p>
    <w:p>
      <w:pPr>
        <w:numPr>
          <w:ilvl w:val="3"/>
          <w:numId w:val="1"/>
        </w:numPr>
        <w:pStyle w:val="Style15"/>
        <w:tabs>
          <w:tab w:leader="none" w:pos="1264" w:val="left"/>
        </w:tabs>
        <w:shd w:val="clear" w:color="auto" w:fill="auto"/>
        <w:ind w:left="40" w:right="60" w:firstLine="700"/>
        <w:spacing w:before="0"/>
      </w:pPr>
      <w:r>
        <w:t xml:space="preserve">координирует деятельность всех участников предоставления мер социальной поддержки по лекарственному обеспечению гражданам, проживающим в Свердловской области, за счет средств областного бюджета.</w:t>
      </w:r>
    </w:p>
    <w:p>
      <w:pPr>
        <w:numPr>
          <w:ilvl w:val="2"/>
          <w:numId w:val="1"/>
        </w:numPr>
        <w:pStyle w:val="Style15"/>
        <w:tabs>
          <w:tab w:leader="none" w:pos="1197" w:val="left"/>
        </w:tabs>
        <w:shd w:val="clear" w:color="auto" w:fill="auto"/>
        <w:ind w:left="40" w:right="60" w:firstLine="700"/>
        <w:spacing w:before="0"/>
      </w:pPr>
      <w:r>
        <w:t xml:space="preserve">Органы местного самоуправления муниципальных образований в Свердловской области создают условия для развития и доступности лекарственного обеспечения граждан, проживающих на территории муниципального образования, в том числе по соглашению, отдельных категорий граждан, имеющих право на предоставление мер социальной поддержки по лекарственному обеспечению за счет средств областного бюджета.</w:t>
      </w:r>
    </w:p>
    <w:p>
      <w:pPr>
        <w:numPr>
          <w:ilvl w:val="2"/>
          <w:numId w:val="1"/>
        </w:numPr>
        <w:pStyle w:val="Style15"/>
        <w:tabs>
          <w:tab w:leader="none" w:pos="1004" w:val="left"/>
        </w:tabs>
        <w:shd w:val="clear" w:color="auto" w:fill="auto"/>
        <w:ind w:left="40" w:firstLine="700"/>
        <w:spacing w:before="0"/>
      </w:pPr>
      <w:r>
        <w:t xml:space="preserve">Медицинские организации, имеющие право выписывать рецепты:</w:t>
      </w:r>
    </w:p>
    <w:p>
      <w:pPr>
        <w:numPr>
          <w:ilvl w:val="3"/>
          <w:numId w:val="1"/>
        </w:numPr>
        <w:pStyle w:val="Style15"/>
        <w:tabs>
          <w:tab w:leader="none" w:pos="1101" w:val="left"/>
        </w:tabs>
        <w:shd w:val="clear" w:color="auto" w:fill="auto"/>
        <w:ind w:left="40" w:right="60" w:firstLine="700"/>
        <w:spacing w:before="0"/>
      </w:pPr>
      <w:r>
        <w:t xml:space="preserve">организуют определение потребности в лекарственных средствах и изделиях медицинского назначения, утверждают заявки на лекарственные средства и изделия медицинского назначения и осуществляют контроль их обеспечения;</w:t>
      </w:r>
    </w:p>
    <w:p>
      <w:pPr>
        <w:numPr>
          <w:ilvl w:val="3"/>
          <w:numId w:val="1"/>
        </w:numPr>
        <w:pStyle w:val="Style15"/>
        <w:tabs>
          <w:tab w:leader="none" w:pos="1130" w:val="left"/>
        </w:tabs>
        <w:shd w:val="clear" w:color="auto" w:fill="auto"/>
        <w:ind w:left="40" w:right="60" w:firstLine="700"/>
        <w:spacing w:before="0"/>
      </w:pPr>
      <w:r>
        <w:t xml:space="preserve">производят обоснованное назначение и выписывание рецептов на лекарственные средства и изделия медицинского назначения отдельным категориям граждан, имеющих право на предоставление мер социальной поддержки по лекарственному обеспечению за счет средств областного бюджета, только при оказании амбулаторно-поликлинической помощи;</w:t>
      </w:r>
    </w:p>
    <w:p>
      <w:pPr>
        <w:numPr>
          <w:ilvl w:val="3"/>
          <w:numId w:val="1"/>
        </w:numPr>
        <w:pStyle w:val="Style15"/>
        <w:tabs>
          <w:tab w:leader="none" w:pos="1038" w:val="left"/>
        </w:tabs>
        <w:shd w:val="clear" w:color="auto" w:fill="auto"/>
        <w:ind w:left="40" w:right="60" w:firstLine="700"/>
        <w:spacing w:before="0"/>
      </w:pPr>
      <w:r>
        <w:t xml:space="preserve">организуют выписывание рецептов врачами в трех экземплярах (один оригинал и две копии), два экземпляра рецепта (оригинал и копия) выдаются на руки гражданину для получения лекарственных средств и изделий медицинского назначения в аптечной организации. Третий экземпляр рецепта подклеивается в амбулаторную карту (историю развития ребенка);</w:t>
      </w:r>
    </w:p>
    <w:p>
      <w:pPr>
        <w:numPr>
          <w:ilvl w:val="3"/>
          <w:numId w:val="1"/>
        </w:numPr>
        <w:pStyle w:val="Style15"/>
        <w:tabs>
          <w:tab w:leader="none" w:pos="1058" w:val="left"/>
        </w:tabs>
        <w:shd w:val="clear" w:color="auto" w:fill="auto"/>
        <w:ind w:left="40" w:right="60" w:firstLine="700"/>
        <w:spacing w:before="0"/>
      </w:pPr>
      <w:r>
        <w:t xml:space="preserve">оформляют гражданам карты учета льготного отпуска лекарственных средств, которые заполняются врачом, выписавшим рецепт, и аптечной организацией, отпустившей по рецепту выписанное лекарственное средство или изделие медицинского назначения;</w:t>
      </w:r>
    </w:p>
    <w:p>
      <w:pPr>
        <w:numPr>
          <w:ilvl w:val="3"/>
          <w:numId w:val="1"/>
        </w:numPr>
        <w:pStyle w:val="Style15"/>
        <w:tabs>
          <w:tab w:leader="none" w:pos="1168" w:val="left"/>
        </w:tabs>
        <w:shd w:val="clear" w:color="auto" w:fill="auto"/>
        <w:ind w:left="40" w:right="60" w:firstLine="700"/>
        <w:spacing w:before="0"/>
      </w:pPr>
      <w:r>
        <w:t xml:space="preserve">информируют граждан, имеющих право на предоставление мер социальной поддержки по лекарственному обеспечению за счет средств областного бюджета, об аптечной организации, ответственной за обеспечение выписанного рецепта на лекарственное средство или изделие медицинского назначения;</w:t>
      </w:r>
    </w:p>
    <w:p>
      <w:pPr>
        <w:numPr>
          <w:ilvl w:val="3"/>
          <w:numId w:val="1"/>
        </w:numPr>
        <w:pStyle w:val="Style15"/>
        <w:tabs>
          <w:tab w:leader="none" w:pos="1034" w:val="left"/>
        </w:tabs>
        <w:shd w:val="clear" w:color="auto" w:fill="auto"/>
        <w:ind w:left="40" w:right="60" w:firstLine="700"/>
        <w:spacing w:before="0"/>
      </w:pPr>
      <w:r>
        <w:t xml:space="preserve">в пределах своей компетенции организуют работу врачебных комиссий и контролируют обоснованность назначения и выписывания лекарственных средств и изделий медицинского назначения гражданам, имеющим право на предоставление мер социальной поддержки по лекарственному обеспечению за счет средств областного бюджета;</w:t>
      </w:r>
    </w:p>
    <w:p>
      <w:pPr>
        <w:pStyle w:val="Style15"/>
        <w:shd w:val="clear" w:color="auto" w:fill="auto"/>
        <w:ind w:left="60" w:right="20" w:firstLine="700"/>
        <w:spacing w:before="0"/>
      </w:pPr>
      <w:r>
        <w:t xml:space="preserve">7) осуществляют по месту жительства граждан учет их права на предоставление мер социальной поддержки по лекарственному обеспечению за счет средств областного бюджета и формируют локальный регистр областного регистра граждан Российской Федерации, проживающих в Свердловской области, имеющих право на предоставление мер социальной поддержки по лекарственному обеспечению за счет средств областного бюджета. Локальный регистр областного регистра ежемесячно представляется в Министерство здравоохранения Свердловской области.</w:t>
      </w:r>
    </w:p>
    <w:p>
      <w:pPr>
        <w:pStyle w:val="Style15"/>
        <w:shd w:val="clear" w:color="auto" w:fill="auto"/>
        <w:ind w:left="60" w:right="20" w:firstLine="700"/>
        <w:spacing w:before="0"/>
      </w:pPr>
      <w:r>
        <w:t xml:space="preserve">7. Медицинскими организациями в соответствии с приказом Министерства здравоохранения и социального развития Российской Федерации от 12.02.2007 г. № 110 «О порядке назначения и выписывания лекарственных средств, изделий медицинского назначения и специализированных продуктов лечебного питания» обеспечивается соблюдение следующих правил выписывания рецептов для отпуска лекарственных средств бесплатно и на льготных условиях:</w:t>
      </w:r>
    </w:p>
    <w:p>
      <w:pPr>
        <w:numPr>
          <w:ilvl w:val="4"/>
          <w:numId w:val="1"/>
        </w:numPr>
        <w:pStyle w:val="Style15"/>
        <w:tabs>
          <w:tab w:leader="none" w:pos="1154" w:val="left"/>
        </w:tabs>
        <w:shd w:val="clear" w:color="auto" w:fill="auto"/>
        <w:ind w:left="60" w:right="20" w:firstLine="700"/>
        <w:spacing w:before="0"/>
      </w:pPr>
      <w:r>
        <w:t xml:space="preserve">лекарственные средства выписываются на бланках установленного образца;</w:t>
      </w:r>
    </w:p>
    <w:p>
      <w:pPr>
        <w:numPr>
          <w:ilvl w:val="4"/>
          <w:numId w:val="1"/>
        </w:numPr>
        <w:pStyle w:val="Style15"/>
        <w:tabs>
          <w:tab w:leader="none" w:pos="1106" w:val="left"/>
        </w:tabs>
        <w:shd w:val="clear" w:color="auto" w:fill="auto"/>
        <w:ind w:left="60" w:right="20" w:firstLine="700"/>
        <w:spacing w:before="0"/>
      </w:pPr>
      <w:r>
        <w:t xml:space="preserve">врачи выписывают лекарственные средства при наличии медицинских показаний в соответствии с постановлением Правительства Российской Федерации от 30.07.1994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Перечнем лекарственных средств и изделий медицинского назначения, Перечнем групп населения и категорий заболеваний, стандартами оказания медицинской помощи, заявкой медицинской организации.</w:t>
      </w:r>
    </w:p>
    <w:p>
      <w:pPr>
        <w:pStyle w:val="Style15"/>
        <w:shd w:val="clear" w:color="auto" w:fill="auto"/>
        <w:ind w:left="60" w:right="20" w:firstLine="700"/>
        <w:spacing w:before="0"/>
      </w:pPr>
      <w:r>
        <w:t xml:space="preserve">Выписывание лекарственных средств производится только по международным непатентованным наименованиям в соответствии с Перечнем лекарственных средств и изделий медицинского назначения;</w:t>
      </w:r>
    </w:p>
    <w:p>
      <w:pPr>
        <w:numPr>
          <w:ilvl w:val="4"/>
          <w:numId w:val="1"/>
        </w:numPr>
        <w:pStyle w:val="Style15"/>
        <w:tabs>
          <w:tab w:leader="none" w:pos="1260" w:val="left"/>
        </w:tabs>
        <w:shd w:val="clear" w:color="auto" w:fill="auto"/>
        <w:ind w:left="60" w:right="20" w:firstLine="700"/>
        <w:spacing w:before="0"/>
      </w:pPr>
      <w:r>
        <w:t xml:space="preserve">выписывание рецепта на психотропные, сильнодействующие и ядовитые вещества, иммуномодуляторы, лекарственные средства, влияющие на деятельность эндокринной системы (кроме лекарственных средств для лечения сахарного диабета), одному больному одномоментно пяти и более лекарственных средств или свыше десяти лекарственных средств в течение одного месяца осуществляется лечащим врачом только по решению врачебной комиссии;</w:t>
      </w:r>
    </w:p>
    <w:p>
      <w:pPr>
        <w:numPr>
          <w:ilvl w:val="4"/>
          <w:numId w:val="1"/>
        </w:numPr>
        <w:pStyle w:val="Style15"/>
        <w:tabs>
          <w:tab w:leader="none" w:pos="1178" w:val="left"/>
        </w:tabs>
        <w:shd w:val="clear" w:color="auto" w:fill="auto"/>
        <w:ind w:left="60" w:right="20" w:firstLine="700"/>
        <w:spacing w:before="0"/>
      </w:pPr>
      <w:r>
        <w:t xml:space="preserve">на одном рецептурном бланке выписывается одно лекарственное средство с обязательным указанием формы выпуска, дозы и количества;</w:t>
      </w:r>
    </w:p>
    <w:p>
      <w:pPr>
        <w:numPr>
          <w:ilvl w:val="4"/>
          <w:numId w:val="1"/>
        </w:numPr>
        <w:pStyle w:val="Style15"/>
        <w:tabs>
          <w:tab w:leader="none" w:pos="1048" w:val="left"/>
        </w:tabs>
        <w:shd w:val="clear" w:color="auto" w:fill="auto"/>
        <w:ind w:left="60" w:firstLine="700"/>
        <w:spacing w:before="0"/>
      </w:pPr>
      <w:r>
        <w:t xml:space="preserve">не допускается выписывание рецептов врачами стационаров;</w:t>
      </w:r>
    </w:p>
    <w:p>
      <w:pPr>
        <w:numPr>
          <w:ilvl w:val="4"/>
          <w:numId w:val="1"/>
        </w:numPr>
        <w:pStyle w:val="Style15"/>
        <w:tabs>
          <w:tab w:leader="none" w:pos="1198" w:val="left"/>
        </w:tabs>
        <w:shd w:val="clear" w:color="auto" w:fill="auto"/>
        <w:ind w:left="60" w:right="20" w:firstLine="700"/>
        <w:spacing w:before="0"/>
      </w:pPr>
      <w:r>
        <w:t xml:space="preserve">амбулаторная карта должна содержать: запись о принадлежности пациента к соответствующей группе (номер удостоверения), имеющей право на льготное лекарственное обеспечение, номер страхового полиса, номер и серию рецепта, дату выписки рецепта, фамилию, имя, отчество врача (разборчиво), подпись врача, наличие записей об уточненном диагнозе, жалобах, анамнезе, объективном статусе, подтверждающих необходимость назначения лекарственного средства, обоснование превышения курсовой дозы или предельной среднемесячной дозировки лекарственного средства;</w:t>
      </w:r>
    </w:p>
    <w:p>
      <w:pPr>
        <w:numPr>
          <w:ilvl w:val="4"/>
          <w:numId w:val="1"/>
        </w:numPr>
        <w:pStyle w:val="Style15"/>
        <w:tabs>
          <w:tab w:leader="none" w:pos="1086" w:val="left"/>
        </w:tabs>
        <w:shd w:val="clear" w:color="auto" w:fill="auto"/>
        <w:ind w:left="40" w:right="20" w:firstLine="720"/>
        <w:spacing w:before="0"/>
      </w:pPr>
      <w:r>
        <w:t xml:space="preserve">не допускается выписывание рецептов на лекарственные средства, не разрешенные к применению в Российской Федерации, не включенные в Перечень лекарственных средств и изделий медицинского назначения, не в соответствии со стандартами оказания медицинской помощи в амбулаторной практике, по просьбе больных и их родственников, без осмотра больного, без соответствующего подтверждения диагноза, не в соответствии с показаниями в инструкции по применению лекарственного средства;</w:t>
      </w:r>
    </w:p>
    <w:p>
      <w:pPr>
        <w:numPr>
          <w:ilvl w:val="4"/>
          <w:numId w:val="1"/>
        </w:numPr>
        <w:pStyle w:val="Style15"/>
        <w:tabs>
          <w:tab w:leader="none" w:pos="1062" w:val="left"/>
        </w:tabs>
        <w:shd w:val="clear" w:color="auto" w:fill="auto"/>
        <w:ind w:left="40" w:right="20" w:firstLine="720"/>
        <w:spacing w:before="0"/>
      </w:pPr>
      <w:r>
        <w:t xml:space="preserve">не допускается необоснованное выписывание лекарственных средств в количестве, превышающем предельные курсовые дозировки для конкретных препаратов, в соответствии с общепринятыми медицинскими технологиями;</w:t>
      </w:r>
    </w:p>
    <w:p>
      <w:pPr>
        <w:numPr>
          <w:ilvl w:val="4"/>
          <w:numId w:val="1"/>
        </w:numPr>
        <w:pStyle w:val="Style15"/>
        <w:tabs>
          <w:tab w:leader="none" w:pos="1120" w:val="left"/>
        </w:tabs>
        <w:shd w:val="clear" w:color="auto" w:fill="auto"/>
        <w:ind w:left="40" w:right="20" w:firstLine="720"/>
        <w:spacing w:before="0"/>
      </w:pPr>
      <w:r>
        <w:t xml:space="preserve">срок действия рецепта - до 1 месяца, за исключением рецептов на лекарственные средства, подлежащие предметно-количественному учету, - 10 дней, на наркотические лекарственные средства - 5 дней;</w:t>
      </w:r>
    </w:p>
    <w:p>
      <w:pPr>
        <w:numPr>
          <w:ilvl w:val="4"/>
          <w:numId w:val="1"/>
        </w:numPr>
        <w:pStyle w:val="Style15"/>
        <w:tabs>
          <w:tab w:leader="none" w:pos="1370" w:val="left"/>
        </w:tabs>
        <w:shd w:val="clear" w:color="auto" w:fill="auto"/>
        <w:ind w:left="40" w:right="20" w:firstLine="720"/>
        <w:spacing w:before="0"/>
      </w:pPr>
      <w:r>
        <w:t xml:space="preserve">в соответствии с приказом Министерства здравоохранения и социального развития Российской Федерации от 12.02.2007 г. № 110 «О порядке назначения и выписывания лекарственных средств, изделий медицинского назначения и специализированных продуктов лечебного питания» врачи, выписывающие рецепты на лекарственные средства, несут ответственность за назначение лекарственного средства конкретному больному в соответствии с медицинскими показаниями и правильность оформления рецепта.</w:t>
      </w:r>
    </w:p>
    <w:p>
      <w:pPr>
        <w:pStyle w:val="Style15"/>
        <w:shd w:val="clear" w:color="auto" w:fill="auto"/>
        <w:ind w:left="40" w:right="20" w:firstLine="720"/>
        <w:spacing w:before="0"/>
      </w:pPr>
      <w:r>
        <w:t xml:space="preserve">8. Фармацевтическая организация - победитель открытого аукциона на оказание услуг по организации обеспечения граждан, имеющих право на предоставление мер социальной поддержки за счет средств областного бюджета, лекарственными средствами и изделиями медицинского назначения, закупаемыми Министерством здравоохранения Свердловской области, проводит организационные и информационно-технические мероприятия в соответствии с государственным контрактом, в том числе:</w:t>
      </w:r>
    </w:p>
    <w:p>
      <w:pPr>
        <w:numPr>
          <w:ilvl w:val="5"/>
          <w:numId w:val="1"/>
        </w:numPr>
        <w:pStyle w:val="Style15"/>
        <w:tabs>
          <w:tab w:leader="none" w:pos="1144" w:val="left"/>
        </w:tabs>
        <w:shd w:val="clear" w:color="auto" w:fill="auto"/>
        <w:ind w:left="40" w:right="20" w:firstLine="720"/>
        <w:spacing w:before="0"/>
      </w:pPr>
      <w:r>
        <w:t xml:space="preserve">организует прием лекарственных средств и изделий медицинского назначения от поставщиков в соответствии с государственными контрактами, заключенными Министерством здравоохранения Свердловской области, представление актов приема-передачи товаров от поставщиков;</w:t>
      </w:r>
    </w:p>
    <w:p>
      <w:pPr>
        <w:numPr>
          <w:ilvl w:val="5"/>
          <w:numId w:val="1"/>
        </w:numPr>
        <w:pStyle w:val="Style15"/>
        <w:tabs>
          <w:tab w:leader="none" w:pos="1096" w:val="left"/>
        </w:tabs>
        <w:shd w:val="clear" w:color="auto" w:fill="auto"/>
        <w:ind w:left="40" w:right="20" w:firstLine="720"/>
        <w:spacing w:before="0"/>
      </w:pPr>
      <w:r>
        <w:t xml:space="preserve">организует хранение лекарственных средств и изделий медицинского назначения в соответствии с требованиями нормативно-технической документации, лицензионными требованиями и условиями;</w:t>
      </w:r>
    </w:p>
    <w:p>
      <w:pPr>
        <w:numPr>
          <w:ilvl w:val="5"/>
          <w:numId w:val="1"/>
        </w:numPr>
        <w:pStyle w:val="Style15"/>
        <w:tabs>
          <w:tab w:leader="none" w:pos="1134" w:val="left"/>
        </w:tabs>
        <w:shd w:val="clear" w:color="auto" w:fill="auto"/>
        <w:ind w:left="40" w:right="20" w:firstLine="720"/>
        <w:spacing w:before="0"/>
      </w:pPr>
      <w:r>
        <w:t xml:space="preserve">осуществляет учет лекарственных средств и изделий медицинского назначения в соответствии с требованиями нормативно-технической документации, с использованием собственного программного продукта, имеющего свидетельство о государственной регистрации, для выполнения учетных операций «склад-аптека»;</w:t>
      </w:r>
    </w:p>
    <w:p>
      <w:pPr>
        <w:numPr>
          <w:ilvl w:val="5"/>
          <w:numId w:val="1"/>
        </w:numPr>
        <w:pStyle w:val="Style15"/>
        <w:tabs>
          <w:tab w:leader="none" w:pos="1048" w:val="left"/>
        </w:tabs>
        <w:shd w:val="clear" w:color="auto" w:fill="auto"/>
        <w:ind w:left="40" w:right="20" w:firstLine="720"/>
        <w:spacing w:before="0"/>
      </w:pPr>
      <w:r>
        <w:t xml:space="preserve">заключает договоры с аптечными организациями на оказание услуг по отпуску лекарственных средств и изделий медицинского назначения;</w:t>
      </w:r>
    </w:p>
    <w:p>
      <w:pPr>
        <w:numPr>
          <w:ilvl w:val="5"/>
          <w:numId w:val="1"/>
        </w:numPr>
        <w:pStyle w:val="Style15"/>
        <w:tabs>
          <w:tab w:leader="none" w:pos="1235" w:val="left"/>
        </w:tabs>
        <w:shd w:val="clear" w:color="auto" w:fill="auto"/>
        <w:ind w:left="40" w:right="20" w:firstLine="720"/>
        <w:spacing w:before="0"/>
      </w:pPr>
      <w:r>
        <w:t xml:space="preserve">осуществляет распределение и транспортировку лекарственных средств и изделий медицинского назначения в аптечные организации в соответствии с заявками муниципальных органов управления здравоохранением и письменными указаниями Министерства здравоохранения Свердловской области;</w:t>
      </w:r>
    </w:p>
    <w:p>
      <w:pPr>
        <w:numPr>
          <w:ilvl w:val="5"/>
          <w:numId w:val="1"/>
        </w:numPr>
        <w:pStyle w:val="Style15"/>
        <w:tabs>
          <w:tab w:leader="none" w:pos="1259" w:val="left"/>
        </w:tabs>
        <w:shd w:val="clear" w:color="auto" w:fill="auto"/>
        <w:ind w:left="40" w:right="20" w:firstLine="720"/>
        <w:spacing w:before="0"/>
      </w:pPr>
      <w:r>
        <w:t xml:space="preserve">обеспечивает в рамках заключенных договоров контроль за деятельностью аптечных организаций по обоснованности отпуска лекарственных средств и изделий медицинского назначения гражданам, имеющим право на предоставление мер социальной поддержки по лекарственному обеспечению за счет средств областного бюджета;</w:t>
      </w:r>
    </w:p>
    <w:p>
      <w:pPr>
        <w:numPr>
          <w:ilvl w:val="5"/>
          <w:numId w:val="1"/>
        </w:numPr>
        <w:pStyle w:val="Style15"/>
        <w:tabs>
          <w:tab w:leader="none" w:pos="1168" w:val="left"/>
        </w:tabs>
        <w:shd w:val="clear" w:color="auto" w:fill="auto"/>
        <w:ind w:left="40" w:right="20" w:firstLine="720"/>
        <w:spacing w:before="0"/>
      </w:pPr>
      <w:r>
        <w:t xml:space="preserve">осуществляет сбор, обработку и формирование сводного реестра обеспеченных рецептов и его электронной версии с последующим проведением фармацевтической экспертизы посредством заключения договора с привлеченной экспертной организацией, которая осуществляет проведение и сопровождение экспертизы в соответствии с требованиями Министерства здравоохранения Свердловской области;</w:t>
      </w:r>
    </w:p>
    <w:p>
      <w:pPr>
        <w:numPr>
          <w:ilvl w:val="5"/>
          <w:numId w:val="1"/>
        </w:numPr>
        <w:pStyle w:val="Style15"/>
        <w:tabs>
          <w:tab w:leader="none" w:pos="1154" w:val="left"/>
        </w:tabs>
        <w:shd w:val="clear" w:color="auto" w:fill="auto"/>
        <w:ind w:left="40" w:right="20" w:firstLine="720"/>
        <w:spacing w:before="0"/>
      </w:pPr>
      <w:r>
        <w:t xml:space="preserve">передает в Министерство здравоохранения Свердловской области сводные реестры обеспеченных рецептов .на бумажном и электронном носителях, акты экспертизы в сроки, установленные государственным контрактом;</w:t>
      </w:r>
    </w:p>
    <w:p>
      <w:pPr>
        <w:numPr>
          <w:ilvl w:val="5"/>
          <w:numId w:val="1"/>
        </w:numPr>
        <w:pStyle w:val="Style15"/>
        <w:tabs>
          <w:tab w:leader="none" w:pos="1062" w:val="left"/>
        </w:tabs>
        <w:shd w:val="clear" w:color="auto" w:fill="auto"/>
        <w:ind w:left="40" w:right="20" w:firstLine="720"/>
        <w:spacing w:before="0"/>
      </w:pPr>
      <w:r>
        <w:t xml:space="preserve">организует и проводит после фармацевтической экспертизы расчеты с аптечными организациями за отпуск бесплатных и льготных лекарственных средств и изделий медицинского назначения;</w:t>
      </w:r>
    </w:p>
    <w:p>
      <w:pPr>
        <w:numPr>
          <w:ilvl w:val="5"/>
          <w:numId w:val="1"/>
        </w:numPr>
        <w:pStyle w:val="Style15"/>
        <w:tabs>
          <w:tab w:leader="none" w:pos="1360" w:val="left"/>
        </w:tabs>
        <w:shd w:val="clear" w:color="auto" w:fill="auto"/>
        <w:ind w:left="40" w:right="20" w:firstLine="720"/>
        <w:spacing w:before="0"/>
      </w:pPr>
      <w:r>
        <w:t xml:space="preserve">организует информирование медицинских организаций силами специалистов аптечных организаций о наличии лекарственных средств и изделий медицинского назначения, возможной замене временно отсутствующих лекарственных средств на синонимичные и аналогичные лекарственные средства;</w:t>
      </w:r>
    </w:p>
    <w:p>
      <w:pPr>
        <w:numPr>
          <w:ilvl w:val="5"/>
          <w:numId w:val="1"/>
        </w:numPr>
        <w:pStyle w:val="Style15"/>
        <w:tabs>
          <w:tab w:leader="none" w:pos="1413" w:val="left"/>
        </w:tabs>
        <w:shd w:val="clear" w:color="auto" w:fill="auto"/>
        <w:ind w:left="40" w:right="20" w:firstLine="720"/>
        <w:spacing w:before="0"/>
      </w:pPr>
      <w:r>
        <w:t xml:space="preserve">проводит информационно-технические мероприятия, в том числе доводит до аптечных организаций нормативную и справочную информацию, обеспечивает работу в аптечных организациях программно-аппаратных комплексов, а также обеспечивает необходимой компьютерной техникой и обучает сотрудников аптечных организаций работе с программным продуктом;</w:t>
      </w:r>
    </w:p>
    <w:p>
      <w:pPr>
        <w:numPr>
          <w:ilvl w:val="5"/>
          <w:numId w:val="1"/>
        </w:numPr>
        <w:pStyle w:val="Style15"/>
        <w:tabs>
          <w:tab w:leader="none" w:pos="1533" w:val="left"/>
        </w:tabs>
        <w:shd w:val="clear" w:color="auto" w:fill="auto"/>
        <w:ind w:left="40" w:right="20" w:firstLine="720"/>
        <w:spacing w:before="0"/>
      </w:pPr>
      <w:r>
        <w:t xml:space="preserve">проводит мониторинг обеспечения рецептов аптечными организациями, в том числе принятых на отсроченное обеспечение;</w:t>
      </w:r>
    </w:p>
    <w:p>
      <w:pPr>
        <w:numPr>
          <w:ilvl w:val="5"/>
          <w:numId w:val="1"/>
        </w:numPr>
        <w:pStyle w:val="Style15"/>
        <w:tabs>
          <w:tab w:leader="none" w:pos="1461" w:val="left"/>
        </w:tabs>
        <w:shd w:val="clear" w:color="auto" w:fill="auto"/>
        <w:ind w:left="40" w:right="20" w:firstLine="720"/>
        <w:spacing w:before="0"/>
      </w:pPr>
      <w:r>
        <w:t xml:space="preserve">представляет отчетность в Министерство здравоохранения Свердловской области.</w:t>
      </w:r>
    </w:p>
    <w:p>
      <w:pPr>
        <w:pStyle w:val="Style15"/>
        <w:shd w:val="clear" w:color="auto" w:fill="auto"/>
        <w:ind w:left="40" w:right="20" w:firstLine="720"/>
        <w:spacing w:before="0"/>
      </w:pPr>
      <w:r>
        <w:t xml:space="preserve">9. Аптечные организации, осуществляющие отпуск лекарственных средств бесплатно и на льготных условиях, в соответствии с приказом Министерства здравоохранения и социального развития Российской Федерации от 14.12.2005 г. № 785 «О порядке отпуска лекарственных средств», условиями договора с фармацевтической организацией:</w:t>
      </w:r>
    </w:p>
    <w:p>
      <w:pPr>
        <w:numPr>
          <w:ilvl w:val="6"/>
          <w:numId w:val="1"/>
        </w:numPr>
        <w:pStyle w:val="Style15"/>
        <w:tabs>
          <w:tab w:leader="none" w:pos="1110" w:val="left"/>
        </w:tabs>
        <w:shd w:val="clear" w:color="auto" w:fill="auto"/>
        <w:ind w:left="20" w:right="20" w:firstLine="700"/>
        <w:spacing w:before="0"/>
      </w:pPr>
      <w:r>
        <w:t xml:space="preserve">принимают участие в формировании медицинскими организациями заявок на лекарственные средства и изделия медицинского назначения с учетом имеющихся остатков;</w:t>
      </w:r>
    </w:p>
    <w:p>
      <w:pPr>
        <w:numPr>
          <w:ilvl w:val="6"/>
          <w:numId w:val="1"/>
        </w:numPr>
        <w:pStyle w:val="Style15"/>
        <w:tabs>
          <w:tab w:leader="none" w:pos="1119" w:val="left"/>
        </w:tabs>
        <w:shd w:val="clear" w:color="auto" w:fill="auto"/>
        <w:ind w:left="20" w:right="20" w:firstLine="700"/>
        <w:spacing w:before="0"/>
      </w:pPr>
      <w:r>
        <w:t xml:space="preserve">информируют медицинские организации о наличии лекарственных средств и изделий медицинского назначения, включенных в Перечень лекарственных средств и изделий медицинского назначения, их дозировке и расфасовке;</w:t>
      </w:r>
    </w:p>
    <w:p>
      <w:pPr>
        <w:numPr>
          <w:ilvl w:val="6"/>
          <w:numId w:val="1"/>
        </w:numPr>
        <w:pStyle w:val="Style15"/>
        <w:tabs>
          <w:tab w:leader="none" w:pos="1052" w:val="left"/>
        </w:tabs>
        <w:shd w:val="clear" w:color="auto" w:fill="auto"/>
        <w:ind w:left="20" w:right="20" w:firstLine="700"/>
        <w:spacing w:before="0"/>
      </w:pPr>
      <w:r>
        <w:t xml:space="preserve">осуществляют отпуск лекарственных средств и изделий медицинского назначения по рецептам врачей гражданам, проживающим в Свердловской области, имеющим право на предоставление мер социальной поддержки по лекарственному обеспечению за счет средств областного бюджета;</w:t>
      </w:r>
    </w:p>
    <w:p>
      <w:pPr>
        <w:numPr>
          <w:ilvl w:val="6"/>
          <w:numId w:val="1"/>
        </w:numPr>
        <w:pStyle w:val="Style15"/>
        <w:tabs>
          <w:tab w:leader="none" w:pos="1105" w:val="left"/>
        </w:tabs>
        <w:shd w:val="clear" w:color="auto" w:fill="auto"/>
        <w:ind w:left="20" w:right="20" w:firstLine="700"/>
        <w:spacing w:before="0"/>
      </w:pPr>
      <w:r>
        <w:t xml:space="preserve">формируют реестры рецептов по отпуску лекарственных средств и изделий медицинского назначения. Лекарственные средства заносятся в реестр в соответствии с наименованием и формой выпуска, указанными в Перечне лекарственных средств и изделий медицинского назначения. Один экземпляр реестра остается в аптечной организации, второй экземпляр и его электронная версия не чаще чем один раз в месяц передаются в фармацевтическую организацию;</w:t>
      </w:r>
    </w:p>
    <w:p>
      <w:pPr>
        <w:numPr>
          <w:ilvl w:val="7"/>
          <w:numId w:val="1"/>
        </w:numPr>
        <w:pStyle w:val="Style15"/>
        <w:tabs>
          <w:tab w:leader="none" w:pos="870" w:val="left"/>
        </w:tabs>
        <w:shd w:val="clear" w:color="auto" w:fill="auto"/>
        <w:ind w:left="20" w:right="20" w:firstLine="700"/>
        <w:spacing w:before="0"/>
      </w:pPr>
      <w:r>
        <w:t xml:space="preserve">) независимо от формы собственности принимают меры по обеспечению граждан лекарственными средствами. При наличии в аптечной организации лекарственных средств с дозировкой меньшей, чем указано в рецепте, работник аптечной организации вправе принять решение об отпуске больному имеющегося лекарственного средства с учетом перерасчета дозировки на курсовую дозу. При отпуске лекарственного средства работником аптечной организации заполняется карта учета льготного отпуска лекарственных средств;</w:t>
      </w:r>
    </w:p>
    <w:p>
      <w:pPr>
        <w:numPr>
          <w:ilvl w:val="7"/>
          <w:numId w:val="1"/>
        </w:numPr>
        <w:pStyle w:val="Style15"/>
        <w:tabs>
          <w:tab w:leader="none" w:pos="865" w:val="left"/>
        </w:tabs>
        <w:shd w:val="clear" w:color="auto" w:fill="auto"/>
        <w:ind w:left="20" w:right="20" w:firstLine="700"/>
        <w:spacing w:before="0"/>
      </w:pPr>
      <w:r>
        <w:t xml:space="preserve">) при временном отсутствии выписанного лекарственного средства и невозможности замены его синонимами обязаны оставить у себя рецепт, согласовать замену с врачом и решить вопрос об обеспечении гражданина лекарственным средством в течение 10 рабочих дней с обязательным его извещением (с соблюдением законодательства о врачебной тайне);</w:t>
      </w:r>
    </w:p>
    <w:p>
      <w:pPr>
        <w:numPr>
          <w:ilvl w:val="7"/>
          <w:numId w:val="1"/>
        </w:numPr>
        <w:pStyle w:val="Style15"/>
        <w:tabs>
          <w:tab w:leader="none" w:pos="870" w:val="left"/>
        </w:tabs>
        <w:shd w:val="clear" w:color="auto" w:fill="auto"/>
        <w:ind w:left="20" w:right="20" w:firstLine="700"/>
        <w:spacing w:before="0"/>
      </w:pPr>
      <w:r>
        <w:t xml:space="preserve">) при возникновении вопросов по правильности выписанного рецепта имеют право задерживать отпуск лекарственных средств на срок до 3 рабочих дней для выяснения вопросов с медицинской организацией, выписавшей рецепт, в соответствии с нормативными документами, регламентирующими данный вид деятельности;</w:t>
      </w:r>
    </w:p>
    <w:p>
      <w:pPr>
        <w:pStyle w:val="Style15"/>
        <w:shd w:val="clear" w:color="auto" w:fill="auto"/>
        <w:ind w:left="20" w:right="20" w:firstLine="700"/>
        <w:spacing w:before="0"/>
      </w:pPr>
      <w:r>
        <w:t xml:space="preserve">8) готовые лекарственные средства отпускают в виде оригинальных заводских упаковок, в соответствии с количествами, выписанными в рецепте. При необходимости допускается нарушение вторичной оригинальной заводской упаковки с обязательным указанием при этом наименования, формы выпуска, серии и срока годности, цены препарата на аптечной упаковке.</w:t>
      </w:r>
    </w:p>
    <w:p>
      <w:pPr>
        <w:pStyle w:val="Style15"/>
        <w:shd w:val="clear" w:color="auto" w:fill="auto"/>
        <w:ind w:left="20" w:right="20" w:firstLine="700"/>
        <w:spacing w:before="0"/>
      </w:pPr>
      <w:r>
        <w:t xml:space="preserve">Каждый рецепт на лекарственные средства таксируется при отпуске. Таксировка производится на левом свободном поле рецепта.</w:t>
      </w:r>
    </w:p>
    <w:p>
      <w:pPr>
        <w:pStyle w:val="Style15"/>
        <w:shd w:val="clear" w:color="auto" w:fill="auto"/>
        <w:ind w:left="20" w:right="20" w:firstLine="720"/>
        <w:spacing w:before="0"/>
      </w:pPr>
      <w:r>
        <w:t xml:space="preserve">На оборотной стороне рецепта работник аптечной организации, отпустивший лекарственные средства, ставит свою подпись и дату отпуска. Рецепт остается в аптечной организации, больному выдается корешок рецепта.</w:t>
      </w:r>
    </w:p>
    <w:p>
      <w:pPr>
        <w:pStyle w:val="Style15"/>
        <w:shd w:val="clear" w:color="auto" w:fill="auto"/>
        <w:ind w:left="20" w:right="20" w:firstLine="720"/>
        <w:spacing w:before="0"/>
      </w:pPr>
      <w:r>
        <w:t xml:space="preserve">Рецепты, по которым отпущены лекарственные средства, не отвечающие хотя бы одному из требований, изложенных в настоящем Порядке, оплате не подлежат.</w:t>
      </w:r>
    </w:p>
    <w:p>
      <w:pPr>
        <w:numPr>
          <w:ilvl w:val="8"/>
          <w:numId w:val="1"/>
        </w:numPr>
        <w:pStyle w:val="Style15"/>
        <w:tabs>
          <w:tab w:leader="none" w:pos="1268" w:val="left"/>
        </w:tabs>
        <w:shd w:val="clear" w:color="auto" w:fill="auto"/>
        <w:ind w:left="20" w:right="20" w:firstLine="720"/>
        <w:spacing w:before="0"/>
      </w:pPr>
      <w:r>
        <w:t xml:space="preserve">Гражданин, имеющий право на предоставление мер социальной поддержки по лекарственному обеспечению за счет средств областного бюджета, при первичном обращении в медицинскую организацию за медицинской помощью предъявляет:</w:t>
      </w:r>
    </w:p>
    <w:p>
      <w:pPr>
        <w:numPr>
          <w:ilvl w:val="9"/>
          <w:numId w:val="1"/>
        </w:numPr>
        <w:pStyle w:val="Style15"/>
        <w:tabs>
          <w:tab w:leader="none" w:pos="1042" w:val="left"/>
        </w:tabs>
        <w:shd w:val="clear" w:color="auto" w:fill="auto"/>
        <w:ind w:left="20" w:right="20" w:firstLine="720"/>
        <w:spacing w:before="0"/>
      </w:pPr>
      <w:r>
        <w:t xml:space="preserve">СНИЛС - страховой номер индивидуального лицевого счета в системе обязательного пенсионного страхования;</w:t>
      </w:r>
    </w:p>
    <w:p>
      <w:pPr>
        <w:numPr>
          <w:ilvl w:val="9"/>
          <w:numId w:val="1"/>
        </w:numPr>
        <w:pStyle w:val="Style15"/>
        <w:tabs>
          <w:tab w:leader="none" w:pos="1038" w:val="left"/>
        </w:tabs>
        <w:shd w:val="clear" w:color="auto" w:fill="auto"/>
        <w:ind w:left="20" w:firstLine="720"/>
        <w:spacing w:before="0"/>
      </w:pPr>
      <w:r>
        <w:t xml:space="preserve">страховой медицинский полис обязательного страхования граждан;</w:t>
      </w:r>
    </w:p>
    <w:p>
      <w:pPr>
        <w:numPr>
          <w:ilvl w:val="9"/>
          <w:numId w:val="1"/>
        </w:numPr>
        <w:pStyle w:val="Style15"/>
        <w:tabs>
          <w:tab w:leader="none" w:pos="1042" w:val="left"/>
        </w:tabs>
        <w:shd w:val="clear" w:color="auto" w:fill="auto"/>
        <w:ind w:left="20" w:right="20" w:firstLine="720"/>
        <w:spacing w:before="0"/>
      </w:pPr>
      <w:r>
        <w:t xml:space="preserve">документ, удостоверяющий личность гражданина, имеющего право на предоставление мер социальной поддержки по лекарственному обеспечению за счет средств областного бюджета;</w:t>
      </w:r>
    </w:p>
    <w:p>
      <w:pPr>
        <w:numPr>
          <w:ilvl w:val="9"/>
          <w:numId w:val="1"/>
        </w:numPr>
        <w:pStyle w:val="Style15"/>
        <w:tabs>
          <w:tab w:leader="none" w:pos="1138" w:val="left"/>
        </w:tabs>
        <w:shd w:val="clear" w:color="auto" w:fill="auto"/>
        <w:ind w:left="20" w:right="20" w:firstLine="720"/>
        <w:spacing w:before="0"/>
      </w:pPr>
      <w:r>
        <w:t xml:space="preserve">документ, подтверждающий право на получение мер социальной поддержки по лекарственному обеспечению.</w:t>
      </w:r>
    </w:p>
    <w:p>
      <w:pPr>
        <w:numPr>
          <w:ilvl w:val="8"/>
          <w:numId w:val="1"/>
        </w:numPr>
        <w:pStyle w:val="Style15"/>
        <w:tabs>
          <w:tab w:leader="none" w:pos="1244" w:val="left"/>
        </w:tabs>
        <w:shd w:val="clear" w:color="auto" w:fill="auto"/>
        <w:ind w:left="20" w:right="20" w:firstLine="720"/>
        <w:spacing w:before="0"/>
        <w:sectPr>
          <w:headerReference w:type="even" r:id="rId8"/>
          <w:headerReference w:type="default" r:id="rId9"/>
          <w:pgSz w:w="11905" w:h="16837"/>
          <w:pgMar w:top="1041" w:left="1218" w:right="982" w:bottom="1277" w:header="0" w:footer="3" w:gutter="0"/>
          <w:cols w:space="720"/>
          <w:noEndnote/>
          <w:docGrid w:linePitch="360"/>
        </w:sectPr>
      </w:pPr>
      <w:r>
        <w:t xml:space="preserve">Экспертиза качества и обоснованности назначения лекарственных средств, в том числе не вошедших в Перечень лекарственных средств и изделий медицинского назначения, осуществляется Территориальным фондом обязательного медицинского страхования Свердловской области на основании соглашения с Министерством здравоохранения Свердловской области.</w:t>
      </w:r>
    </w:p>
    <w:p>
      <w:pPr>
        <w:pStyle w:val="Style23"/>
        <w:shd w:val="clear" w:color="auto" w:fill="auto"/>
        <w:ind w:left="4940"/>
      </w:pPr>
      <w:r>
        <w:t xml:space="preserve">УТВЕРЖДЕН</w:t>
      </w:r>
    </w:p>
    <w:p>
      <w:pPr>
        <w:pStyle w:val="Style23"/>
        <w:shd w:val="clear" w:color="auto" w:fill="auto"/>
        <w:jc w:val="left"/>
        <w:ind w:left="4940" w:right="1500"/>
      </w:pPr>
      <w:r>
        <w:t xml:space="preserve">постановлением Правительства Свердловской области</w:t>
      </w:r>
    </w:p>
    <w:p>
      <w:pPr>
        <w:pStyle w:val="Style23"/>
        <w:shd w:val="clear" w:color="auto" w:fill="auto"/>
        <w:ind w:left="4940" w:right="140"/>
        <w:spacing w:after="416" w:line="269" w:lineRule="exact"/>
      </w:pPr>
      <w:r>
        <w:rPr>
          <w:rStyle w:val="CharStyle31"/>
        </w:rPr>
        <w:t xml:space="preserve">ot</w:t>
      </w:r>
      <w:r>
        <w:rPr>
          <w:rStyle w:val="CharStyle32"/>
        </w:rPr>
        <w:t xml:space="preserve">16.11.2Q1Q</w:t>
      </w:r>
      <w:r>
        <w:rPr>
          <w:rStyle w:val="CharStyle33"/>
          <w:lang w:val="en-US"/>
        </w:rPr>
        <w:t xml:space="preserve"> </w:t>
      </w:r>
      <w:r>
        <w:rPr>
          <w:rStyle w:val="CharStyle33"/>
          <w:lang w:val="ru"/>
        </w:rPr>
        <w:t xml:space="preserve">г</w:t>
      </w:r>
      <w:r>
        <w:rPr>
          <w:rStyle w:val="CharStyle32"/>
          <w:lang w:val="ru"/>
        </w:rPr>
        <w:t xml:space="preserve">.</w:t>
      </w:r>
      <w:r>
        <w:rPr>
          <w:rStyle w:val="CharStyle34"/>
        </w:rPr>
        <w:t xml:space="preserve"> № </w:t>
      </w:r>
      <w:r>
        <w:rPr>
          <w:rStyle w:val="CharStyle32"/>
          <w:lang w:val="ru"/>
        </w:rPr>
        <w:t xml:space="preserve">1658-ПП </w:t>
      </w:r>
      <w:r>
        <w:t xml:space="preserve">«О порядке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w:t>
      </w:r>
    </w:p>
    <w:p>
      <w:pPr>
        <w:pStyle w:val="Style35"/>
        <w:shd w:val="clear" w:color="auto" w:fill="auto"/>
        <w:jc w:val="center"/>
        <w:ind w:left="80"/>
        <w:spacing w:line="274" w:lineRule="exact"/>
      </w:pPr>
      <w:r>
        <w:t xml:space="preserve">ПЕРЕЧЕНЬ</w:t>
      </w:r>
    </w:p>
    <w:p>
      <w:pPr>
        <w:pStyle w:val="Style35"/>
        <w:shd w:val="clear" w:color="auto" w:fill="auto"/>
        <w:jc w:val="center"/>
        <w:ind w:left="80"/>
        <w:spacing w:after="185" w:line="274" w:lineRule="exact"/>
      </w:pPr>
      <w:r>
        <w:t xml:space="preserve">лекарственных средств и изделий медицинского назначения, отпускаемых по рецептам врачей бесплатно и на льготных условиях в аптечных организациях</w:t>
      </w:r>
    </w:p>
    <w:tbl>
      <w:tblPr>
        <w:tblLayout w:type="fixed"/>
        <w:jc w:val="center"/>
      </w:tblPr>
      <w:tblGrid>
        <w:gridCol w:w="1094"/>
        <w:gridCol w:w="6307"/>
        <w:gridCol w:w="2371"/>
      </w:tblGrid>
      <w:tr>
        <w:trPr>
          <w:trHeight w:val="341"/>
        </w:trPr>
        <w:tc>
          <w:tcPr>
            <w:shd w:val="clear" w:color="auto" w:fill="FFFFFF"/>
            <w:tcBorders>
              <w:left w:val="single" w:sz="4"/>
              <w:right w:val="single" w:sz="4"/>
              <w:top w:val="single" w:sz="4"/>
            </w:tcBorders>
            <w:vAlign w:val="top"/>
          </w:tcPr>
          <w:p>
            <w:pPr>
              <w:pStyle w:val="Style37"/>
              <w:framePr w:wrap="notBeside" w:vAnchor="text" w:hAnchor="text" w:xAlign="center" w:y="1"/>
              <w:shd w:val="clear" w:color="auto" w:fill="auto"/>
              <w:ind w:left="420"/>
              <w:spacing w:line="240" w:lineRule="auto"/>
            </w:pPr>
            <w:r>
              <w:rPr>
                <w:lang w:val="ru"/>
              </w:rPr>
              <w:t xml:space="preserve">№</w:t>
            </w:r>
          </w:p>
        </w:tc>
        <w:tc>
          <w:tcPr>
            <w:shd w:val="clear" w:color="auto" w:fill="FFFFFF"/>
            <w:tcBorders>
              <w:left w:val="single" w:sz="4"/>
              <w:right w:val="single" w:sz="4"/>
              <w:top w:val="single" w:sz="4"/>
            </w:tcBorders>
            <w:vAlign w:val="top"/>
          </w:tcPr>
          <w:p>
            <w:pPr>
              <w:pStyle w:val="Style35"/>
              <w:framePr w:wrap="notBeside" w:vAnchor="text" w:hAnchor="text" w:xAlign="center" w:y="1"/>
              <w:shd w:val="clear" w:color="auto" w:fill="auto"/>
              <w:ind w:left="980"/>
              <w:spacing w:line="240" w:lineRule="auto"/>
            </w:pPr>
            <w:r>
              <w:t xml:space="preserve">Международное непатентованное название,</w:t>
            </w:r>
          </w:p>
        </w:tc>
        <w:tc>
          <w:tcPr>
            <w:shd w:val="clear" w:color="auto" w:fill="FFFFFF"/>
            <w:tcBorders>
              <w:left w:val="single" w:sz="4"/>
              <w:right w:val="single" w:sz="4"/>
              <w:top w:val="single" w:sz="4"/>
            </w:tcBorders>
            <w:vAlign w:val="top"/>
          </w:tcPr>
          <w:p>
            <w:pPr>
              <w:pStyle w:val="Style35"/>
              <w:framePr w:wrap="notBeside" w:vAnchor="text" w:hAnchor="text" w:xAlign="center" w:y="1"/>
              <w:shd w:val="clear" w:color="auto" w:fill="auto"/>
              <w:ind w:left="500"/>
              <w:spacing w:line="240" w:lineRule="auto"/>
            </w:pPr>
            <w:r>
              <w:t xml:space="preserve">Примечания</w:t>
            </w:r>
          </w:p>
        </w:tc>
      </w:tr>
      <w:tr>
        <w:trPr>
          <w:trHeight w:val="269"/>
        </w:trPr>
        <w:tc>
          <w:tcPr>
            <w:shd w:val="clear" w:color="auto" w:fill="FFFFFF"/>
            <w:tcBorders>
              <w:left w:val="single" w:sz="4"/>
              <w:right w:val="single" w:sz="4"/>
              <w:bottom w:val="single" w:sz="4"/>
            </w:tcBorders>
            <w:vAlign w:val="top"/>
          </w:tcPr>
          <w:p>
            <w:pPr>
              <w:pStyle w:val="Style35"/>
              <w:framePr w:wrap="notBeside" w:vAnchor="text" w:hAnchor="text" w:xAlign="center" w:y="1"/>
              <w:shd w:val="clear" w:color="auto" w:fill="auto"/>
              <w:ind w:left="220"/>
              <w:spacing w:line="240" w:lineRule="auto"/>
            </w:pPr>
            <w:r>
              <w:t xml:space="preserve">строки</w:t>
            </w:r>
          </w:p>
        </w:tc>
        <w:tc>
          <w:tcPr>
            <w:shd w:val="clear" w:color="auto" w:fill="FFFFFF"/>
            <w:tcBorders>
              <w:left w:val="single" w:sz="4"/>
              <w:right w:val="single" w:sz="4"/>
              <w:bottom w:val="single" w:sz="4"/>
            </w:tcBorders>
            <w:vAlign w:val="top"/>
          </w:tcPr>
          <w:p>
            <w:pPr>
              <w:pStyle w:val="Style35"/>
              <w:framePr w:wrap="notBeside" w:vAnchor="text" w:hAnchor="text" w:xAlign="center" w:y="1"/>
              <w:shd w:val="clear" w:color="auto" w:fill="auto"/>
              <w:ind w:left="980"/>
              <w:spacing w:line="240" w:lineRule="auto"/>
            </w:pPr>
            <w:r>
              <w:t xml:space="preserve">форма выпуска лекарственного средства</w:t>
            </w:r>
          </w:p>
        </w:tc>
        <w:tc>
          <w:tcPr>
            <w:shd w:val="clear" w:color="auto" w:fill="FFFFFF"/>
            <w:tcBorders>
              <w:left w:val="single" w:sz="4"/>
              <w:right w:val="single" w:sz="4"/>
              <w:bottom w:val="single" w:sz="4"/>
            </w:tcBorders>
            <w:vAlign w:val="top"/>
          </w:tcPr>
          <w:p>
            <w:pPr>
              <w:framePr w:wrap="notBeside" w:vAnchor="text" w:hAnchor="text" w:xAlign="center" w:y="1"/>
              <w:rPr>
                <w:sz w:val="10"/>
                <w:szCs w:val="10"/>
              </w:rPr>
            </w:pPr>
          </w:p>
        </w:tc>
      </w:tr>
      <w:tr>
        <w:trPr>
          <w:trHeight w:val="31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74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100"/>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120"/>
              <w:spacing w:line="240" w:lineRule="auto"/>
            </w:pPr>
            <w:r>
              <w:t xml:space="preserve">3</w:t>
            </w:r>
          </w:p>
        </w:tc>
      </w:tr>
      <w:tr>
        <w:trPr>
          <w:trHeight w:val="514"/>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59" w:lineRule="exact"/>
            </w:pPr>
            <w:r>
              <w:t xml:space="preserve">I. МИОРЕЛАКСАНТЫ И АНТИХОЛИНЭСТЕРАЗНЫЕ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Баклофен, табл. 25мг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Пиридосгигмин, табл. 60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Неостигмина метилсульфат, р-р д/ин. 0,5 мг/мл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150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5</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50" w:lineRule="exact"/>
            </w:pPr>
            <w:r>
              <w:t xml:space="preserve">П. АНАЛЬГЕТИКИ, НЕСТЕРОИДНЫЕ ПРОТИВОВОСПАЛИТЕЛЬНЫЕ ПРЕПАРАТЫ, СРЕДСТВА ДЛЯ ЛЕЧЕНИЯ РЕВМАТИЧЕСКИХ ЗАБОЛЕВАНИЙ И ПОДАГРЫ. ОПИОИДНЫЕ АНАЛЬГЕТИКИ И АНАЛЬГЕТИКИ СМЕШАННОГО ДЕЙСТВИЯ</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Морфин, амп. р-р для ин. 10 мг/мл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Тримеперидин, амп. р-р для ин. 20 мг/мл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5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8</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74" w:lineRule="exact"/>
            </w:pPr>
            <w:r>
              <w:t xml:space="preserve">Ненаркотические анальгетики и нестероидные противовоспалительные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102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Ацетилсалициловая к-та, табл. п/киш. р-ой об. 100 мг</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50" w:lineRule="exact"/>
            </w:pPr>
            <w:r>
              <w:t xml:space="preserve">только для больных, перенесших инфаркт миокарда, в первые 6 месяцев</w:t>
            </w:r>
          </w:p>
        </w:tc>
      </w:tr>
      <w:tr>
        <w:trPr>
          <w:trHeight w:val="56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4" w:lineRule="exact"/>
            </w:pPr>
            <w:r>
              <w:t xml:space="preserve">Диклофенак, табл. п/о 25 мг, табл. пролог, д-я 100 мг; супп. 100 мг, амп. р-р 25 мг/мл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Ибупрофен, табл. п/о 200 мг; сусп. д/приема внутрь</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Кеторолак, табл. 10 мг, амп. р-р д/ин. 30 мг/мл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Кетопрофен, амп. р-р для ин. 50 мг/мл, табл. п/о 100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Нимесулид, табл. 100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6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4" w:lineRule="exact"/>
            </w:pPr>
            <w:r>
              <w:t xml:space="preserve">Парацетамол, супп.рект. 250 мг; суспензия для приема внутрь (для детей) 120мг\5мл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16</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Средства для лечения подагры</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Аллопуринол, табл. 100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35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18</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Прочие противовоспалительные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19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Пеницилламин, табл. п/о, 250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85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20"/>
              <w:spacing w:line="240" w:lineRule="auto"/>
            </w:pPr>
            <w:r>
              <w:t xml:space="preserve">20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Сульфасалазин, табл. п/о 500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bl>
    <w:p>
      <w:pPr>
        <w:rPr>
          <w:sz w:val="2"/>
          <w:szCs w:val="2"/>
        </w:rPr>
      </w:pPr>
    </w:p>
    <w:tbl>
      <w:tblPr>
        <w:tblLayout w:type="fixed"/>
        <w:jc w:val="center"/>
      </w:tblPr>
      <w:tblGrid>
        <w:gridCol w:w="1104"/>
        <w:gridCol w:w="6288"/>
        <w:gridCol w:w="2366"/>
      </w:tblGrid>
      <w:tr>
        <w:trPr>
          <w:trHeight w:val="29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74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100"/>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120"/>
              <w:spacing w:line="240" w:lineRule="auto"/>
            </w:pPr>
            <w:r>
              <w:t xml:space="preserve">3</w:t>
            </w:r>
          </w:p>
        </w:tc>
      </w:tr>
      <w:tr>
        <w:trPr>
          <w:trHeight w:val="504"/>
        </w:trPr>
        <w:tc>
          <w:tcPr>
            <w:shd w:val="clear" w:color="auto" w:fill="FFFFFF"/>
            <w:tcBorders>
              <w:left w:val="single" w:sz="4"/>
              <w:right w:val="single" w:sz="4"/>
              <w:top w:val="single" w:sz="4"/>
              <w:bottom w:val="single" w:sz="4"/>
            </w:tcBorders>
            <w:vAlign w:val="top"/>
          </w:tcPr>
          <w:p>
            <w:pPr>
              <w:pStyle w:val="Style41"/>
              <w:framePr w:wrap="notBeside" w:vAnchor="text" w:hAnchor="text" w:xAlign="center" w:y="1"/>
              <w:shd w:val="clear" w:color="auto" w:fill="auto"/>
              <w:ind w:left="380"/>
              <w:spacing w:line="240" w:lineRule="auto"/>
            </w:pPr>
            <w:r>
              <w:t xml:space="preserve">21</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jc w:val="both"/>
              <w:spacing w:line="254" w:lineRule="exact"/>
            </w:pPr>
            <w:r>
              <w:t xml:space="preserve">Ш. СРЕДСТВА ДЛЯ ЛЕЧЕНИЯ АЛЛЕРГИЧЕСКИХ РЕАКЦИЙ</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22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Хлоропирамин, амп. р-р 20 мг/мл 1 мл; табл. 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749"/>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23</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jc w:val="both"/>
              <w:spacing w:line="250" w:lineRule="exact"/>
            </w:pPr>
            <w:r>
              <w:t xml:space="preserve">IV. СРЕДСТВА, ВЛИЯЮЩИЕ НА ЦЕНТРАЛЬНУЮ НЕРВНУЮ СИСТЕМУ. ПРОТИВОСУДОРОЖНЫЕ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24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Бензобарбитал. табл. 100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835"/>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25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69" w:lineRule="exact"/>
            </w:pPr>
            <w:r>
              <w:t xml:space="preserve">Вальпроевая кислота, табл. 300 мг; табл. п/киш. р-ой об. 300 мг; капе. 300 мг; табл. пролонг. д-я 300 мг; 500 мг; фл. к-ли внутрь 300 мг/мл, сироп 50 мг/мл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81"/>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26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00"/>
              <w:spacing w:line="278" w:lineRule="exact"/>
            </w:pPr>
            <w:r>
              <w:t xml:space="preserve">Вальпроевая кислота, гранулы пролонг. д-я для приема внутрь 100 мг, 250 мг</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69" w:lineRule="exact"/>
            </w:pPr>
            <w:r>
              <w:t xml:space="preserve">только для детей до 3 лет</w:t>
            </w:r>
          </w:p>
        </w:tc>
      </w:tr>
      <w:tr>
        <w:trPr>
          <w:trHeight w:val="576"/>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27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93" w:lineRule="exact"/>
            </w:pPr>
            <w:r>
              <w:t xml:space="preserve">Карбамазепин, табл. 200 мг; табл. пролонг. д-я 200 мг; 400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28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Клоназепам, табл. 2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29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Ламотриджин, табл. 25 мг; 50 мг; 100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30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Фенобарбитал, табл. 100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31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Этосуксимид, капе. 250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32</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jc w:val="both"/>
              <w:spacing w:line="240" w:lineRule="auto"/>
            </w:pPr>
            <w:r>
              <w:t xml:space="preserve">Средства для лечения паркинсонизма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33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Амантадин, табл. п/о 100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6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34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00"/>
              <w:spacing w:line="274" w:lineRule="exact"/>
            </w:pPr>
            <w:r>
              <w:t xml:space="preserve">Леводопа + бенсеразид, капе. 100мг +25 мг; табл. диспергируемые 100 мг + 25 мг; табл. 200 мг + 50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35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Леводопа + карбидопа, табл. 25 мг + 250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36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Пирибедил, табл. контр, высвоб. п/о 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37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Прамипексол, табл. 1 мг; 0,25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38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Тригексифенидил, табл. 2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39</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jc w:val="both"/>
              <w:spacing w:line="240" w:lineRule="auto"/>
            </w:pPr>
            <w:r>
              <w:t xml:space="preserve">Антидепрессанты и средства нормотимического действия</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40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Амитриптилин, табл. п/о 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6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41</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jc w:val="both"/>
              <w:spacing w:line="278" w:lineRule="exact"/>
            </w:pPr>
            <w:r>
              <w:t xml:space="preserve">Прочие средства, влияющие на центральную нервную систему</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76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42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Гопантеновая кислота, сироп фл. 100 мг/мл</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50" w:lineRule="exact"/>
            </w:pPr>
            <w:r>
              <w:t xml:space="preserve">только для детей до 3 лет и для детей до 6 лет из многодетных семей</w:t>
            </w: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43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Пирацетам, табл. п/о 200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44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Циннаризин, табл. 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14"/>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45</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jc w:val="both"/>
              <w:spacing w:line="254" w:lineRule="exact"/>
            </w:pPr>
            <w:r>
              <w:t xml:space="preserve">V. СРЕДСТВА ДЛЯ ПРОФИЛАКТИКИ И ЛЕЧЕНИЯ ИНФЕКЦИЙ. АНТИБАКТЕРИАЛЬНЫЕ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78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46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83" w:lineRule="exact"/>
            </w:pPr>
            <w:r>
              <w:t xml:space="preserve">Азитромицин, гранулы для приготовления сусп. для приема внутрь 100 мг; 200 мг 4,2 г</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59" w:lineRule="exact"/>
            </w:pPr>
            <w:r>
              <w:t xml:space="preserve">только для детей до 3 лет и для детей до 6 лет из многодетных семей</w:t>
            </w:r>
          </w:p>
        </w:tc>
      </w:tr>
      <w:tr>
        <w:trPr>
          <w:trHeight w:val="566"/>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47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00"/>
              <w:spacing w:line="274" w:lineRule="exact"/>
            </w:pPr>
            <w:r>
              <w:t xml:space="preserve">Амоксициллин, пор. для приготовления сусп. для приема внутрь 250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48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Нитроксолин, табл. п/о 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49</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jc w:val="both"/>
              <w:spacing w:line="240" w:lineRule="auto"/>
            </w:pPr>
            <w:r>
              <w:t xml:space="preserve">Противовирусные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7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50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Анаферон детский, табл. для рассасывания</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54" w:lineRule="exact"/>
            </w:pPr>
            <w:r>
              <w:t xml:space="preserve">только для детей до 3 лет и для детей до 6 лет из многодетных семей</w:t>
            </w:r>
          </w:p>
        </w:tc>
      </w:tr>
      <w:tr>
        <w:trPr>
          <w:trHeight w:val="56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51</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00"/>
              <w:spacing w:line="274" w:lineRule="exact"/>
            </w:pPr>
            <w:r>
              <w:t xml:space="preserve">Прочие средства для профилактики и лечения инфекций</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77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52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pPr>
            <w:r>
              <w:t xml:space="preserve">Бифидобактерии инфантис, Лактобактерии ацидофильные, Энтерококки фецинум, капе.</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5" w:lineRule="exact"/>
            </w:pPr>
            <w:r>
              <w:t xml:space="preserve">только для детей до 3 лет и для детей до 6 лет из многодетных семей</w:t>
            </w:r>
          </w:p>
        </w:tc>
      </w:tr>
    </w:tbl>
    <w:p>
      <w:pPr>
        <w:rPr>
          <w:sz w:val="2"/>
          <w:szCs w:val="2"/>
        </w:rPr>
      </w:pPr>
    </w:p>
    <w:tbl>
      <w:tblPr>
        <w:tblLayout w:type="fixed"/>
        <w:jc w:val="center"/>
      </w:tblPr>
      <w:tblGrid>
        <w:gridCol w:w="1090"/>
        <w:gridCol w:w="6288"/>
        <w:gridCol w:w="2371"/>
      </w:tblGrid>
      <w:tr>
        <w:trPr>
          <w:trHeight w:val="302"/>
        </w:trPr>
        <w:tc>
          <w:tcPr>
            <w:shd w:val="clear" w:color="auto" w:fill="FFFFFF"/>
            <w:tcBorders>
              <w:left w:val="single" w:sz="4"/>
              <w:right w:val="single" w:sz="4"/>
              <w:top w:val="single" w:sz="4"/>
              <w:bottom w:val="single" w:sz="4"/>
            </w:tcBorders>
            <w:vAlign w:val="top"/>
          </w:tcPr>
          <w:p>
            <w:pPr>
              <w:pStyle w:val="Style43"/>
              <w:framePr w:wrap="notBeside" w:vAnchor="text" w:hAnchor="text" w:xAlign="center" w:y="1"/>
              <w:shd w:val="clear" w:color="auto" w:fill="auto"/>
              <w:ind w:left="720"/>
              <w:spacing w:line="240" w:lineRule="auto"/>
            </w:pPr>
            <w:r>
              <w:rPr>
                <w:lang w:val="ru"/>
              </w:rPr>
              <w:t xml:space="preserve">]</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080"/>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120"/>
              <w:spacing w:line="240" w:lineRule="auto"/>
            </w:pPr>
            <w:r>
              <w:t xml:space="preserve">3</w:t>
            </w:r>
          </w:p>
        </w:tc>
      </w:tr>
      <w:tr>
        <w:trPr>
          <w:trHeight w:val="749"/>
        </w:trPr>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380"/>
              <w:spacing w:line="240" w:lineRule="auto"/>
            </w:pPr>
            <w:r>
              <w:t xml:space="preserve">53</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5" w:lineRule="exact"/>
            </w:pPr>
            <w:r>
              <w:t xml:space="preserve">VI. ПРОТИВООПУХОЛЕВЫЕ,</w:t>
            </w:r>
          </w:p>
          <w:p>
            <w:pPr>
              <w:pStyle w:val="Style35"/>
              <w:framePr w:wrap="notBeside" w:vAnchor="text" w:hAnchor="text" w:xAlign="center" w:y="1"/>
              <w:shd w:val="clear" w:color="auto" w:fill="auto"/>
              <w:ind w:left="120"/>
              <w:spacing w:line="245" w:lineRule="exact"/>
            </w:pPr>
            <w:r>
              <w:t xml:space="preserve">ИММУНОДЕПРЕССИВНЫЕ И СОПУТСТВУЮЩИЕ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54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Метотрексат, табл. п/о 2,5 мг, раствор д/инъек. 5 мг/мл, фл.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04"/>
        </w:trPr>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380"/>
              <w:spacing w:line="240" w:lineRule="auto"/>
            </w:pPr>
            <w:r>
              <w:t xml:space="preserve">55</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50" w:lineRule="exact"/>
            </w:pPr>
            <w:r>
              <w:t xml:space="preserve">УП. СРЕДСТВА, ВЛИЯЮЩИЕ НА КРОВЬ. ПРОТИВОАНЕМИЧЕСКИЕ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71"/>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56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88" w:lineRule="exact"/>
            </w:pPr>
            <w:r>
              <w:t xml:space="preserve">Железа сульфат + аскорбиновая к-та, табл. п/о 100 мг+60 мг; драже 50 мг+30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57</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Средства, влияющие на систему свертывания крови</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30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58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Варфарин, табл. 2,5 мг; 3 мг; 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59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Этамзилат натрия, табл. 250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60</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Гиполипидемические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61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Симвастатин, табл. п/о 20 мг; 30 мг; 40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1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62</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59" w:lineRule="exact"/>
            </w:pPr>
            <w:r>
              <w:t xml:space="preserve">VIII. СРЕДСТВА, ВЛИЯЮЩИЕ НА СЕРДЕЧНО</w:t>
              <w:softHyphen/>
              <w:t xml:space="preserve">СОСУДИСТУЮ СИСТЕМУ</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63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Амиодарон, табл. 200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64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Амлодипин, табл. 5 мг; 10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65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Атенолол, табл. 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66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Бисопролол, табл. п/о 10 мг; 5 мг; 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5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67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8" w:lineRule="exact"/>
            </w:pPr>
            <w:r>
              <w:t xml:space="preserve">Верапамил, табл. пролонг. д-я 240 мг; табл. п/о 40 мг; 80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68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Дигоксин, табл. 0,25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5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69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8" w:lineRule="exact"/>
            </w:pPr>
            <w:r>
              <w:t xml:space="preserve">Изосорбида мононитрат, табл. 20 мг; 40 мг; табл. пролонг. д-я ретард 40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70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Изосорбид динитрат, табл. 10 мг; табл. ретард 20 мг; 40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71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Индапамид, табл. п/о 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72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Инозин, табл. п/о плен. 200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73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Клонидин, табл. 0,075 мг; 0,15мг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74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Лозартан, табл. п/о 12,5 мг; 25 мг; 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75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Метопролол, табл. 25 мг; 50 мг; табл. ретард 50 мг; 100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76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Нитроглицерин, табл. 0,5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66"/>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77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8" w:lineRule="exact"/>
            </w:pPr>
            <w:r>
              <w:t xml:space="preserve">Нифедипин, табл. 10 мг; табл. пролонг д-я 20 мг; 30 мг; табл. с модифиц. высвоб. 40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78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Эналалрил, табл. 5 мг; 10 мг; 20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2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79</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59" w:lineRule="exact"/>
            </w:pPr>
            <w:r>
              <w:t xml:space="preserve">IX. АНТИСЕПТИЧЕСКИЕ СРЕДСТВА И СРЕДСТВА ДЛЯ ДЕЗИНФЕКЦИИ. АНТИСЕПТИКИ</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80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Нитрофурал табл. для д/приг. р-ра 20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81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Этанол, 70-процентный 100 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1541"/>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82</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54" w:lineRule="exact"/>
            </w:pPr>
            <w:r>
              <w:t xml:space="preserve">X. СРЕДСТВА ДЛЯ ЛЕЧЕНИЯ ЗАБОЛЕВАНИИ ЖЕЛУДОЧНО-КИШЕЧНОГО ТРАКТА. СРЕДСТВА, ИСПОЛЬЗУЕМЫЕ ДЛЯ ЛЕЧЕНИЯ ЗАБОЛЕВАНИЙ, СОПРОВОЖДАЮЩИХСЯ ЭРОЗИВНО-ЯЗВЕННЫМИ ПРОЦЕССАМИ В ПИЩЕВОДЕ, ЖЕЛУДКЕ И ДВЕНАДЦАТИПЕРСТНОЙ КИШКЕ</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83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Глицирризиновая кислота+фосфолипиды, капе. 65 мг+35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84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Метоклопрамид, табл. 10 мг; амп. р-р 0,5-процентный 2 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85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Омепразол, капе. 20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86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Ранитидин, табл. п/о 150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87</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Спазмолитические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88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Дротаверин, табл. 40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30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80"/>
              <w:spacing w:line="240" w:lineRule="auto"/>
            </w:pPr>
            <w:r>
              <w:t xml:space="preserve">89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Платифиллин, амп. р-р 0,2-процентный 1 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bl>
    <w:p>
      <w:pPr>
        <w:rPr>
          <w:sz w:val="2"/>
          <w:szCs w:val="2"/>
        </w:rPr>
      </w:pPr>
    </w:p>
    <w:tbl>
      <w:tblPr>
        <w:tblLayout w:type="fixed"/>
        <w:jc w:val="center"/>
      </w:tblPr>
      <w:tblGrid>
        <w:gridCol w:w="1090"/>
        <w:gridCol w:w="6269"/>
        <w:gridCol w:w="2371"/>
      </w:tblGrid>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74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080"/>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120"/>
              <w:spacing w:line="240" w:lineRule="auto"/>
            </w:pPr>
            <w:r>
              <w:t xml:space="preserve">3</w:t>
            </w: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90</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Панкреатические энзимы</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91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Панкреатин, табл.</w:t>
            </w:r>
            <w:r>
              <w:rPr>
                <w:rStyle w:val="CharStyle45"/>
              </w:rPr>
              <w:t xml:space="preserve"> п/о</w:t>
            </w:r>
            <w:r>
              <w:t xml:space="preserve"> 25 ЕД; 30 ЕД</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5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92</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74" w:lineRule="exact"/>
            </w:pPr>
            <w:r>
              <w:t xml:space="preserve">Средства, используемые для лечения заболеваний печени и желчевыводящих путей</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93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Урсодезоксихолевая кислота, капе. 250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76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94</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50" w:lineRule="exact"/>
            </w:pPr>
            <w:r>
              <w:t xml:space="preserve">XI. ГОРМОНЫ И СРЕДСТВА, ВЛИЯЮЩИЕ НА ЭНДОКРИННУЮ СИСТЕМУ, НЕПОЛОВЫЕ ГОРМОНЫ, СИНТЕТИЧЕСКИЕ СУБСТАНЦИИ И АНТИГОРМОНЫ</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95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Бетаметазон, амп. сусп. 1 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96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Бромокриптин, табл. 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97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Гидрокортизон, мазь гл. 0,5-процентная; табл. 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98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Дексаметазон, фл. гл. к- ли 0,1-процентные</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71"/>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99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8" w:lineRule="exact"/>
            </w:pPr>
            <w:r>
              <w:t xml:space="preserve">Десмопрессин, табл. 0,1 мг; 0,2 мг; спрей назальный дозированный 10 мкг/доза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Кортизон, табл. 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101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Левотироксин натрия, табл. 50 мкг; 75 мкг; 100 мкг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102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Метилпреднизолон, табл. 4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103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Преднизолон, табл. 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104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Тиамазол, табл. п/о 5 мг; 10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105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Триамцинолон, табл. 4мг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106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Флудрокортизон, табл. 0,1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107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Флуоцинолона ацетонид, туб. мазь 0,025-процентная</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59"/>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108</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ХП. СРЕДСТВА, ИСПОЛЬЗУЕМЫЕ В УРОЛОГИИ</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109</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Средства для лечения аденомы простаты</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110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Доксазозин, табл. 2 мг; 4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7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rPr>
                <w:lang w:val="en-US"/>
              </w:rPr>
              <w:t xml:space="preserve">111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Теразозин, табл. 2 мг; 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112</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Диуретики</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ИЗ</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Ацетазоламид, табл. 250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114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Гидрохлоротиазид, табл. 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115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Спиронолакгон, табл. 25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116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Фуросемид, табл. 40 мг; амп. 10 мг/мл 2 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1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117</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50" w:lineRule="exact"/>
            </w:pPr>
            <w:r>
              <w:t xml:space="preserve">XIII. СРЕДСТВА ДЛЯ ЛЕЧЕНИЯ ОФТАЛЬМОЛОГИЧЕСКИХ ЗАБОЛЕВАНИЙ</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118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Бетаксолол, фл. гл. к-ли 0,5-процентные</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119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Латанопросг, фл-кап. гл.к-ли 0,005-процентные 2,5 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120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Пилокарпин, фл. гл. к-ли р-р 1-процентный</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121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Пилокарпин+Тимолол фл. гл. к-ли 20 мг+ 5 мг/мл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122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Тимолол, фл. гл. к-ли р-р 0,5-процентный</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123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Травопрост, фл. гл. к-ли 0,004-процентные</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1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124</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50" w:lineRule="exact"/>
            </w:pPr>
            <w:r>
              <w:t xml:space="preserve">XIV. СРЕДСТВА, ВЛИЯЮЩИЕ НА ОРГАНЫ ДЫХАНИЯ. ПРОТИВОАСТМАТИЧЕСКИЕ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76"/>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125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4" w:lineRule="exact"/>
            </w:pPr>
            <w:r>
              <w:t xml:space="preserve">Беклометазон, фл. аэр. 50 мкг/доза; 100 мкг/доза; 250 мкг/доза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102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126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4" w:lineRule="exact"/>
            </w:pPr>
            <w:r>
              <w:t xml:space="preserve">Будесонид, суспен д/ингал. дозированная 0,25 мг/мл 2 мл; 0,5 мг/мл 2 мл</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54" w:lineRule="exact"/>
            </w:pPr>
            <w:r>
              <w:t xml:space="preserve">только для детей до 3 лет и для детей до 6 лет из многодетных семей</w:t>
            </w:r>
          </w:p>
        </w:tc>
      </w:tr>
      <w:tr>
        <w:trPr>
          <w:trHeight w:val="55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127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4" w:lineRule="exact"/>
            </w:pPr>
            <w:r>
              <w:t xml:space="preserve">Будесонид+формотерол, пор. д/ингал. дозированный 0,16 мг+4,5 мг/доза, 0,32 мг+9 мг/доза;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76"/>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128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69" w:lineRule="exact"/>
            </w:pPr>
            <w:r>
              <w:t xml:space="preserve">Ипратропия бромид, р-р д/ингал. 125 мкг/мл ; 250 мкг/мл 20 мл; фл. аэр. 20 мкг/доза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bl>
    <w:p>
      <w:pPr>
        <w:rPr>
          <w:sz w:val="2"/>
          <w:szCs w:val="2"/>
        </w:rPr>
        <w:sectPr>
          <w:headerReference w:type="even" r:id="rId10"/>
          <w:headerReference w:type="default" r:id="rId11"/>
          <w:titlePg/>
          <w:type w:val="continuous"/>
          <w:pgSz w:w="11905" w:h="16837"/>
          <w:pgMar w:top="1203" w:left="1209" w:right="761" w:bottom="1585" w:header="0" w:footer="3" w:gutter="0"/>
          <w:cols w:space="720"/>
          <w:noEndnote/>
          <w:docGrid w:linePitch="360"/>
        </w:sectPr>
      </w:pPr>
    </w:p>
    <w:tbl>
      <w:tblPr>
        <w:tblLayout w:type="fixed"/>
        <w:jc w:val="center"/>
      </w:tblPr>
      <w:tblGrid>
        <w:gridCol w:w="1085"/>
        <w:gridCol w:w="6259"/>
        <w:gridCol w:w="2386"/>
      </w:tblGrid>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72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080"/>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140"/>
              <w:spacing w:line="240" w:lineRule="auto"/>
            </w:pPr>
            <w:r>
              <w:t xml:space="preserve">3</w:t>
            </w: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129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Фенотерол, фл. аэр. д/ингал. 0,1 мг/доза; р-р д/ингал. 1 мг/мл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5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130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69" w:lineRule="exact"/>
            </w:pPr>
            <w:r>
              <w:t xml:space="preserve">Фенотерол + илратропия бромид, фл. аэр. д/ингал. 50 мкг + 20 мкг/доза; р-р д/ингал. 50 мкг+20 мкг 20 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5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131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8" w:lineRule="exact"/>
            </w:pPr>
            <w:r>
              <w:t xml:space="preserve">Сальбутамол, амп. р-р д/ингал. 1 мг/мл 2,5 мл; аэр. 0,1 мг/доза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5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132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4" w:lineRule="exact"/>
            </w:pPr>
            <w:r>
              <w:t xml:space="preserve">Сальметерол+флутиказон, аэр. дозированный 25 мкг+0,125 мг/доза; 25 мкг+0,25 мг/доза; 25 мкг+50 мкг/доза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133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Теофиллин, табл. пролонг. д-я 300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5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134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8" w:lineRule="exact"/>
            </w:pPr>
            <w:r>
              <w:t xml:space="preserve">Формотерол, пор. д/ингал. 4,5 мкг/доза; 9 мкг/доза; капсулы с пор. д/ингал. 12 мкг/доза; аэр. д/ингал. 12 мкг/доза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66"/>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135</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83" w:lineRule="exact"/>
            </w:pPr>
            <w:r>
              <w:t xml:space="preserve">Прочие средства для лечения заболеваний органов дыхания</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136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Бромгексин, сироп 4мг/5мл</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137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Тиотропия бромид, капе. пор. д/инг. 18 мкг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138</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XV. ВИТАМИНЫ И МИНЕРАЛЫ</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84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139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4" w:lineRule="exact"/>
            </w:pPr>
            <w:r>
              <w:t xml:space="preserve">Колекальциферол, капли д/пр. внутрь 15 тыс.МЕ/мл фл,- капельница, раствор д/пр. внутрь (масляный) 0,5 мг/мл 10 мл. фл.-капельница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140</w:t>
            </w:r>
          </w:p>
        </w:tc>
        <w:tc>
          <w:tcPr>
            <w:shd w:val="clear" w:color="auto" w:fill="FFFFFF"/>
            <w:tcBorders>
              <w:left w:val="single" w:sz="4"/>
              <w:right w:val="single" w:sz="4"/>
              <w:top w:val="single" w:sz="4"/>
              <w:bottom w:val="single" w:sz="4"/>
            </w:tcBorders>
            <w:vAlign w:val="top"/>
          </w:tcPr>
          <w:p>
            <w:pPr>
              <w:pStyle w:val="Style35"/>
              <w:framePr w:wrap="notBeside" w:vAnchor="text" w:hAnchor="text" w:xAlign="center" w:y="1"/>
              <w:shd w:val="clear" w:color="auto" w:fill="auto"/>
              <w:ind w:left="120"/>
              <w:spacing w:line="240" w:lineRule="auto"/>
            </w:pPr>
            <w:r>
              <w:t xml:space="preserve">XVI. ПРОЧИЕ СРЕДСТВА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141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Пентоксифиллин, табл. п/о 100 мг; табл. пролонг. д-я 400 мг</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142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40" w:lineRule="auto"/>
            </w:pPr>
            <w:r>
              <w:t xml:space="preserve">Калоприемник, шт.</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571"/>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143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0"/>
              <w:spacing w:line="274" w:lineRule="exact"/>
            </w:pPr>
            <w:r>
              <w:t xml:space="preserve">Катетер самоудерживающийся крупноголовчатый тип Пеццера шт.</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bl>
    <w:p>
      <w:pPr>
        <w:rPr>
          <w:sz w:val="2"/>
          <w:szCs w:val="2"/>
        </w:rPr>
      </w:pPr>
    </w:p>
    <w:p>
      <w:pPr>
        <w:pStyle w:val="Style46"/>
        <w:shd w:val="clear" w:color="auto" w:fill="auto"/>
        <w:ind w:left="540"/>
        <w:spacing w:before="139"/>
      </w:pPr>
      <w:r>
        <w:t xml:space="preserve">Список используемых сокращений:</w:t>
      </w:r>
    </w:p>
    <w:p>
      <w:pPr>
        <w:pStyle w:val="Style46"/>
        <w:shd w:val="clear" w:color="auto" w:fill="auto"/>
        <w:ind w:left="540"/>
        <w:spacing w:before="0"/>
      </w:pPr>
      <w:r>
        <w:t xml:space="preserve">амп. - ампулы;</w:t>
      </w:r>
    </w:p>
    <w:p>
      <w:pPr>
        <w:pStyle w:val="Style46"/>
        <w:shd w:val="clear" w:color="auto" w:fill="auto"/>
        <w:ind w:left="540"/>
        <w:spacing w:before="0"/>
      </w:pPr>
      <w:r>
        <w:t xml:space="preserve">аэр. - аэрозоль;</w:t>
      </w:r>
    </w:p>
    <w:p>
      <w:pPr>
        <w:pStyle w:val="Style46"/>
        <w:shd w:val="clear" w:color="auto" w:fill="auto"/>
        <w:ind w:left="540"/>
        <w:spacing w:before="0"/>
      </w:pPr>
      <w:r>
        <w:t xml:space="preserve">в/в - внутривенное введение;</w:t>
      </w:r>
    </w:p>
    <w:p>
      <w:pPr>
        <w:pStyle w:val="Style46"/>
        <w:shd w:val="clear" w:color="auto" w:fill="auto"/>
        <w:ind w:left="540"/>
        <w:spacing w:before="0"/>
      </w:pPr>
      <w:r>
        <w:t xml:space="preserve">в/м - внутримышечное введение;</w:t>
      </w:r>
    </w:p>
    <w:p>
      <w:pPr>
        <w:pStyle w:val="Style46"/>
        <w:shd w:val="clear" w:color="auto" w:fill="auto"/>
        <w:ind w:left="540"/>
        <w:spacing w:before="0"/>
      </w:pPr>
      <w:r>
        <w:t xml:space="preserve">гл. к-ли - глазные капли;</w:t>
      </w:r>
    </w:p>
    <w:p>
      <w:pPr>
        <w:pStyle w:val="Style46"/>
        <w:shd w:val="clear" w:color="auto" w:fill="auto"/>
        <w:ind w:left="540"/>
        <w:spacing w:before="0"/>
      </w:pPr>
      <w:r>
        <w:t xml:space="preserve">гл. мазь - глазная мазь;</w:t>
      </w:r>
    </w:p>
    <w:p>
      <w:pPr>
        <w:pStyle w:val="Style46"/>
        <w:shd w:val="clear" w:color="auto" w:fill="auto"/>
        <w:ind w:left="540"/>
        <w:spacing w:before="0"/>
      </w:pPr>
      <w:r>
        <w:t xml:space="preserve">д/ингал. - для ингаляций;</w:t>
      </w:r>
    </w:p>
    <w:p>
      <w:pPr>
        <w:pStyle w:val="Style46"/>
        <w:shd w:val="clear" w:color="auto" w:fill="auto"/>
        <w:ind w:left="540"/>
        <w:spacing w:before="0"/>
      </w:pPr>
      <w:r>
        <w:t xml:space="preserve">д/ин. - для инъекций;</w:t>
      </w:r>
    </w:p>
    <w:p>
      <w:pPr>
        <w:pStyle w:val="Style46"/>
        <w:shd w:val="clear" w:color="auto" w:fill="auto"/>
        <w:ind w:left="540"/>
        <w:spacing w:before="0"/>
      </w:pPr>
      <w:r>
        <w:t xml:space="preserve">д/нар. прим. - для наружного применения;</w:t>
      </w:r>
    </w:p>
    <w:p>
      <w:pPr>
        <w:pStyle w:val="Style46"/>
        <w:shd w:val="clear" w:color="auto" w:fill="auto"/>
        <w:ind w:left="540"/>
        <w:spacing w:before="0"/>
      </w:pPr>
      <w:r>
        <w:t xml:space="preserve">д/пр. внутрь - для приема внутрь;</w:t>
      </w:r>
    </w:p>
    <w:p>
      <w:pPr>
        <w:pStyle w:val="Style46"/>
        <w:shd w:val="clear" w:color="auto" w:fill="auto"/>
        <w:ind w:left="540"/>
        <w:spacing w:before="0"/>
      </w:pPr>
      <w:r>
        <w:t xml:space="preserve">д/приг. р-ра - для приготовления раствора;</w:t>
      </w:r>
    </w:p>
    <w:p>
      <w:pPr>
        <w:pStyle w:val="Style46"/>
        <w:shd w:val="clear" w:color="auto" w:fill="auto"/>
        <w:ind w:left="540"/>
        <w:spacing w:before="0"/>
      </w:pPr>
      <w:r>
        <w:t xml:space="preserve">дисперг. - диспергируемые;</w:t>
      </w:r>
    </w:p>
    <w:p>
      <w:pPr>
        <w:pStyle w:val="Style46"/>
        <w:shd w:val="clear" w:color="auto" w:fill="auto"/>
        <w:ind w:left="540"/>
        <w:spacing w:before="0"/>
      </w:pPr>
      <w:r>
        <w:t xml:space="preserve">капе. - капсулы;</w:t>
      </w:r>
    </w:p>
    <w:p>
      <w:pPr>
        <w:pStyle w:val="Style46"/>
        <w:shd w:val="clear" w:color="auto" w:fill="auto"/>
        <w:ind w:left="540"/>
        <w:spacing w:before="0"/>
      </w:pPr>
      <w:r>
        <w:t xml:space="preserve">контр, высвоб. - с контролируемым высвобождением;</w:t>
      </w:r>
    </w:p>
    <w:p>
      <w:pPr>
        <w:pStyle w:val="Style46"/>
        <w:shd w:val="clear" w:color="auto" w:fill="auto"/>
        <w:ind w:left="540"/>
        <w:spacing w:before="0"/>
      </w:pPr>
      <w:r>
        <w:t xml:space="preserve">модифиц. высвоб. - с модифицированным высвобождением;</w:t>
      </w:r>
    </w:p>
    <w:p>
      <w:pPr>
        <w:pStyle w:val="Style46"/>
        <w:shd w:val="clear" w:color="auto" w:fill="auto"/>
        <w:ind w:left="540"/>
        <w:spacing w:before="0"/>
      </w:pPr>
      <w:r>
        <w:t xml:space="preserve">мг - миллиграмм;</w:t>
      </w:r>
    </w:p>
    <w:p>
      <w:pPr>
        <w:pStyle w:val="Style46"/>
        <w:shd w:val="clear" w:color="auto" w:fill="auto"/>
        <w:ind w:left="540"/>
        <w:spacing w:before="0"/>
      </w:pPr>
      <w:r>
        <w:t xml:space="preserve">мл - миллилитр;</w:t>
      </w:r>
    </w:p>
    <w:p>
      <w:pPr>
        <w:pStyle w:val="Style46"/>
        <w:shd w:val="clear" w:color="auto" w:fill="auto"/>
        <w:ind w:left="540"/>
        <w:spacing w:before="0"/>
      </w:pPr>
      <w:r>
        <w:t xml:space="preserve">п/о - покрытые оболочкой;</w:t>
      </w:r>
    </w:p>
    <w:p>
      <w:pPr>
        <w:pStyle w:val="Style46"/>
        <w:shd w:val="clear" w:color="auto" w:fill="auto"/>
        <w:ind w:left="540"/>
        <w:spacing w:before="0"/>
      </w:pPr>
      <w:r>
        <w:t xml:space="preserve">п/о плен. - покрытые пленочной оболочкой;</w:t>
      </w:r>
    </w:p>
    <w:p>
      <w:pPr>
        <w:pStyle w:val="Style46"/>
        <w:shd w:val="clear" w:color="auto" w:fill="auto"/>
        <w:ind w:left="540"/>
        <w:spacing w:before="0"/>
      </w:pPr>
      <w:r>
        <w:t xml:space="preserve">п/киш. р-ой об.- покрытые кишечнорастворимой оболочкой;</w:t>
      </w:r>
    </w:p>
    <w:p>
      <w:pPr>
        <w:pStyle w:val="Style46"/>
        <w:shd w:val="clear" w:color="auto" w:fill="auto"/>
        <w:ind w:left="540"/>
        <w:spacing w:before="0"/>
      </w:pPr>
      <w:r>
        <w:t xml:space="preserve">пор. - порошок;</w:t>
      </w:r>
    </w:p>
    <w:p>
      <w:pPr>
        <w:pStyle w:val="Style46"/>
        <w:shd w:val="clear" w:color="auto" w:fill="auto"/>
        <w:ind w:left="540" w:right="4260"/>
        <w:spacing w:before="0"/>
      </w:pPr>
      <w:r>
        <w:t xml:space="preserve">пролонг. д-я - пролонгированного действия; р-р - раствор;</w:t>
      </w:r>
    </w:p>
    <w:p>
      <w:pPr>
        <w:pStyle w:val="Style46"/>
        <w:shd w:val="clear" w:color="auto" w:fill="auto"/>
        <w:ind w:left="540"/>
        <w:spacing w:before="0"/>
      </w:pPr>
      <w:r>
        <w:t xml:space="preserve">супп. рект. - суппозитории ректальные;</w:t>
      </w:r>
    </w:p>
    <w:p>
      <w:pPr>
        <w:pStyle w:val="Style46"/>
        <w:shd w:val="clear" w:color="auto" w:fill="auto"/>
        <w:ind w:left="540"/>
        <w:spacing w:before="0"/>
      </w:pPr>
      <w:r>
        <w:t xml:space="preserve">сусп. - суспензия;</w:t>
      </w:r>
    </w:p>
    <w:p>
      <w:pPr>
        <w:pStyle w:val="Style46"/>
        <w:shd w:val="clear" w:color="auto" w:fill="auto"/>
        <w:ind w:left="540"/>
        <w:spacing w:before="0"/>
      </w:pPr>
      <w:r>
        <w:t xml:space="preserve">табл. - таблетки;</w:t>
      </w:r>
    </w:p>
    <w:p>
      <w:pPr>
        <w:pStyle w:val="Style46"/>
        <w:shd w:val="clear" w:color="auto" w:fill="auto"/>
        <w:ind w:left="540"/>
        <w:spacing w:before="0"/>
      </w:pPr>
      <w:r>
        <w:t xml:space="preserve">туб. - туба;</w:t>
      </w:r>
    </w:p>
    <w:p>
      <w:pPr>
        <w:pStyle w:val="Style46"/>
        <w:shd w:val="clear" w:color="auto" w:fill="auto"/>
        <w:ind w:left="540"/>
        <w:spacing w:before="0"/>
      </w:pPr>
      <w:r>
        <w:t xml:space="preserve">фл. - флакон;</w:t>
      </w:r>
    </w:p>
    <w:p>
      <w:pPr>
        <w:pStyle w:val="Style46"/>
        <w:shd w:val="clear" w:color="auto" w:fill="auto"/>
        <w:ind w:left="540"/>
        <w:spacing w:before="0"/>
      </w:pPr>
      <w:r>
        <w:t xml:space="preserve">фл-кап. - флакон-капельница.</w:t>
      </w:r>
    </w:p>
    <w:p>
      <w:pPr>
        <w:pStyle w:val="Style23"/>
        <w:shd w:val="clear" w:color="auto" w:fill="auto"/>
        <w:ind w:left="5340"/>
      </w:pPr>
      <w:r>
        <w:t xml:space="preserve">УТВЕРЖДЕН</w:t>
      </w:r>
    </w:p>
    <w:p>
      <w:pPr>
        <w:pStyle w:val="Style23"/>
        <w:shd w:val="clear" w:color="auto" w:fill="auto"/>
        <w:jc w:val="left"/>
        <w:ind w:left="5340" w:right="1200"/>
      </w:pPr>
      <w:r>
        <w:t xml:space="preserve">постановлением Правительства Свердловской области</w:t>
      </w:r>
    </w:p>
    <w:p>
      <w:pPr>
        <w:pStyle w:val="Style9"/>
        <w:tabs>
          <w:tab w:leader="none" w:pos="8326" w:val="left"/>
        </w:tabs>
        <w:shd w:val="clear" w:color="auto" w:fill="auto"/>
        <w:jc w:val="both"/>
        <w:ind w:left="5340"/>
        <w:spacing w:before="0" w:after="0" w:line="269" w:lineRule="exact"/>
      </w:pPr>
      <w:r>
        <w:rPr>
          <w:rStyle w:val="CharStyle48"/>
        </w:rPr>
        <w:t xml:space="preserve">от</w:t>
      </w:r>
      <w:r>
        <w:t xml:space="preserve"> </w:t>
      </w:r>
      <w:r>
        <w:rPr>
          <w:rStyle w:val="CharStyle49"/>
        </w:rPr>
        <w:t xml:space="preserve">16.11.2010 г.</w:t>
      </w:r>
      <w:r>
        <w:tab/>
        <w:t xml:space="preserve">№ </w:t>
      </w:r>
      <w:r>
        <w:rPr>
          <w:rStyle w:val="CharStyle49"/>
        </w:rPr>
        <w:t xml:space="preserve">1658-ПП</w:t>
      </w:r>
    </w:p>
    <w:p>
      <w:pPr>
        <w:pStyle w:val="Style23"/>
        <w:tabs>
          <w:tab w:leader="none" w:pos="7390" w:val="left"/>
          <w:tab w:leader="none" w:pos="9391" w:val="left"/>
        </w:tabs>
        <w:shd w:val="clear" w:color="auto" w:fill="auto"/>
        <w:ind w:left="5340" w:right="120"/>
        <w:spacing w:line="269" w:lineRule="exact"/>
      </w:pPr>
      <w:r>
        <w:t xml:space="preserve">«О порядке предоставления мер социальной</w:t>
        <w:tab/>
        <w:t xml:space="preserve">поддержки</w:t>
        <w:tab/>
        <w:t xml:space="preserve">по</w:t>
      </w:r>
    </w:p>
    <w:p>
      <w:pPr>
        <w:pStyle w:val="Style23"/>
        <w:shd w:val="clear" w:color="auto" w:fill="auto"/>
        <w:ind w:left="5340" w:right="120"/>
        <w:spacing w:after="618" w:line="269" w:lineRule="exact"/>
      </w:pPr>
      <w:r>
        <w:t xml:space="preserve">лекарственному обеспечению отдельных категорий граждан, проживающих в Свердловской области, за счет средств областного бюджета»</w:t>
      </w:r>
    </w:p>
    <w:p>
      <w:pPr>
        <w:pStyle w:val="Style50"/>
        <w:shd w:val="clear" w:color="auto" w:fill="auto"/>
        <w:ind w:left="4240"/>
        <w:spacing w:before="0"/>
      </w:pPr>
      <w:r>
        <w:t xml:space="preserve">Перечень</w:t>
      </w:r>
    </w:p>
    <w:p>
      <w:pPr>
        <w:pStyle w:val="Style50"/>
        <w:shd w:val="clear" w:color="auto" w:fill="auto"/>
        <w:jc w:val="both"/>
        <w:ind w:left="440" w:right="520"/>
        <w:spacing w:before="0"/>
      </w:pPr>
      <w:r>
        <w:t xml:space="preserve">групп населения и категорий заболеваний граждан, проживающих в Свердловской области, которым предоставляются меры социальной поддержки по лекарственному обеспечению бесплатно и на льготных условиях по рецептам врачей в аптечных организациях за счет средств</w:t>
      </w:r>
    </w:p>
    <w:p>
      <w:pPr>
        <w:pStyle w:val="Style50"/>
        <w:shd w:val="clear" w:color="auto" w:fill="auto"/>
        <w:ind w:left="3560"/>
        <w:spacing w:before="0" w:after="536"/>
      </w:pPr>
      <w:r>
        <w:t xml:space="preserve">областного бюджета</w:t>
      </w:r>
    </w:p>
    <w:p>
      <w:pPr>
        <w:pStyle w:val="Style52"/>
        <w:framePr w:wrap="notBeside" w:vAnchor="text" w:hAnchor="text" w:xAlign="center" w:y="1"/>
        <w:shd w:val="clear" w:color="auto" w:fill="auto"/>
        <w:jc w:val="center"/>
        <w:spacing w:line="230" w:lineRule="exact"/>
      </w:pPr>
      <w:r>
        <w:t xml:space="preserve">Таблица 1</w:t>
      </w:r>
    </w:p>
    <w:tbl>
      <w:tblPr>
        <w:tblLayout w:type="fixed"/>
        <w:jc w:val="center"/>
      </w:tblPr>
      <w:tblGrid>
        <w:gridCol w:w="562"/>
        <w:gridCol w:w="893"/>
        <w:gridCol w:w="1810"/>
        <w:gridCol w:w="1190"/>
        <w:gridCol w:w="5314"/>
      </w:tblGrid>
      <w:tr>
        <w:trPr>
          <w:trHeight w:val="326"/>
        </w:trPr>
        <w:tc>
          <w:tcPr>
            <w:shd w:val="clear" w:color="auto" w:fill="FFFFFF"/>
            <w:tcBorders>
              <w:left w:val="single" w:sz="4"/>
              <w:right w:val="single" w:sz="4"/>
              <w:top w:val="single" w:sz="4"/>
            </w:tcBorders>
            <w:vAlign w:val="top"/>
          </w:tcPr>
          <w:p>
            <w:pPr>
              <w:pStyle w:val="Style54"/>
              <w:framePr w:wrap="notBeside" w:vAnchor="text" w:hAnchor="text" w:xAlign="center" w:y="1"/>
              <w:shd w:val="clear" w:color="auto" w:fill="auto"/>
              <w:ind w:left="220"/>
              <w:spacing w:line="240" w:lineRule="auto"/>
            </w:pPr>
            <w:r>
              <w:rPr>
                <w:lang w:val="ru"/>
              </w:rPr>
              <w:t xml:space="preserve">№</w:t>
            </w:r>
          </w:p>
        </w:tc>
        <w:tc>
          <w:tcPr>
            <w:shd w:val="clear" w:color="auto" w:fill="FFFFFF"/>
            <w:tcBorders>
              <w:left w:val="single" w:sz="4"/>
              <w:right w:val="single" w:sz="4"/>
              <w:top w:val="single" w:sz="4"/>
            </w:tcBorders>
            <w:vAlign w:val="top"/>
          </w:tcPr>
          <w:p>
            <w:pPr>
              <w:pStyle w:val="Style23"/>
              <w:framePr w:wrap="notBeside" w:vAnchor="text" w:hAnchor="text" w:xAlign="center" w:y="1"/>
              <w:shd w:val="clear" w:color="auto" w:fill="auto"/>
              <w:jc w:val="left"/>
              <w:ind w:left="340"/>
              <w:spacing w:line="240" w:lineRule="auto"/>
            </w:pPr>
            <w:r>
              <w:t xml:space="preserve">Код</w:t>
            </w:r>
          </w:p>
        </w:tc>
        <w:tc>
          <w:tcPr>
            <w:shd w:val="clear" w:color="auto" w:fill="FFFFFF"/>
            <w:tcBorders>
              <w:left w:val="single" w:sz="4"/>
              <w:right w:val="single" w:sz="4"/>
              <w:top w:val="single" w:sz="4"/>
            </w:tcBorders>
            <w:vAlign w:val="top"/>
          </w:tcPr>
          <w:p>
            <w:pPr>
              <w:pStyle w:val="Style23"/>
              <w:framePr w:wrap="notBeside" w:vAnchor="text" w:hAnchor="text" w:xAlign="center" w:y="1"/>
              <w:shd w:val="clear" w:color="auto" w:fill="auto"/>
              <w:jc w:val="center"/>
              <w:spacing w:line="240" w:lineRule="auto"/>
            </w:pPr>
            <w:r>
              <w:t xml:space="preserve">Группы</w:t>
            </w:r>
          </w:p>
        </w:tc>
        <w:tc>
          <w:tcPr>
            <w:shd w:val="clear" w:color="auto" w:fill="FFFFFF"/>
            <w:tcBorders>
              <w:left w:val="single" w:sz="4"/>
              <w:right w:val="single" w:sz="4"/>
              <w:top w:val="single" w:sz="4"/>
            </w:tcBorders>
            <w:vAlign w:val="top"/>
          </w:tcPr>
          <w:p>
            <w:pPr>
              <w:pStyle w:val="Style23"/>
              <w:framePr w:wrap="notBeside" w:vAnchor="text" w:hAnchor="text" w:xAlign="center" w:y="1"/>
              <w:shd w:val="clear" w:color="auto" w:fill="auto"/>
              <w:jc w:val="left"/>
              <w:ind w:left="260"/>
              <w:spacing w:line="240" w:lineRule="auto"/>
            </w:pPr>
            <w:r>
              <w:t xml:space="preserve">Процент</w:t>
            </w:r>
          </w:p>
        </w:tc>
        <w:tc>
          <w:tcPr>
            <w:shd w:val="clear" w:color="auto" w:fill="FFFFFF"/>
            <w:tcBorders>
              <w:left w:val="single" w:sz="4"/>
              <w:right w:val="single" w:sz="4"/>
              <w:top w:val="single" w:sz="4"/>
            </w:tcBorders>
            <w:vAlign w:val="top"/>
          </w:tcPr>
          <w:p>
            <w:pPr>
              <w:pStyle w:val="Style23"/>
              <w:framePr w:wrap="notBeside" w:vAnchor="text" w:hAnchor="text" w:xAlign="center" w:y="1"/>
              <w:shd w:val="clear" w:color="auto" w:fill="auto"/>
              <w:jc w:val="left"/>
              <w:ind w:left="400"/>
              <w:spacing w:line="240" w:lineRule="auto"/>
            </w:pPr>
            <w:r>
              <w:t xml:space="preserve">Запись в соответствии с законодательными</w:t>
            </w:r>
          </w:p>
        </w:tc>
      </w:tr>
      <w:tr>
        <w:trPr>
          <w:trHeight w:val="274"/>
        </w:trPr>
        <w:tc>
          <w:tcPr>
            <w:shd w:val="clear" w:color="auto" w:fill="FFFFFF"/>
            <w:tcBorders>
              <w:left w:val="single" w:sz="4"/>
              <w:right w:val="single" w:sz="4"/>
            </w:tcBorders>
            <w:vAlign w:val="top"/>
          </w:tcPr>
          <w:p>
            <w:pPr>
              <w:pStyle w:val="Style23"/>
              <w:framePr w:wrap="notBeside" w:vAnchor="text" w:hAnchor="text" w:xAlign="center" w:y="1"/>
              <w:shd w:val="clear" w:color="auto" w:fill="auto"/>
              <w:jc w:val="left"/>
              <w:ind w:left="220"/>
              <w:spacing w:line="240" w:lineRule="auto"/>
            </w:pPr>
            <w:r>
              <w:t xml:space="preserve">п/п</w:t>
            </w:r>
          </w:p>
        </w:tc>
        <w:tc>
          <w:tcPr>
            <w:shd w:val="clear" w:color="auto" w:fill="FFFFFF"/>
            <w:tcBorders>
              <w:left w:val="single" w:sz="4"/>
              <w:right w:val="single" w:sz="4"/>
            </w:tcBorders>
            <w:vAlign w:val="top"/>
          </w:tcPr>
          <w:p>
            <w:pPr>
              <w:pStyle w:val="Style23"/>
              <w:framePr w:wrap="notBeside" w:vAnchor="text" w:hAnchor="text" w:xAlign="center" w:y="1"/>
              <w:shd w:val="clear" w:color="auto" w:fill="auto"/>
              <w:jc w:val="left"/>
              <w:ind w:left="140"/>
              <w:spacing w:line="240" w:lineRule="auto"/>
            </w:pPr>
            <w:r>
              <w:t xml:space="preserve">переч</w:t>
              <w:softHyphen/>
            </w:r>
          </w:p>
        </w:tc>
        <w:tc>
          <w:tcPr>
            <w:shd w:val="clear" w:color="auto" w:fill="FFFFFF"/>
            <w:tcBorders>
              <w:left w:val="single" w:sz="4"/>
              <w:right w:val="single" w:sz="4"/>
            </w:tcBorders>
            <w:vAlign w:val="top"/>
          </w:tcPr>
          <w:p>
            <w:pPr>
              <w:pStyle w:val="Style23"/>
              <w:framePr w:wrap="notBeside" w:vAnchor="text" w:hAnchor="text" w:xAlign="center" w:y="1"/>
              <w:shd w:val="clear" w:color="auto" w:fill="auto"/>
              <w:jc w:val="center"/>
              <w:spacing w:line="240" w:lineRule="auto"/>
            </w:pPr>
            <w:r>
              <w:t xml:space="preserve">населения</w:t>
            </w:r>
          </w:p>
        </w:tc>
        <w:tc>
          <w:tcPr>
            <w:shd w:val="clear" w:color="auto" w:fill="FFFFFF"/>
            <w:tcBorders>
              <w:left w:val="single" w:sz="4"/>
              <w:right w:val="single" w:sz="4"/>
            </w:tcBorders>
            <w:vAlign w:val="top"/>
          </w:tcPr>
          <w:p>
            <w:pPr>
              <w:pStyle w:val="Style23"/>
              <w:framePr w:wrap="notBeside" w:vAnchor="text" w:hAnchor="text" w:xAlign="center" w:y="1"/>
              <w:shd w:val="clear" w:color="auto" w:fill="auto"/>
              <w:jc w:val="left"/>
              <w:ind w:left="260"/>
              <w:spacing w:line="240" w:lineRule="auto"/>
            </w:pPr>
            <w:r>
              <w:t xml:space="preserve">льгот-</w:t>
            </w:r>
          </w:p>
        </w:tc>
        <w:tc>
          <w:tcPr>
            <w:shd w:val="clear" w:color="auto" w:fill="FFFFFF"/>
            <w:tcBorders>
              <w:left w:val="single" w:sz="4"/>
              <w:right w:val="single" w:sz="4"/>
            </w:tcBorders>
            <w:vAlign w:val="top"/>
          </w:tcPr>
          <w:p>
            <w:pPr>
              <w:pStyle w:val="Style23"/>
              <w:framePr w:wrap="notBeside" w:vAnchor="text" w:hAnchor="text" w:xAlign="center" w:y="1"/>
              <w:shd w:val="clear" w:color="auto" w:fill="auto"/>
              <w:jc w:val="left"/>
              <w:ind w:left="2280"/>
              <w:spacing w:line="240" w:lineRule="auto"/>
            </w:pPr>
            <w:r>
              <w:t xml:space="preserve">актами</w:t>
            </w:r>
          </w:p>
        </w:tc>
      </w:tr>
      <w:tr>
        <w:trPr>
          <w:trHeight w:val="250"/>
        </w:trPr>
        <w:tc>
          <w:tcPr>
            <w:shd w:val="clear" w:color="auto" w:fill="FFFFFF"/>
            <w:tcBorders>
              <w:left w:val="single" w:sz="4"/>
              <w:right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ня</w:t>
            </w:r>
          </w:p>
        </w:tc>
        <w:tc>
          <w:tcPr>
            <w:shd w:val="clear" w:color="auto" w:fill="FFFFFF"/>
            <w:tcBorders>
              <w:left w:val="single" w:sz="4"/>
              <w:right w:val="single" w:sz="4"/>
              <w:bottom w:val="single" w:sz="4"/>
            </w:tcBorders>
            <w:vAlign w:val="top"/>
          </w:tcPr>
          <w:p>
            <w:pPr>
              <w:pStyle w:val="Style23"/>
              <w:framePr w:wrap="notBeside" w:vAnchor="text" w:hAnchor="text" w:xAlign="center" w:y="1"/>
              <w:shd w:val="clear" w:color="auto" w:fill="auto"/>
              <w:jc w:val="center"/>
              <w:spacing w:line="240" w:lineRule="auto"/>
            </w:pPr>
            <w:r>
              <w:t xml:space="preserve">по перечню</w:t>
            </w:r>
          </w:p>
        </w:tc>
        <w:tc>
          <w:tcPr>
            <w:shd w:val="clear" w:color="auto" w:fill="FFFFFF"/>
            <w:tcBorders>
              <w:left w:val="single" w:sz="4"/>
              <w:right w:val="single" w:sz="4"/>
              <w:bottom w:val="single" w:sz="4"/>
            </w:tcBorders>
            <w:vAlign w:val="top"/>
          </w:tcPr>
          <w:p>
            <w:pPr>
              <w:pStyle w:val="Style23"/>
              <w:framePr w:wrap="notBeside" w:vAnchor="text" w:hAnchor="text" w:xAlign="center" w:y="1"/>
              <w:shd w:val="clear" w:color="auto" w:fill="auto"/>
              <w:jc w:val="left"/>
              <w:ind w:left="260"/>
              <w:spacing w:line="240" w:lineRule="auto"/>
            </w:pPr>
            <w:r>
              <w:t xml:space="preserve">ности</w:t>
            </w:r>
          </w:p>
        </w:tc>
        <w:tc>
          <w:tcPr>
            <w:shd w:val="clear" w:color="auto" w:fill="FFFFFF"/>
            <w:tcBorders>
              <w:left w:val="single" w:sz="4"/>
              <w:right w:val="single" w:sz="4"/>
              <w:bottom w:val="single" w:sz="4"/>
            </w:tcBorders>
            <w:vAlign w:val="top"/>
          </w:tcPr>
          <w:p>
            <w:pPr>
              <w:framePr w:wrap="notBeside" w:vAnchor="text" w:hAnchor="text" w:xAlign="center" w:y="1"/>
              <w:rPr>
                <w:sz w:val="10"/>
                <w:szCs w:val="10"/>
              </w:rPr>
            </w:pP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22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center"/>
              <w:spacing w:line="240" w:lineRule="auto"/>
            </w:pPr>
            <w:r>
              <w:t xml:space="preserve">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80"/>
              <w:spacing w:line="240" w:lineRule="auto"/>
            </w:pPr>
            <w:r>
              <w:t xml:space="preserve">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2580"/>
              <w:spacing w:line="240" w:lineRule="auto"/>
            </w:pPr>
            <w:r>
              <w:t xml:space="preserve">5</w:t>
            </w:r>
          </w:p>
        </w:tc>
      </w:tr>
      <w:tr>
        <w:trPr>
          <w:trHeight w:val="56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22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03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center"/>
              <w:spacing w:line="274" w:lineRule="exact"/>
            </w:pPr>
            <w:r>
              <w:t xml:space="preserve">Дети до трех лет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8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дети первых трех лет жизни</w:t>
            </w:r>
          </w:p>
        </w:tc>
      </w:tr>
      <w:tr>
        <w:trPr>
          <w:trHeight w:val="835"/>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220"/>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04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260" w:firstLine="500"/>
              <w:spacing w:line="274" w:lineRule="exact"/>
            </w:pPr>
            <w:r>
              <w:t xml:space="preserve">Дети из многодетных семей до 6 лет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8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дети из многодетных семей в возрасте до 6 лет</w:t>
            </w:r>
          </w:p>
        </w:tc>
      </w:tr>
      <w:tr>
        <w:trPr>
          <w:trHeight w:val="845"/>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220"/>
              <w:spacing w:line="240" w:lineRule="auto"/>
            </w:pPr>
            <w:r>
              <w:t xml:space="preserve">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21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74" w:lineRule="exact"/>
            </w:pPr>
            <w:r>
              <w:t xml:space="preserve">Пенсионеры с минимальной пенсией</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80"/>
              <w:spacing w:line="240" w:lineRule="auto"/>
            </w:pPr>
            <w:r>
              <w:t xml:space="preserve">50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74" w:lineRule="exact"/>
            </w:pPr>
            <w:r>
              <w:t xml:space="preserve">пенсионеры, получающие пенсию по старости или по случаю потери кормильца в минимальных размерах</w:t>
            </w:r>
          </w:p>
        </w:tc>
      </w:tr>
      <w:tr>
        <w:trPr>
          <w:trHeight w:val="419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220"/>
              <w:spacing w:line="240" w:lineRule="auto"/>
            </w:pPr>
            <w:r>
              <w:t xml:space="preserve">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25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center"/>
              <w:spacing w:line="278" w:lineRule="exact"/>
            </w:pPr>
            <w:r>
              <w:t xml:space="preserve">Репрессирован</w:t>
              <w:softHyphen/>
              <w:t xml:space="preserve">ные</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80"/>
              <w:spacing w:line="240" w:lineRule="auto"/>
            </w:pPr>
            <w:r>
              <w:t xml:space="preserve">50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74" w:lineRule="exact"/>
            </w:pPr>
            <w:r>
              <w:t xml:space="preserve">лица, подвергшиеся 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необоснованно помещавшиеся в психиатрические лечебные учреждения и впос</w:t>
              <w:softHyphen/>
              <w:t xml:space="preserve">ледствии реабилитированные, в том числе граждане из числа репрессированных народов, подвергшихся репрессиям на территории Российской Федерации по признакам национальной и иной принадлежности, лица, признанные пострадавшими от политических репрессий, включая граждан из числа репресси-</w:t>
            </w:r>
          </w:p>
        </w:tc>
      </w:tr>
    </w:tbl>
    <w:p>
      <w:pPr>
        <w:rPr>
          <w:sz w:val="2"/>
          <w:szCs w:val="2"/>
        </w:rPr>
      </w:pPr>
    </w:p>
    <w:tbl>
      <w:tblPr>
        <w:tblLayout w:type="fixed"/>
        <w:jc w:val="center"/>
      </w:tblPr>
      <w:tblGrid>
        <w:gridCol w:w="562"/>
        <w:gridCol w:w="898"/>
        <w:gridCol w:w="1795"/>
        <w:gridCol w:w="1186"/>
        <w:gridCol w:w="5309"/>
      </w:tblGrid>
      <w:tr>
        <w:trPr>
          <w:trHeight w:val="355"/>
        </w:trPr>
        <w:tc>
          <w:tcPr>
            <w:shd w:val="clear" w:color="auto" w:fill="FFFFFF"/>
            <w:tcBorders>
              <w:left w:val="single" w:sz="4"/>
              <w:right w:val="single" w:sz="4"/>
              <w:top w:val="single" w:sz="4"/>
              <w:bottom w:val="single" w:sz="4"/>
            </w:tcBorders>
            <w:vAlign w:val="top"/>
          </w:tcPr>
          <w:p>
            <w:pPr>
              <w:pStyle w:val="Style9"/>
              <w:framePr w:wrap="notBeside" w:vAnchor="text" w:hAnchor="text" w:xAlign="center" w:y="1"/>
              <w:shd w:val="clear" w:color="auto" w:fill="auto"/>
              <w:ind w:left="260"/>
              <w:spacing w:before="0" w:after="0" w:line="240" w:lineRule="auto"/>
            </w:pPr>
            <w:r>
              <w:t xml:space="preserve">1</w:t>
            </w:r>
          </w:p>
        </w:tc>
        <w:tc>
          <w:tcPr>
            <w:shd w:val="clear" w:color="auto" w:fill="FFFFFF"/>
            <w:tcBorders>
              <w:left w:val="single" w:sz="4"/>
              <w:right w:val="single" w:sz="4"/>
              <w:top w:val="single" w:sz="4"/>
              <w:bottom w:val="single" w:sz="4"/>
            </w:tcBorders>
            <w:vAlign w:val="top"/>
          </w:tcPr>
          <w:p>
            <w:pPr>
              <w:pStyle w:val="Style9"/>
              <w:framePr w:wrap="notBeside" w:vAnchor="text" w:hAnchor="text" w:xAlign="center" w:y="1"/>
              <w:shd w:val="clear" w:color="auto" w:fill="auto"/>
              <w:ind w:left="360"/>
              <w:spacing w:before="0" w:after="0" w:line="240" w:lineRule="auto"/>
            </w:pPr>
            <w:r>
              <w:t xml:space="preserve">2</w:t>
            </w:r>
          </w:p>
        </w:tc>
        <w:tc>
          <w:tcPr>
            <w:shd w:val="clear" w:color="auto" w:fill="FFFFFF"/>
            <w:tcBorders>
              <w:left w:val="single" w:sz="4"/>
              <w:right w:val="single" w:sz="4"/>
              <w:top w:val="single" w:sz="4"/>
              <w:bottom w:val="single" w:sz="4"/>
            </w:tcBorders>
            <w:vAlign w:val="top"/>
          </w:tcPr>
          <w:p>
            <w:pPr>
              <w:pStyle w:val="Style56"/>
              <w:framePr w:wrap="notBeside" w:vAnchor="text" w:hAnchor="text" w:xAlign="center" w:y="1"/>
              <w:shd w:val="clear" w:color="auto" w:fill="auto"/>
              <w:spacing w:line="240" w:lineRule="auto"/>
            </w:pPr>
            <w:r>
              <w:rPr>
                <w:lang w:val="ru"/>
              </w:rPr>
              <w:t xml:space="preserve">и</w:t>
            </w:r>
          </w:p>
        </w:tc>
        <w:tc>
          <w:tcPr>
            <w:shd w:val="clear" w:color="auto" w:fill="FFFFFF"/>
            <w:tcBorders>
              <w:left w:val="single" w:sz="4"/>
              <w:right w:val="single" w:sz="4"/>
              <w:top w:val="single" w:sz="4"/>
              <w:bottom w:val="single" w:sz="4"/>
            </w:tcBorders>
            <w:vAlign w:val="top"/>
          </w:tcPr>
          <w:p>
            <w:pPr>
              <w:pStyle w:val="Style58"/>
              <w:framePr w:wrap="notBeside" w:vAnchor="text" w:hAnchor="text" w:xAlign="center" w:y="1"/>
              <w:shd w:val="clear" w:color="auto" w:fill="auto"/>
              <w:ind w:left="460"/>
              <w:spacing w:line="240" w:lineRule="auto"/>
            </w:pPr>
            <w:r>
              <w:t xml:space="preserve">4</w:t>
            </w:r>
          </w:p>
        </w:tc>
        <w:tc>
          <w:tcPr>
            <w:shd w:val="clear" w:color="auto" w:fill="FFFFFF"/>
            <w:tcBorders>
              <w:left w:val="single" w:sz="4"/>
              <w:right w:val="single" w:sz="4"/>
              <w:top w:val="single" w:sz="4"/>
              <w:bottom w:val="single" w:sz="4"/>
            </w:tcBorders>
            <w:vAlign w:val="top"/>
          </w:tcPr>
          <w:p>
            <w:pPr>
              <w:pStyle w:val="Style9"/>
              <w:framePr w:wrap="notBeside" w:vAnchor="text" w:hAnchor="text" w:xAlign="center" w:y="1"/>
              <w:shd w:val="clear" w:color="auto" w:fill="auto"/>
              <w:ind w:left="2320"/>
              <w:spacing w:before="0" w:after="0" w:line="240" w:lineRule="auto"/>
            </w:pPr>
            <w:r>
              <w:t xml:space="preserve">5</w:t>
            </w:r>
          </w:p>
        </w:tc>
      </w:tr>
      <w:tr>
        <w:trPr>
          <w:trHeight w:val="816"/>
        </w:trPr>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pPr>
            <w:r>
              <w:t xml:space="preserve">рованных народов, подвергшихся репрессиям на территории Российской Федерации по признакам национальной и иной принадлежности</w:t>
            </w:r>
          </w:p>
        </w:tc>
      </w:tr>
      <w:tr>
        <w:trPr>
          <w:trHeight w:val="220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260"/>
              <w:spacing w:line="240" w:lineRule="auto"/>
            </w:pPr>
            <w:r>
              <w:t xml:space="preserve">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29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center"/>
              <w:spacing w:line="274" w:lineRule="exact"/>
            </w:pPr>
            <w:r>
              <w:t xml:space="preserve">Труженики тыла</w:t>
            </w:r>
          </w:p>
        </w:tc>
        <w:tc>
          <w:tcPr>
            <w:shd w:val="clear" w:color="auto" w:fill="FFFFFF"/>
            <w:tcBorders>
              <w:left w:val="single" w:sz="4"/>
              <w:right w:val="single" w:sz="4"/>
              <w:top w:val="single" w:sz="4"/>
              <w:bottom w:val="single" w:sz="4"/>
            </w:tcBorders>
            <w:vAlign w:val="top"/>
          </w:tcPr>
          <w:p>
            <w:pPr>
              <w:pStyle w:val="Style58"/>
              <w:framePr w:wrap="notBeside" w:vAnchor="text" w:hAnchor="text" w:xAlign="center" w:y="1"/>
              <w:shd w:val="clear" w:color="auto" w:fill="auto"/>
              <w:ind w:left="460"/>
              <w:spacing w:line="240" w:lineRule="auto"/>
            </w:pPr>
            <w:r>
              <w:t xml:space="preserve">50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74" w:lineRule="exact"/>
            </w:pPr>
            <w: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w:t>
            </w:r>
          </w:p>
        </w:tc>
      </w:tr>
      <w:tr>
        <w:trPr>
          <w:trHeight w:val="840"/>
        </w:trPr>
        <w:tc>
          <w:tcPr>
            <w:shd w:val="clear" w:color="auto" w:fill="FFFFFF"/>
            <w:tcBorders>
              <w:left w:val="single" w:sz="4"/>
              <w:right w:val="single" w:sz="4"/>
              <w:top w:val="single" w:sz="4"/>
              <w:bottom w:val="single" w:sz="4"/>
            </w:tcBorders>
            <w:vAlign w:val="top"/>
          </w:tcPr>
          <w:p>
            <w:pPr>
              <w:pStyle w:val="Style9"/>
              <w:framePr w:wrap="notBeside" w:vAnchor="text" w:hAnchor="text" w:xAlign="center" w:y="1"/>
              <w:shd w:val="clear" w:color="auto" w:fill="auto"/>
              <w:ind w:left="260"/>
              <w:spacing w:before="0" w:after="0" w:line="240" w:lineRule="auto"/>
            </w:pPr>
            <w:r>
              <w:t xml:space="preserve">б</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center"/>
              <w:spacing w:line="274" w:lineRule="exact"/>
            </w:pPr>
            <w:r>
              <w:t xml:space="preserve">Малочислен</w:t>
              <w:softHyphen/>
              <w:t xml:space="preserve">ные народы Севера</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74" w:lineRule="exact"/>
            </w:pPr>
            <w:r>
              <w:t xml:space="preserve">малочисленные народы Севера, проживающие в сельской местности районов Крайнего Севера и приравненных к ним территориях</w:t>
            </w:r>
          </w:p>
        </w:tc>
      </w:tr>
      <w:tr>
        <w:trPr>
          <w:trHeight w:val="9845"/>
        </w:trPr>
        <w:tc>
          <w:tcPr>
            <w:shd w:val="clear" w:color="auto" w:fill="FFFFFF"/>
            <w:tcBorders>
              <w:left w:val="single" w:sz="4"/>
              <w:right w:val="single" w:sz="4"/>
              <w:top w:val="single" w:sz="4"/>
              <w:bottom w:val="single" w:sz="4"/>
            </w:tcBorders>
            <w:vAlign w:val="top"/>
          </w:tcPr>
          <w:p>
            <w:pPr>
              <w:pStyle w:val="Style9"/>
              <w:framePr w:wrap="notBeside" w:vAnchor="text" w:hAnchor="text" w:xAlign="center" w:y="1"/>
              <w:shd w:val="clear" w:color="auto" w:fill="auto"/>
              <w:ind w:left="260"/>
              <w:spacing w:before="0" w:after="0" w:line="240" w:lineRule="auto"/>
            </w:pPr>
            <w:r>
              <w:t xml:space="preserve">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60"/>
              <w:spacing w:line="240" w:lineRule="auto"/>
            </w:pPr>
            <w:r>
              <w:t xml:space="preserve">16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center"/>
              <w:spacing w:line="278" w:lineRule="exact"/>
            </w:pPr>
            <w:r>
              <w:t xml:space="preserve">Лица, имеющие</w:t>
            </w:r>
          </w:p>
          <w:p>
            <w:pPr>
              <w:pStyle w:val="Style23"/>
              <w:framePr w:wrap="notBeside" w:vAnchor="text" w:hAnchor="text" w:xAlign="center" w:y="1"/>
              <w:shd w:val="clear" w:color="auto" w:fill="auto"/>
              <w:jc w:val="center"/>
              <w:spacing w:line="278" w:lineRule="exact"/>
            </w:pPr>
            <w:r>
              <w:t xml:space="preserve">льготы в соответствии</w:t>
            </w:r>
          </w:p>
          <w:p>
            <w:pPr>
              <w:pStyle w:val="Style23"/>
              <w:framePr w:wrap="notBeside" w:vAnchor="text" w:hAnchor="text" w:xAlign="center" w:y="1"/>
              <w:shd w:val="clear" w:color="auto" w:fill="auto"/>
              <w:jc w:val="center"/>
              <w:spacing w:line="278" w:lineRule="exact"/>
            </w:pPr>
            <w:r>
              <w:t xml:space="preserve">с Законом Свердловской области от 15 июля 2005 года № 78-03 «О социальной защите граждан, проживающих на территории Свердловской</w:t>
            </w:r>
          </w:p>
          <w:p>
            <w:pPr>
              <w:pStyle w:val="Style23"/>
              <w:framePr w:wrap="notBeside" w:vAnchor="text" w:hAnchor="text" w:xAlign="center" w:y="1"/>
              <w:shd w:val="clear" w:color="auto" w:fill="auto"/>
              <w:jc w:val="right"/>
              <w:ind w:right="220"/>
              <w:spacing w:line="278" w:lineRule="exact"/>
            </w:pPr>
            <w:r>
              <w:t xml:space="preserve">области, получивших увечье или заболевание, не повлекшие инвалидности, при прохожде</w:t>
              <w:softHyphen/>
              <w:t xml:space="preserve">нии военной службы или службы в ор</w:t>
              <w:softHyphen/>
              <w:t xml:space="preserve">ганах внут</w:t>
              <w:softHyphen/>
              <w:t xml:space="preserve">ренних дел Российской Федерации в период дейст</w:t>
              <w:softHyphen/>
              <w:t xml:space="preserve">вия чрезвы</w:t>
              <w:softHyphen/>
              <w:t xml:space="preserve">чайного поло- жжения либо вооруженного конфликта»</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4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граждане Российской Федерации, уволенные с военной службы либо со службы в органах внутренних дел Российской Федерации, получившие увечье (ранение, травму, контузию) или заболевание, послужившие причиной нарушения здоровья со стойким расстройством функций организма, не повлекшие инвалидности, при прохождении этой службы в период действия чрезвычайного положения в Республике Северная Осетия-Алания и Республике Ингуше</w:t>
              <w:softHyphen/>
              <w:t xml:space="preserve">тия (с 31 октября 1992 года по 30 сентября 1994 года), вооруженного конфликта на территории Южной Осетии (с 9 июля 1992 года по 9 июля 1997 года), вооруженного конфликта в Приднестровском регионе Республики Молдова (с 28 июля 1992 года по 28 июля 1998 года), Грузино-Абхазского вооруженного конфликта (с 23 июля 1994 года) и (или) вооруженного конфликта в Республике Таджикистан (с 24 сен</w:t>
              <w:softHyphen/>
              <w:t xml:space="preserve">тября 1994 года)</w:t>
            </w:r>
          </w:p>
        </w:tc>
      </w:tr>
    </w:tbl>
    <w:p>
      <w:pPr>
        <w:rPr>
          <w:sz w:val="2"/>
          <w:szCs w:val="2"/>
        </w:rPr>
      </w:pPr>
    </w:p>
    <w:p>
      <w:pPr>
        <w:pStyle w:val="Style50"/>
        <w:shd w:val="clear" w:color="auto" w:fill="auto"/>
        <w:ind w:left="3340"/>
        <w:spacing w:before="0" w:after="248" w:line="260" w:lineRule="exact"/>
      </w:pPr>
      <w:r>
        <w:t xml:space="preserve">Категории заболеваний</w:t>
      </w:r>
    </w:p>
    <w:p>
      <w:pPr>
        <w:pStyle w:val="Style52"/>
        <w:framePr w:wrap="notBeside" w:vAnchor="text" w:hAnchor="text" w:xAlign="center" w:y="1"/>
        <w:shd w:val="clear" w:color="auto" w:fill="auto"/>
        <w:jc w:val="center"/>
        <w:spacing w:line="230" w:lineRule="exact"/>
      </w:pPr>
      <w:r>
        <w:t xml:space="preserve">Таблица 2</w:t>
      </w:r>
    </w:p>
    <w:tbl>
      <w:tblPr>
        <w:tblLayout w:type="fixed"/>
        <w:jc w:val="center"/>
      </w:tblPr>
      <w:tblGrid>
        <w:gridCol w:w="571"/>
        <w:gridCol w:w="878"/>
        <w:gridCol w:w="2506"/>
        <w:gridCol w:w="1426"/>
        <w:gridCol w:w="4363"/>
      </w:tblGrid>
      <w:tr>
        <w:trPr>
          <w:trHeight w:val="854"/>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69" w:lineRule="exact"/>
            </w:pPr>
            <w:r>
              <w:t xml:space="preserve">№ п/п</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69" w:lineRule="exact"/>
            </w:pPr>
            <w:r>
              <w:t xml:space="preserve">Код переч</w:t>
              <w:softHyphen/>
              <w:t xml:space="preserve">ня</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right"/>
              <w:ind w:right="580"/>
              <w:spacing w:line="274" w:lineRule="exact"/>
            </w:pPr>
            <w:r>
              <w:t xml:space="preserve">Категории заболеваний</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74" w:lineRule="exact"/>
            </w:pPr>
            <w:r>
              <w:t xml:space="preserve">Процент льготное™</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center"/>
              <w:spacing w:line="269" w:lineRule="exact"/>
            </w:pPr>
            <w:r>
              <w:t xml:space="preserve">Запись в соответствии с законодательными актами</w:t>
            </w: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20"/>
              <w:spacing w:line="240" w:lineRule="auto"/>
            </w:pPr>
            <w:r>
              <w:t xml:space="preserve">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center"/>
              <w:spacing w:line="240" w:lineRule="auto"/>
            </w:pPr>
            <w:r>
              <w:t xml:space="preserve">5</w:t>
            </w:r>
          </w:p>
        </w:tc>
      </w:tr>
      <w:tr>
        <w:trPr>
          <w:trHeight w:val="55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41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69" w:lineRule="exact"/>
            </w:pPr>
            <w:r>
              <w:t xml:space="preserve">Онкологические заболевания</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онкологические заболевания</w:t>
            </w: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42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Бронхиальная астма</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бронхиальная астма</w:t>
            </w:r>
          </w:p>
        </w:tc>
      </w:tr>
      <w:tr>
        <w:trPr>
          <w:trHeight w:val="85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43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8" w:lineRule="exact"/>
            </w:pPr>
            <w:r>
              <w:t xml:space="preserve">Инфаркт миокарда (первые шесть месяцев)</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инфаркт миокарда (первые шесть месяцев)</w:t>
            </w: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46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Диабет</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диабет</w:t>
            </w:r>
          </w:p>
        </w:tc>
      </w:tr>
      <w:tr>
        <w:trPr>
          <w:trHeight w:val="112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47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Отдельные группы населения, страдающие гельминтозами</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отдельные группы населения, страдающие гельминтозами</w:t>
            </w:r>
          </w:p>
        </w:tc>
      </w:tr>
      <w:tr>
        <w:trPr>
          <w:trHeight w:val="56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48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8" w:lineRule="exact"/>
            </w:pPr>
            <w:r>
              <w:t xml:space="preserve">Детские церебральные параличи</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детские церебральные параличи</w:t>
            </w:r>
          </w:p>
        </w:tc>
      </w:tr>
      <w:tr>
        <w:trPr>
          <w:trHeight w:val="571"/>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50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Муковисцидоз (больным детям)</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муковисцидоз (больным детям)</w:t>
            </w:r>
          </w:p>
        </w:tc>
      </w:tr>
      <w:tr>
        <w:trPr>
          <w:trHeight w:val="56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51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Острая перемежающая порфирия</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острая перемежающая порфирия</w:t>
            </w:r>
          </w:p>
        </w:tc>
      </w:tr>
      <w:tr>
        <w:trPr>
          <w:trHeight w:val="55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52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СПИД, ВИЧ- инфицированные</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СПИД, ВИЧ-инфицированные</w:t>
            </w:r>
          </w:p>
        </w:tc>
      </w:tr>
      <w:tr>
        <w:trPr>
          <w:trHeight w:val="167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10.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53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Гематологические</w:t>
            </w:r>
          </w:p>
          <w:p>
            <w:pPr>
              <w:pStyle w:val="Style23"/>
              <w:framePr w:wrap="notBeside" w:vAnchor="text" w:hAnchor="text" w:xAlign="center" w:y="1"/>
              <w:shd w:val="clear" w:color="auto" w:fill="auto"/>
              <w:jc w:val="left"/>
              <w:ind w:left="80"/>
              <w:spacing w:line="274" w:lineRule="exact"/>
            </w:pPr>
            <w:r>
              <w:t xml:space="preserve">заболевания,</w:t>
            </w:r>
          </w:p>
          <w:p>
            <w:pPr>
              <w:pStyle w:val="Style23"/>
              <w:framePr w:wrap="notBeside" w:vAnchor="text" w:hAnchor="text" w:xAlign="center" w:y="1"/>
              <w:shd w:val="clear" w:color="auto" w:fill="auto"/>
              <w:jc w:val="left"/>
              <w:ind w:left="80"/>
              <w:spacing w:line="274" w:lineRule="exact"/>
            </w:pPr>
            <w:r>
              <w:t xml:space="preserve">гемобластозы,</w:t>
            </w:r>
          </w:p>
          <w:p>
            <w:pPr>
              <w:pStyle w:val="Style23"/>
              <w:framePr w:wrap="notBeside" w:vAnchor="text" w:hAnchor="text" w:xAlign="center" w:y="1"/>
              <w:shd w:val="clear" w:color="auto" w:fill="auto"/>
              <w:jc w:val="left"/>
              <w:ind w:left="80"/>
              <w:spacing w:line="274" w:lineRule="exact"/>
            </w:pPr>
            <w:r>
              <w:t xml:space="preserve">цитопения,</w:t>
            </w:r>
          </w:p>
          <w:p>
            <w:pPr>
              <w:pStyle w:val="Style23"/>
              <w:framePr w:wrap="notBeside" w:vAnchor="text" w:hAnchor="text" w:xAlign="center" w:y="1"/>
              <w:shd w:val="clear" w:color="auto" w:fill="auto"/>
              <w:jc w:val="left"/>
              <w:ind w:left="80"/>
              <w:spacing w:line="274" w:lineRule="exact"/>
            </w:pPr>
            <w:r>
              <w:t xml:space="preserve">наследственные</w:t>
            </w:r>
          </w:p>
          <w:p>
            <w:pPr>
              <w:pStyle w:val="Style23"/>
              <w:framePr w:wrap="notBeside" w:vAnchor="text" w:hAnchor="text" w:xAlign="center" w:y="1"/>
              <w:shd w:val="clear" w:color="auto" w:fill="auto"/>
              <w:jc w:val="left"/>
              <w:ind w:left="80"/>
              <w:spacing w:line="274" w:lineRule="exact"/>
            </w:pPr>
            <w:r>
              <w:t xml:space="preserve">гемопатии</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гематологические заболевания, гемобластозы, цитопения, наследственные гемопатии</w:t>
            </w:r>
          </w:p>
        </w:tc>
      </w:tr>
      <w:tr>
        <w:trPr>
          <w:trHeight w:val="571"/>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11.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56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8" w:lineRule="exact"/>
            </w:pPr>
            <w:r>
              <w:t xml:space="preserve">Тяжелая форма бруцеллеза</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тяжелая форма бруцеллеза</w:t>
            </w:r>
          </w:p>
        </w:tc>
      </w:tr>
      <w:tr>
        <w:trPr>
          <w:trHeight w:val="112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12.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57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8" w:lineRule="exact"/>
            </w:pPr>
            <w:r>
              <w:t xml:space="preserve">Системные хронические тяжелые заболевания кожи</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системные хронические тяжелые заболевания кожи</w:t>
            </w:r>
          </w:p>
        </w:tc>
      </w:tr>
      <w:tr>
        <w:trPr>
          <w:trHeight w:val="169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13.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58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8" w:lineRule="exact"/>
            </w:pPr>
            <w:r>
              <w:t xml:space="preserve">Ревматизм, ревматоидный артрит, системная красная</w:t>
            </w:r>
          </w:p>
          <w:p>
            <w:pPr>
              <w:pStyle w:val="Style23"/>
              <w:framePr w:wrap="notBeside" w:vAnchor="text" w:hAnchor="text" w:xAlign="center" w:y="1"/>
              <w:shd w:val="clear" w:color="auto" w:fill="auto"/>
              <w:jc w:val="left"/>
              <w:ind w:left="80"/>
              <w:spacing w:line="278" w:lineRule="exact"/>
            </w:pPr>
            <w:r>
              <w:t xml:space="preserve">волчанка, болезнь Бехтерева</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8" w:lineRule="exact"/>
            </w:pPr>
            <w:r>
              <w:t xml:space="preserve">ревматизм, ревматоидный артрит, системная красная волчанка, болезнь Бехтерева</w:t>
            </w:r>
          </w:p>
        </w:tc>
      </w:tr>
      <w:tr>
        <w:trPr>
          <w:trHeight w:val="85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14.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59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Протезирование клапанов</w:t>
            </w:r>
          </w:p>
          <w:p>
            <w:pPr>
              <w:pStyle w:val="Style23"/>
              <w:framePr w:wrap="notBeside" w:vAnchor="text" w:hAnchor="text" w:xAlign="center" w:y="1"/>
              <w:shd w:val="clear" w:color="auto" w:fill="auto"/>
              <w:jc w:val="left"/>
              <w:ind w:left="80"/>
              <w:spacing w:line="274" w:lineRule="exact"/>
            </w:pPr>
            <w:r>
              <w:t xml:space="preserve">сердца после операции</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8" w:lineRule="exact"/>
            </w:pPr>
            <w:r>
              <w:t xml:space="preserve">протезирование клапанов сердца после операции</w:t>
            </w:r>
          </w:p>
        </w:tc>
      </w:tr>
      <w:tr>
        <w:trPr>
          <w:trHeight w:val="55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15.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60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74" w:lineRule="exact"/>
            </w:pPr>
            <w:r>
              <w:t xml:space="preserve">Пересадка органов и тканей</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пересадка органов и тканей</w:t>
            </w:r>
          </w:p>
        </w:tc>
      </w:tr>
      <w:tr>
        <w:trPr>
          <w:trHeight w:val="307"/>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16.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spacing w:line="240" w:lineRule="auto"/>
            </w:pPr>
            <w:r>
              <w:t xml:space="preserve">61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Гипофизарный нанизм</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80"/>
              <w:spacing w:line="240" w:lineRule="auto"/>
            </w:pPr>
            <w:r>
              <w:t xml:space="preserve">гипофизарный нанизм</w:t>
            </w:r>
          </w:p>
        </w:tc>
      </w:tr>
    </w:tbl>
    <w:p>
      <w:pPr>
        <w:rPr>
          <w:sz w:val="2"/>
          <w:szCs w:val="2"/>
        </w:rPr>
      </w:pPr>
    </w:p>
    <w:tbl>
      <w:tblPr>
        <w:tblLayout w:type="fixed"/>
        <w:jc w:val="center"/>
      </w:tblPr>
      <w:tblGrid>
        <w:gridCol w:w="562"/>
        <w:gridCol w:w="883"/>
        <w:gridCol w:w="2506"/>
        <w:gridCol w:w="1435"/>
        <w:gridCol w:w="4339"/>
      </w:tblGrid>
      <w:tr>
        <w:trPr>
          <w:trHeight w:val="29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280"/>
              <w:spacing w:line="240" w:lineRule="auto"/>
            </w:pPr>
            <w:r>
              <w:t xml:space="preserve">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220"/>
              <w:spacing w:line="240" w:lineRule="auto"/>
            </w:pPr>
            <w:r>
              <w:t xml:space="preserve">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2100"/>
              <w:spacing w:line="240" w:lineRule="auto"/>
            </w:pPr>
            <w:r>
              <w:t xml:space="preserve">5</w:t>
            </w:r>
          </w:p>
        </w:tc>
      </w:tr>
      <w:tr>
        <w:trPr>
          <w:trHeight w:val="83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17.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62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74" w:lineRule="exact"/>
            </w:pPr>
            <w:r>
              <w:t xml:space="preserve">Преждевременное</w:t>
            </w:r>
          </w:p>
          <w:p>
            <w:pPr>
              <w:pStyle w:val="Style23"/>
              <w:framePr w:wrap="notBeside" w:vAnchor="text" w:hAnchor="text" w:xAlign="center" w:y="1"/>
              <w:shd w:val="clear" w:color="auto" w:fill="auto"/>
              <w:jc w:val="left"/>
              <w:ind w:left="60"/>
              <w:spacing w:line="274" w:lineRule="exact"/>
            </w:pPr>
            <w:r>
              <w:t xml:space="preserve">половое</w:t>
            </w:r>
          </w:p>
          <w:p>
            <w:pPr>
              <w:pStyle w:val="Style23"/>
              <w:framePr w:wrap="notBeside" w:vAnchor="text" w:hAnchor="text" w:xAlign="center" w:y="1"/>
              <w:shd w:val="clear" w:color="auto" w:fill="auto"/>
              <w:jc w:val="left"/>
              <w:ind w:left="60"/>
              <w:spacing w:line="274" w:lineRule="exact"/>
            </w:pPr>
            <w:r>
              <w:t xml:space="preserve">развитие</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69" w:lineRule="exact"/>
            </w:pPr>
            <w:r>
              <w:t xml:space="preserve">преждевременное половое развитие</w:t>
            </w: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18.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63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Рассеянный склероз</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рассеянный склероз</w:t>
            </w:r>
          </w:p>
        </w:tc>
      </w:tr>
      <w:tr>
        <w:trPr>
          <w:trHeight w:val="28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19.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64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Миастения</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миастения</w:t>
            </w: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20.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65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Миопатия</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миопатия</w:t>
            </w:r>
          </w:p>
        </w:tc>
      </w:tr>
      <w:tr>
        <w:trPr>
          <w:trHeight w:val="56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21.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66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78" w:lineRule="exact"/>
            </w:pPr>
            <w:r>
              <w:t xml:space="preserve">Мозжечковая атаксия Мари</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мозжечковая атаксия Мари</w:t>
            </w: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22.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67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Болезнь Паркинсона</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болезнь Паркинсона</w:t>
            </w:r>
          </w:p>
        </w:tc>
      </w:tr>
      <w:tr>
        <w:trPr>
          <w:trHeight w:val="845"/>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23.</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68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78" w:lineRule="exact"/>
            </w:pPr>
            <w:r>
              <w:t xml:space="preserve">Хронические</w:t>
            </w:r>
          </w:p>
          <w:p>
            <w:pPr>
              <w:pStyle w:val="Style23"/>
              <w:framePr w:wrap="notBeside" w:vAnchor="text" w:hAnchor="text" w:xAlign="center" w:y="1"/>
              <w:shd w:val="clear" w:color="auto" w:fill="auto"/>
              <w:jc w:val="left"/>
              <w:ind w:left="60"/>
              <w:spacing w:line="278" w:lineRule="exact"/>
            </w:pPr>
            <w:r>
              <w:t xml:space="preserve">урологические</w:t>
            </w:r>
          </w:p>
          <w:p>
            <w:pPr>
              <w:pStyle w:val="Style23"/>
              <w:framePr w:wrap="notBeside" w:vAnchor="text" w:hAnchor="text" w:xAlign="center" w:y="1"/>
              <w:shd w:val="clear" w:color="auto" w:fill="auto"/>
              <w:jc w:val="left"/>
              <w:ind w:left="60"/>
              <w:spacing w:line="278" w:lineRule="exact"/>
            </w:pPr>
            <w:r>
              <w:t xml:space="preserve">заболевания</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78" w:lineRule="exact"/>
            </w:pPr>
            <w:r>
              <w:t xml:space="preserve">хронические урологические заболевания</w:t>
            </w:r>
          </w:p>
        </w:tc>
      </w:tr>
      <w:tr>
        <w:trPr>
          <w:trHeight w:val="29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24.</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69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Сифилис</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сифилис</w:t>
            </w: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25.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70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Глаукома, катаракта</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глаукома, катаракта</w:t>
            </w:r>
          </w:p>
        </w:tc>
      </w:tr>
      <w:tr>
        <w:trPr>
          <w:trHeight w:val="293"/>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26.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71</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Аддисонова болезнь</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аддисонова болезнь</w:t>
            </w:r>
          </w:p>
        </w:tc>
      </w:tr>
      <w:tr>
        <w:trPr>
          <w:trHeight w:val="28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27.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72</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Эпилепсия</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эпилепсия</w:t>
            </w:r>
          </w:p>
        </w:tc>
      </w:tr>
      <w:tr>
        <w:trPr>
          <w:trHeight w:val="1128"/>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28.</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75</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74" w:lineRule="exact"/>
            </w:pPr>
            <w:r>
              <w:t xml:space="preserve">Целиакия (панкреатические энзимы по жизненным показаниям)</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целиакия</w:t>
            </w:r>
          </w:p>
        </w:tc>
      </w:tr>
      <w:tr>
        <w:trPr>
          <w:trHeight w:val="1382"/>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29.</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76</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69" w:lineRule="exact"/>
            </w:pPr>
            <w:r>
              <w:t xml:space="preserve">Синдром Шерешевского - Тернера(соматропин по жизненным показаниям)</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40" w:lineRule="auto"/>
            </w:pPr>
            <w:r>
              <w:t xml:space="preserve">синдром Шерешевского-Тернера</w:t>
            </w:r>
          </w:p>
        </w:tc>
      </w:tr>
      <w:tr>
        <w:trPr>
          <w:trHeight w:val="850"/>
        </w:trPr>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160"/>
              <w:spacing w:line="240" w:lineRule="auto"/>
            </w:pPr>
            <w:r>
              <w:t xml:space="preserve">30.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340"/>
              <w:spacing w:line="240" w:lineRule="auto"/>
            </w:pPr>
            <w:r>
              <w:t xml:space="preserve">77</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74" w:lineRule="exact"/>
            </w:pPr>
            <w:r>
              <w:t xml:space="preserve">Гепатоцеребраль- ная дистрофия и фенилкетонурия</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560"/>
              <w:spacing w:line="240" w:lineRule="auto"/>
            </w:pPr>
            <w:r>
              <w:t xml:space="preserve">100</w:t>
            </w:r>
          </w:p>
        </w:tc>
        <w:tc>
          <w:tcPr>
            <w:shd w:val="clear" w:color="auto" w:fill="FFFFFF"/>
            <w:tcBorders>
              <w:left w:val="single" w:sz="4"/>
              <w:right w:val="single" w:sz="4"/>
              <w:top w:val="single" w:sz="4"/>
              <w:bottom w:val="single" w:sz="4"/>
            </w:tcBorders>
            <w:vAlign w:val="top"/>
          </w:tcPr>
          <w:p>
            <w:pPr>
              <w:pStyle w:val="Style23"/>
              <w:framePr w:wrap="notBeside" w:vAnchor="text" w:hAnchor="text" w:xAlign="center" w:y="1"/>
              <w:shd w:val="clear" w:color="auto" w:fill="auto"/>
              <w:jc w:val="left"/>
              <w:ind w:left="60"/>
              <w:spacing w:line="278" w:lineRule="exact"/>
            </w:pPr>
            <w:r>
              <w:t xml:space="preserve">гепатоцеребральная дистрофия и фенилкетонурия</w:t>
            </w:r>
          </w:p>
        </w:tc>
      </w:tr>
    </w:tbl>
    <w:p>
      <w:pPr>
        <w:rPr>
          <w:sz w:val="2"/>
          <w:szCs w:val="2"/>
        </w:rPr>
      </w:pPr>
    </w:p>
    <w:p>
      <w:pPr>
        <w:pStyle w:val="Style23"/>
        <w:shd w:val="clear" w:color="auto" w:fill="auto"/>
        <w:ind w:left="20" w:right="80" w:firstLine="540"/>
        <w:spacing w:before="185" w:line="278" w:lineRule="exact"/>
      </w:pPr>
      <w:r>
        <w:t xml:space="preserve">Примечание: Перечень групп населения и категорий заболеваний граждан, проживающих в Свердловской области, которым предоставляются меры социальной поддержки по лекарственному обеспечению бесплатно и на льготных условиях по рецептам врачей в аптечных организациях, может изменяться в соответствии с нормативными правовыми актами.</w:t>
      </w:r>
    </w:p>
    <w:sectPr>
      <w:headerReference w:type="even" r:id="rId12"/>
      <w:headerReference w:type="default" r:id="rId13"/>
      <w:pgSz w:w="11905" w:h="16837"/>
      <w:pgMar w:top="1203" w:left="1209" w:right="761" w:bottom="1585"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20"/>
      <w:framePr w:h="211" w:wrap="none" w:vAnchor="text" w:hAnchor="page" w:x="6057" w:y="1149"/>
      <w:shd w:val="clear" w:color="auto" w:fill="auto"/>
      <w:jc w:val="both"/>
    </w:pPr>
    <w:r>
      <w:rPr>
        <w:rStyle w:val="CharStyle22"/>
        <w:lang w:val="ru"/>
      </w:rPr>
      <w:t xml:space="preserve">2</w:t>
    </w:r>
  </w:p>
  <w:p>
    <w:pPr>
      <w:rPr>
        <w:sz w:val="2"/>
        <w:szCs w:val="2"/>
      </w:rPr>
    </w:pPr>
  </w:p>
</w:ftr>
</file>

<file path=word/head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20"/>
      <w:framePr w:h="211" w:wrap="none" w:vAnchor="text" w:hAnchor="page" w:x="6057" w:y="1149"/>
      <w:shd w:val="clear" w:color="auto" w:fill="auto"/>
      <w:jc w:val="both"/>
    </w:pPr>
    <w:r>
      <w:rPr>
        <w:rStyle w:val="CharStyle22"/>
        <w:lang w:val="ru"/>
      </w:rPr>
      <w:t xml:space="preserve">2</w:t>
    </w:r>
  </w:p>
  <w:p>
    <w:pPr>
      <w:rPr>
        <w:sz w:val="2"/>
        <w:szCs w:val="2"/>
      </w:rPr>
    </w:pPr>
  </w:p>
</w:ftr>
</file>

<file path=word/head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20"/>
      <w:framePr w:h="211" w:wrap="none" w:vAnchor="text" w:hAnchor="page" w:x="6057" w:y="1149"/>
      <w:shd w:val="clear" w:color="auto" w:fill="auto"/>
      <w:jc w:val="both"/>
    </w:pPr>
    <w:r>
      <w:rPr>
        <w:rStyle w:val="CharStyle22"/>
        <w:lang w:val="ru"/>
      </w:rPr>
      <w:t xml:space="preserve">2</w:t>
    </w:r>
  </w:p>
  <w:p>
    <w:pPr>
      <w:rPr>
        <w:sz w:val="2"/>
        <w:szCs w:val="2"/>
      </w:rPr>
    </w:pPr>
  </w:p>
</w:ftr>
</file>

<file path=word/head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20"/>
      <w:framePr w:h="211" w:wrap="none" w:vAnchor="text" w:hAnchor="page" w:x="6057" w:y="1149"/>
      <w:shd w:val="clear" w:color="auto" w:fill="auto"/>
      <w:jc w:val="both"/>
    </w:pPr>
    <w:r>
      <w:rPr>
        <w:rStyle w:val="CharStyle22"/>
        <w:lang w:val="ru"/>
      </w:rPr>
      <w:t xml:space="preserve">2</w:t>
    </w:r>
  </w:p>
  <w:p>
    <w:pPr>
      <w:rPr>
        <w:sz w:val="2"/>
        <w:szCs w:val="2"/>
      </w:rPr>
    </w:pPr>
  </w:p>
</w:ftr>
</file>

<file path=word/head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20"/>
      <w:framePr w:h="211" w:wrap="none" w:vAnchor="text" w:hAnchor="page" w:x="6057" w:y="1149"/>
      <w:shd w:val="clear" w:color="auto" w:fill="auto"/>
      <w:jc w:val="both"/>
    </w:pPr>
    <w:r>
      <w:rPr>
        <w:rStyle w:val="CharStyle22"/>
        <w:lang w:val="ru"/>
      </w:rPr>
      <w:t xml:space="preserve">2</w:t>
    </w:r>
  </w:p>
  <w:p>
    <w:pPr>
      <w:rPr>
        <w:sz w:val="2"/>
        <w:szCs w:val="2"/>
      </w:rPr>
    </w:pPr>
  </w:p>
</w:ftr>
</file>

<file path=word/head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20"/>
      <w:framePr w:h="211" w:wrap="none" w:vAnchor="text" w:hAnchor="page" w:x="6057" w:y="1149"/>
      <w:shd w:val="clear" w:color="auto" w:fill="auto"/>
      <w:jc w:val="both"/>
    </w:pPr>
    <w:r>
      <w:rPr>
        <w:rStyle w:val="CharStyle22"/>
        <w:lang w:val="ru"/>
      </w:rPr>
      <w:t xml:space="preserve">2</w:t>
    </w:r>
  </w:p>
  <w:p>
    <w:pPr>
      <w:rPr>
        <w:sz w:val="2"/>
        <w:szCs w:val="2"/>
      </w:rPr>
    </w:pPr>
  </w:p>
</w:ftr>
</file>

<file path=word/head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w:abstractNum w:abstractNumId="0">
    <w:multiLevelType w:val="multilevel"/>
    <w:lvl w:ilvl="0">
      <w:start w:val="2"/>
      <w:numFmt w:val="decimal"/>
      <w:lvlText w:val="%1)"/>
      <w:rPr>
        <w:lang w:val="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1">
      <w:start w:val="2"/>
      <w:numFmt w:val="decimal"/>
      <w:lvlText w:val="%2."/>
      <w:rPr>
        <w:lang w:val="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2">
      <w:start w:val="1"/>
      <w:numFmt w:val="decimal"/>
      <w:lvlText w:val="%3."/>
      <w:rPr>
        <w:lang w:val="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3">
      <w:start w:val="1"/>
      <w:numFmt w:val="decimal"/>
      <w:lvlText w:val="%4)"/>
      <w:rPr>
        <w:lang w:val="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4">
      <w:start w:val="1"/>
      <w:numFmt w:val="decimal"/>
      <w:lvlText w:val="%5)"/>
      <w:rPr>
        <w:lang w:val="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5">
      <w:start w:val="1"/>
      <w:numFmt w:val="decimal"/>
      <w:lvlText w:val="%6)"/>
      <w:rPr>
        <w:lang w:val="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6">
      <w:start w:val="1"/>
      <w:numFmt w:val="decimal"/>
      <w:lvlText w:val="%7)"/>
      <w:rPr>
        <w:lang w:val="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7">
      <w:start w:val="5"/>
      <w:numFmt w:val="decimal"/>
      <w:lvlText w:val="%8"/>
      <w:rPr>
        <w:lang w:val="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8">
      <w:start w:val="10"/>
      <w:numFmt w:val="decimal"/>
      <w:lvlText w:val="%9."/>
      <w:rPr>
        <w:lang w:val="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ru"/>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00A0"/>
    </w:rPr>
  </w:style>
  <w:style w:type="character" w:customStyle="1" w:styleId="CharStyle4">
    <w:name w:val="Подпись к картинке_"/>
    <w:basedOn w:val="DefaultParagraphFont"/>
    <w:link w:val="Style3"/>
    <w:rPr>
      <w:b w:val="0"/>
      <w:bCs w:val="0"/>
      <w:i w:val="0"/>
      <w:iCs w:val="0"/>
      <w:strike w:val="0"/>
      <w:smallCaps w:val="0"/>
      <w:sz w:val="26"/>
      <w:szCs w:val="26"/>
      <w:rFonts w:ascii="Times New Roman" w:eastAsia="Times New Roman" w:hAnsi="Times New Roman" w:cs="Times New Roman"/>
      <w:spacing w:val="0"/>
    </w:rPr>
  </w:style>
  <w:style w:type="character" w:customStyle="1" w:styleId="CharStyle6">
    <w:name w:val="Заголовок №2_"/>
    <w:basedOn w:val="DefaultParagraphFont"/>
    <w:link w:val="Style5"/>
    <w:rPr>
      <w:b w:val="0"/>
      <w:bCs w:val="0"/>
      <w:i w:val="0"/>
      <w:iCs w:val="0"/>
      <w:strike w:val="0"/>
      <w:smallCaps w:val="0"/>
      <w:sz w:val="26"/>
      <w:szCs w:val="26"/>
      <w:rFonts w:ascii="Times New Roman" w:eastAsia="Times New Roman" w:hAnsi="Times New Roman" w:cs="Times New Roman"/>
      <w:spacing w:val="0"/>
    </w:rPr>
  </w:style>
  <w:style w:type="character" w:customStyle="1" w:styleId="CharStyle8">
    <w:name w:val="Заголовок №1_"/>
    <w:basedOn w:val="DefaultParagraphFont"/>
    <w:link w:val="Style7"/>
    <w:rPr>
      <w:b w:val="0"/>
      <w:bCs w:val="0"/>
      <w:i w:val="0"/>
      <w:iCs w:val="0"/>
      <w:strike w:val="0"/>
      <w:smallCaps w:val="0"/>
      <w:sz w:val="36"/>
      <w:szCs w:val="36"/>
      <w:rFonts w:ascii="Times New Roman" w:eastAsia="Times New Roman" w:hAnsi="Times New Roman" w:cs="Times New Roman"/>
      <w:spacing w:val="50"/>
    </w:rPr>
  </w:style>
  <w:style w:type="character" w:customStyle="1" w:styleId="CharStyle10">
    <w:name w:val="Основной текст (2)_"/>
    <w:basedOn w:val="DefaultParagraphFont"/>
    <w:link w:val="Style9"/>
    <w:rPr>
      <w:b w:val="0"/>
      <w:bCs w:val="0"/>
      <w:i w:val="0"/>
      <w:iCs w:val="0"/>
      <w:strike w:val="0"/>
      <w:smallCaps w:val="0"/>
      <w:sz w:val="19"/>
      <w:szCs w:val="19"/>
      <w:rFonts w:ascii="Times New Roman" w:eastAsia="Times New Roman" w:hAnsi="Times New Roman" w:cs="Times New Roman"/>
      <w:spacing w:val="30"/>
    </w:rPr>
  </w:style>
  <w:style w:type="character" w:customStyle="1" w:styleId="CharStyle11">
    <w:name w:val="Основной текст (2)"/>
    <w:basedOn w:val="CharStyle10"/>
    <w:rPr>
      <w:u w:val="single"/>
    </w:rPr>
  </w:style>
  <w:style w:type="character" w:customStyle="1" w:styleId="CharStyle12">
    <w:name w:val="Основной текст (2) + 13 pt,Интервал 0 pt"/>
    <w:basedOn w:val="CharStyle10"/>
    <w:rPr>
      <w:sz w:val="26"/>
      <w:szCs w:val="26"/>
      <w:spacing w:val="0"/>
    </w:rPr>
  </w:style>
  <w:style w:type="character" w:customStyle="1" w:styleId="CharStyle14">
    <w:name w:val="Основной текст (3)_"/>
    <w:basedOn w:val="DefaultParagraphFont"/>
    <w:link w:val="Style13"/>
    <w:rPr>
      <w:b w:val="0"/>
      <w:bCs w:val="0"/>
      <w:i w:val="0"/>
      <w:iCs w:val="0"/>
      <w:strike w:val="0"/>
      <w:smallCaps w:val="0"/>
      <w:sz w:val="26"/>
      <w:szCs w:val="26"/>
      <w:rFonts w:ascii="Times New Roman" w:eastAsia="Times New Roman" w:hAnsi="Times New Roman" w:cs="Times New Roman"/>
      <w:spacing w:val="0"/>
    </w:rPr>
  </w:style>
  <w:style w:type="character" w:customStyle="1" w:styleId="CharStyle16">
    <w:name w:val="Основной текст_"/>
    <w:basedOn w:val="DefaultParagraphFont"/>
    <w:link w:val="Style15"/>
    <w:rPr>
      <w:b w:val="0"/>
      <w:bCs w:val="0"/>
      <w:i w:val="0"/>
      <w:iCs w:val="0"/>
      <w:strike w:val="0"/>
      <w:smallCaps w:val="0"/>
      <w:sz w:val="26"/>
      <w:szCs w:val="26"/>
      <w:rFonts w:ascii="Times New Roman" w:eastAsia="Times New Roman" w:hAnsi="Times New Roman" w:cs="Times New Roman"/>
      <w:spacing w:val="0"/>
    </w:rPr>
  </w:style>
  <w:style w:type="character" w:customStyle="1" w:styleId="CharStyle17">
    <w:name w:val="Основной текст + Полужирный"/>
    <w:basedOn w:val="CharStyle16"/>
    <w:rPr>
      <w:b/>
      <w:bCs/>
      <w:sz w:val="26"/>
      <w:szCs w:val="26"/>
      <w:spacing w:val="0"/>
    </w:rPr>
  </w:style>
  <w:style w:type="character" w:customStyle="1" w:styleId="CharStyle19">
    <w:name w:val="Основной текст (4)_"/>
    <w:basedOn w:val="DefaultParagraphFont"/>
    <w:link w:val="Style18"/>
    <w:rPr>
      <w:b w:val="0"/>
      <w:bCs w:val="0"/>
      <w:i w:val="0"/>
      <w:iCs w:val="0"/>
      <w:strike w:val="0"/>
      <w:smallCaps w:val="0"/>
      <w:sz w:val="11"/>
      <w:szCs w:val="11"/>
      <w:rFonts w:ascii="Times New Roman" w:eastAsia="Times New Roman" w:hAnsi="Times New Roman" w:cs="Times New Roman"/>
      <w:spacing w:val="0"/>
    </w:rPr>
  </w:style>
  <w:style w:type="character" w:customStyle="1" w:styleId="CharStyle21">
    <w:name w:val="Колонтитул_"/>
    <w:basedOn w:val="DefaultParagraphFont"/>
    <w:link w:val="Style20"/>
    <w:rPr>
      <w:lang w:val="1024"/>
      <w:b w:val="0"/>
      <w:bCs w:val="0"/>
      <w:i w:val="0"/>
      <w:iCs w:val="0"/>
      <w:strike w:val="0"/>
      <w:smallCaps w:val="0"/>
      <w:sz w:val="20"/>
      <w:szCs w:val="20"/>
      <w:rFonts w:ascii="Times New Roman" w:eastAsia="Times New Roman" w:hAnsi="Times New Roman" w:cs="Times New Roman"/>
    </w:rPr>
  </w:style>
  <w:style w:type="character" w:customStyle="1" w:styleId="CharStyle22">
    <w:name w:val="Колонтитул + 10,5 pt"/>
    <w:basedOn w:val="CharStyle21"/>
    <w:rPr>
      <w:sz w:val="21"/>
      <w:szCs w:val="21"/>
    </w:rPr>
  </w:style>
  <w:style w:type="character" w:customStyle="1" w:styleId="CharStyle24">
    <w:name w:val="Основной текст (5)_"/>
    <w:basedOn w:val="DefaultParagraphFont"/>
    <w:link w:val="Style23"/>
    <w:rPr>
      <w:b w:val="0"/>
      <w:bCs w:val="0"/>
      <w:i w:val="0"/>
      <w:iCs w:val="0"/>
      <w:strike w:val="0"/>
      <w:smallCaps w:val="0"/>
      <w:sz w:val="23"/>
      <w:szCs w:val="23"/>
      <w:rFonts w:ascii="Times New Roman" w:eastAsia="Times New Roman" w:hAnsi="Times New Roman" w:cs="Times New Roman"/>
      <w:spacing w:val="0"/>
    </w:rPr>
  </w:style>
  <w:style w:type="character" w:customStyle="1" w:styleId="CharStyle25">
    <w:name w:val="Основной текст (2) + Trebuchet MS,6 pt,Интервал 0 pt"/>
    <w:basedOn w:val="CharStyle10"/>
    <w:rPr>
      <w:b w:val="0"/>
      <w:bCs w:val="0"/>
      <w:sz w:val="12"/>
      <w:szCs w:val="12"/>
      <w:rFonts w:ascii="Trebuchet MS" w:eastAsia="Trebuchet MS" w:hAnsi="Trebuchet MS" w:cs="Trebuchet MS"/>
      <w:spacing w:val="0"/>
    </w:rPr>
  </w:style>
  <w:style w:type="character" w:customStyle="1" w:styleId="CharStyle26">
    <w:name w:val="Основной текст (2)"/>
    <w:basedOn w:val="CharStyle10"/>
    <w:rPr>
      <w:u w:val="single"/>
    </w:rPr>
  </w:style>
  <w:style w:type="character" w:customStyle="1" w:styleId="CharStyle28">
    <w:name w:val="Заголовок №3_"/>
    <w:basedOn w:val="DefaultParagraphFont"/>
    <w:link w:val="Style27"/>
    <w:rPr>
      <w:b w:val="0"/>
      <w:bCs w:val="0"/>
      <w:i w:val="0"/>
      <w:iCs w:val="0"/>
      <w:strike w:val="0"/>
      <w:smallCaps w:val="0"/>
      <w:sz w:val="26"/>
      <w:szCs w:val="26"/>
      <w:rFonts w:ascii="Times New Roman" w:eastAsia="Times New Roman" w:hAnsi="Times New Roman" w:cs="Times New Roman"/>
      <w:spacing w:val="0"/>
    </w:rPr>
  </w:style>
  <w:style w:type="character" w:customStyle="1" w:styleId="CharStyle29">
    <w:name w:val="Основной текст + 9,5 pt,Интервал 1 pt"/>
    <w:basedOn w:val="CharStyle16"/>
    <w:rPr>
      <w:lang w:val="1024"/>
      <w:sz w:val="19"/>
      <w:szCs w:val="19"/>
      <w:spacing w:val="30"/>
    </w:rPr>
  </w:style>
  <w:style w:type="character" w:customStyle="1" w:styleId="CharStyle30">
    <w:name w:val="Основной текст + 11,5 pt"/>
    <w:basedOn w:val="CharStyle16"/>
    <w:rPr>
      <w:lang w:val="1024"/>
      <w:sz w:val="23"/>
      <w:szCs w:val="23"/>
      <w:spacing w:val="0"/>
    </w:rPr>
  </w:style>
  <w:style w:type="character" w:customStyle="1" w:styleId="CharStyle31">
    <w:name w:val="Основной текст (5) + 10 pt,Полужирный,Малые прописные"/>
    <w:basedOn w:val="CharStyle24"/>
    <w:rPr>
      <w:lang w:val="en-US"/>
      <w:b/>
      <w:bCs/>
      <w:smallCaps/>
      <w:sz w:val="20"/>
      <w:szCs w:val="20"/>
      <w:spacing w:val="0"/>
    </w:rPr>
  </w:style>
  <w:style w:type="character" w:customStyle="1" w:styleId="CharStyle32">
    <w:name w:val="Основной текст (5) + 9,5 pt,Интервал 1 pt"/>
    <w:basedOn w:val="CharStyle24"/>
    <w:rPr>
      <w:lang w:val="en-US"/>
      <w:u w:val="single"/>
      <w:sz w:val="19"/>
      <w:szCs w:val="19"/>
      <w:spacing w:val="30"/>
    </w:rPr>
  </w:style>
  <w:style w:type="character" w:customStyle="1" w:styleId="CharStyle33">
    <w:name w:val="Основной текст (5) + 10 pt,Полужирный,Малые прописные"/>
    <w:basedOn w:val="CharStyle24"/>
    <w:rPr>
      <w:lang w:val="1024"/>
      <w:b/>
      <w:bCs/>
      <w:u w:val="single"/>
      <w:smallCaps/>
      <w:sz w:val="20"/>
      <w:szCs w:val="20"/>
      <w:spacing w:val="0"/>
    </w:rPr>
  </w:style>
  <w:style w:type="character" w:customStyle="1" w:styleId="CharStyle34">
    <w:name w:val="Основной текст (5) + 9,5 pt,Интервал 1 pt"/>
    <w:basedOn w:val="CharStyle24"/>
    <w:rPr>
      <w:sz w:val="19"/>
      <w:szCs w:val="19"/>
      <w:spacing w:val="30"/>
    </w:rPr>
  </w:style>
  <w:style w:type="character" w:customStyle="1" w:styleId="CharStyle36">
    <w:name w:val="Основной текст (7)_"/>
    <w:basedOn w:val="DefaultParagraphFont"/>
    <w:link w:val="Style35"/>
    <w:rPr>
      <w:b w:val="0"/>
      <w:bCs w:val="0"/>
      <w:i w:val="0"/>
      <w:iCs w:val="0"/>
      <w:strike w:val="0"/>
      <w:smallCaps w:val="0"/>
      <w:sz w:val="22"/>
      <w:szCs w:val="22"/>
      <w:rFonts w:ascii="Times New Roman" w:eastAsia="Times New Roman" w:hAnsi="Times New Roman" w:cs="Times New Roman"/>
      <w:spacing w:val="0"/>
    </w:rPr>
  </w:style>
  <w:style w:type="character" w:customStyle="1" w:styleId="CharStyle38">
    <w:name w:val="Основной текст (6)_"/>
    <w:basedOn w:val="DefaultParagraphFont"/>
    <w:link w:val="Style37"/>
    <w:rPr>
      <w:lang w:val="1024"/>
      <w:b w:val="0"/>
      <w:bCs w:val="0"/>
      <w:i w:val="0"/>
      <w:iCs w:val="0"/>
      <w:strike w:val="0"/>
      <w:smallCaps w:val="0"/>
      <w:sz w:val="25"/>
      <w:szCs w:val="25"/>
      <w:rFonts w:ascii="Candara" w:eastAsia="Candara" w:hAnsi="Candara" w:cs="Candara"/>
    </w:rPr>
  </w:style>
  <w:style w:type="character" w:customStyle="1" w:styleId="CharStyle40">
    <w:name w:val="Основной текст (8)_"/>
    <w:basedOn w:val="DefaultParagraphFont"/>
    <w:link w:val="Style39"/>
    <w:rPr>
      <w:lang w:val="1024"/>
      <w:b w:val="0"/>
      <w:bCs w:val="0"/>
      <w:i w:val="0"/>
      <w:iCs w:val="0"/>
      <w:strike w:val="0"/>
      <w:smallCaps w:val="0"/>
      <w:sz w:val="20"/>
      <w:szCs w:val="20"/>
      <w:rFonts w:ascii="Times New Roman" w:eastAsia="Times New Roman" w:hAnsi="Times New Roman" w:cs="Times New Roman"/>
    </w:rPr>
  </w:style>
  <w:style w:type="character" w:customStyle="1" w:styleId="CharStyle42">
    <w:name w:val="Основной текст (9)_"/>
    <w:basedOn w:val="DefaultParagraphFont"/>
    <w:link w:val="Style41"/>
    <w:rPr>
      <w:b w:val="0"/>
      <w:bCs w:val="0"/>
      <w:i w:val="0"/>
      <w:iCs w:val="0"/>
      <w:strike w:val="0"/>
      <w:smallCaps w:val="0"/>
      <w:sz w:val="16"/>
      <w:szCs w:val="16"/>
      <w:rFonts w:ascii="Trebuchet MS" w:eastAsia="Trebuchet MS" w:hAnsi="Trebuchet MS" w:cs="Trebuchet MS"/>
      <w:spacing w:val="20"/>
    </w:rPr>
  </w:style>
  <w:style w:type="character" w:customStyle="1" w:styleId="CharStyle44">
    <w:name w:val="Основной текст (10)_"/>
    <w:basedOn w:val="DefaultParagraphFont"/>
    <w:link w:val="Style43"/>
    <w:rPr>
      <w:lang w:val="1024"/>
      <w:b w:val="0"/>
      <w:bCs w:val="0"/>
      <w:i w:val="0"/>
      <w:iCs w:val="0"/>
      <w:strike w:val="0"/>
      <w:smallCaps w:val="0"/>
      <w:sz w:val="19"/>
      <w:szCs w:val="19"/>
      <w:rFonts w:ascii="Century Gothic" w:eastAsia="Century Gothic" w:hAnsi="Century Gothic" w:cs="Century Gothic"/>
    </w:rPr>
  </w:style>
  <w:style w:type="character" w:customStyle="1" w:styleId="CharStyle45">
    <w:name w:val="Основной текст (5) + 11 pt,Полужирный"/>
    <w:basedOn w:val="CharStyle24"/>
    <w:rPr>
      <w:b/>
      <w:bCs/>
      <w:sz w:val="22"/>
      <w:szCs w:val="22"/>
      <w:spacing w:val="0"/>
    </w:rPr>
  </w:style>
  <w:style w:type="character" w:customStyle="1" w:styleId="CharStyle47">
    <w:name w:val="Основной текст (11)_"/>
    <w:basedOn w:val="DefaultParagraphFont"/>
    <w:link w:val="Style46"/>
    <w:rPr>
      <w:b w:val="0"/>
      <w:bCs w:val="0"/>
      <w:i w:val="0"/>
      <w:iCs w:val="0"/>
      <w:strike w:val="0"/>
      <w:smallCaps w:val="0"/>
      <w:sz w:val="18"/>
      <w:szCs w:val="18"/>
      <w:rFonts w:ascii="Times New Roman" w:eastAsia="Times New Roman" w:hAnsi="Times New Roman" w:cs="Times New Roman"/>
      <w:spacing w:val="0"/>
    </w:rPr>
  </w:style>
  <w:style w:type="character" w:customStyle="1" w:styleId="CharStyle48">
    <w:name w:val="Основной текст (2) + 11,5 pt,Интервал 0 pt"/>
    <w:basedOn w:val="CharStyle10"/>
    <w:rPr>
      <w:sz w:val="23"/>
      <w:szCs w:val="23"/>
      <w:spacing w:val="0"/>
    </w:rPr>
  </w:style>
  <w:style w:type="character" w:customStyle="1" w:styleId="CharStyle49">
    <w:name w:val="Основной текст (2)"/>
    <w:basedOn w:val="CharStyle10"/>
    <w:rPr>
      <w:u w:val="single"/>
    </w:rPr>
  </w:style>
  <w:style w:type="character" w:customStyle="1" w:styleId="CharStyle51">
    <w:name w:val="Основной текст (13)_"/>
    <w:basedOn w:val="DefaultParagraphFont"/>
    <w:link w:val="Style50"/>
    <w:rPr>
      <w:b w:val="0"/>
      <w:bCs w:val="0"/>
      <w:i w:val="0"/>
      <w:iCs w:val="0"/>
      <w:strike w:val="0"/>
      <w:smallCaps w:val="0"/>
      <w:sz w:val="26"/>
      <w:szCs w:val="26"/>
      <w:rFonts w:ascii="Times New Roman" w:eastAsia="Times New Roman" w:hAnsi="Times New Roman" w:cs="Times New Roman"/>
      <w:spacing w:val="0"/>
    </w:rPr>
  </w:style>
  <w:style w:type="character" w:customStyle="1" w:styleId="CharStyle53">
    <w:name w:val="Подпись к таблице_"/>
    <w:basedOn w:val="DefaultParagraphFont"/>
    <w:link w:val="Style52"/>
    <w:rPr>
      <w:b w:val="0"/>
      <w:bCs w:val="0"/>
      <w:i w:val="0"/>
      <w:iCs w:val="0"/>
      <w:strike w:val="0"/>
      <w:smallCaps w:val="0"/>
      <w:sz w:val="23"/>
      <w:szCs w:val="23"/>
      <w:rFonts w:ascii="Times New Roman" w:eastAsia="Times New Roman" w:hAnsi="Times New Roman" w:cs="Times New Roman"/>
      <w:spacing w:val="0"/>
    </w:rPr>
  </w:style>
  <w:style w:type="character" w:customStyle="1" w:styleId="CharStyle55">
    <w:name w:val="Основной текст (12)_"/>
    <w:basedOn w:val="DefaultParagraphFont"/>
    <w:link w:val="Style54"/>
    <w:rPr>
      <w:lang w:val="1024"/>
      <w:b w:val="0"/>
      <w:bCs w:val="0"/>
      <w:i w:val="0"/>
      <w:iCs w:val="0"/>
      <w:strike w:val="0"/>
      <w:smallCaps w:val="0"/>
      <w:sz w:val="25"/>
      <w:szCs w:val="25"/>
      <w:rFonts w:ascii="Candara" w:eastAsia="Candara" w:hAnsi="Candara" w:cs="Candara"/>
    </w:rPr>
  </w:style>
  <w:style w:type="character" w:customStyle="1" w:styleId="CharStyle57">
    <w:name w:val="Основной текст (14)_"/>
    <w:basedOn w:val="DefaultParagraphFont"/>
    <w:link w:val="Style56"/>
    <w:rPr>
      <w:lang w:val="1024"/>
      <w:b w:val="0"/>
      <w:bCs w:val="0"/>
      <w:i w:val="0"/>
      <w:iCs w:val="0"/>
      <w:strike w:val="0"/>
      <w:smallCaps w:val="0"/>
      <w:sz w:val="11"/>
      <w:szCs w:val="11"/>
      <w:rFonts w:ascii="Century Gothic" w:eastAsia="Century Gothic" w:hAnsi="Century Gothic" w:cs="Century Gothic"/>
    </w:rPr>
  </w:style>
  <w:style w:type="character" w:customStyle="1" w:styleId="CharStyle59">
    <w:name w:val="Основной текст (15)_"/>
    <w:basedOn w:val="DefaultParagraphFont"/>
    <w:link w:val="Style58"/>
    <w:rPr>
      <w:b w:val="0"/>
      <w:bCs w:val="0"/>
      <w:i w:val="0"/>
      <w:iCs w:val="0"/>
      <w:strike w:val="0"/>
      <w:smallCaps w:val="0"/>
      <w:sz w:val="20"/>
      <w:szCs w:val="20"/>
      <w:rFonts w:ascii="Times New Roman" w:eastAsia="Times New Roman" w:hAnsi="Times New Roman" w:cs="Times New Roman"/>
      <w:spacing w:val="10"/>
    </w:rPr>
  </w:style>
  <w:style w:type="paragraph" w:customStyle="1" w:styleId="Style3">
    <w:name w:val="Подпись к картинке"/>
    <w:basedOn w:val="Normal"/>
    <w:link w:val="CharStyle4"/>
    <w:pPr>
      <w:shd w:val="clear" w:color="auto" w:fill="FFFFFF"/>
      <w:jc w:val="both"/>
      <w:spacing w:line="322" w:lineRule="exact"/>
    </w:pPr>
    <w:rPr>
      <w:sz w:val="26"/>
      <w:szCs w:val="26"/>
      <w:rFonts w:ascii="Times New Roman" w:eastAsia="Times New Roman" w:hAnsi="Times New Roman" w:cs="Times New Roman"/>
      <w:spacing w:val="0"/>
    </w:rPr>
  </w:style>
  <w:style w:type="paragraph" w:customStyle="1" w:styleId="Style5">
    <w:name w:val="Заголовок №2"/>
    <w:basedOn w:val="Normal"/>
    <w:link w:val="CharStyle6"/>
    <w:pPr>
      <w:shd w:val="clear" w:color="auto" w:fill="FFFFFF"/>
      <w:jc w:val="center"/>
      <w:outlineLvl w:val="1"/>
      <w:spacing w:after="240" w:line="0" w:lineRule="exact"/>
    </w:pPr>
    <w:rPr>
      <w:b/>
      <w:bCs/>
      <w:sz w:val="26"/>
      <w:szCs w:val="26"/>
      <w:rFonts w:ascii="Times New Roman" w:eastAsia="Times New Roman" w:hAnsi="Times New Roman" w:cs="Times New Roman"/>
      <w:spacing w:val="0"/>
    </w:rPr>
  </w:style>
  <w:style w:type="paragraph" w:customStyle="1" w:styleId="Style7">
    <w:name w:val="Заголовок №1"/>
    <w:basedOn w:val="Normal"/>
    <w:link w:val="CharStyle8"/>
    <w:pPr>
      <w:shd w:val="clear" w:color="auto" w:fill="FFFFFF"/>
      <w:jc w:val="center"/>
      <w:outlineLvl w:val="0"/>
      <w:spacing w:before="240" w:after="540" w:line="0" w:lineRule="exact"/>
    </w:pPr>
    <w:rPr>
      <w:b/>
      <w:bCs/>
      <w:sz w:val="36"/>
      <w:szCs w:val="36"/>
      <w:rFonts w:ascii="Times New Roman" w:eastAsia="Times New Roman" w:hAnsi="Times New Roman" w:cs="Times New Roman"/>
      <w:spacing w:val="50"/>
    </w:rPr>
  </w:style>
  <w:style w:type="paragraph" w:customStyle="1" w:styleId="Style9">
    <w:name w:val="Основной текст (2)"/>
    <w:basedOn w:val="Normal"/>
    <w:link w:val="CharStyle10"/>
    <w:pPr>
      <w:shd w:val="clear" w:color="auto" w:fill="FFFFFF"/>
      <w:spacing w:before="540" w:after="420" w:line="312" w:lineRule="exact"/>
    </w:pPr>
    <w:rPr>
      <w:sz w:val="19"/>
      <w:szCs w:val="19"/>
      <w:rFonts w:ascii="Times New Roman" w:eastAsia="Times New Roman" w:hAnsi="Times New Roman" w:cs="Times New Roman"/>
      <w:spacing w:val="30"/>
    </w:rPr>
  </w:style>
  <w:style w:type="paragraph" w:customStyle="1" w:styleId="Style13">
    <w:name w:val="Основной текст (3)"/>
    <w:basedOn w:val="Normal"/>
    <w:link w:val="CharStyle14"/>
    <w:pPr>
      <w:shd w:val="clear" w:color="auto" w:fill="FFFFFF"/>
      <w:jc w:val="center"/>
      <w:spacing w:before="420" w:after="540" w:line="317" w:lineRule="exact"/>
    </w:pPr>
    <w:rPr>
      <w:b/>
      <w:bCs/>
      <w:i/>
      <w:iCs/>
      <w:sz w:val="26"/>
      <w:szCs w:val="26"/>
      <w:rFonts w:ascii="Times New Roman" w:eastAsia="Times New Roman" w:hAnsi="Times New Roman" w:cs="Times New Roman"/>
      <w:spacing w:val="0"/>
    </w:rPr>
  </w:style>
  <w:style w:type="paragraph" w:customStyle="1" w:styleId="Style15">
    <w:name w:val="Основной текст"/>
    <w:basedOn w:val="Normal"/>
    <w:link w:val="CharStyle16"/>
    <w:pPr>
      <w:shd w:val="clear" w:color="auto" w:fill="FFFFFF"/>
      <w:jc w:val="both"/>
      <w:spacing w:before="540" w:line="317" w:lineRule="exact"/>
    </w:pPr>
    <w:rPr>
      <w:sz w:val="26"/>
      <w:szCs w:val="26"/>
      <w:rFonts w:ascii="Times New Roman" w:eastAsia="Times New Roman" w:hAnsi="Times New Roman" w:cs="Times New Roman"/>
      <w:spacing w:val="0"/>
    </w:rPr>
  </w:style>
  <w:style w:type="paragraph" w:customStyle="1" w:styleId="Style18">
    <w:name w:val="Основной текст (4)"/>
    <w:basedOn w:val="Normal"/>
    <w:link w:val="CharStyle19"/>
    <w:pPr>
      <w:shd w:val="clear" w:color="auto" w:fill="FFFFFF"/>
      <w:spacing w:before="720" w:line="0" w:lineRule="exact"/>
    </w:pPr>
    <w:rPr>
      <w:sz w:val="11"/>
      <w:szCs w:val="11"/>
      <w:rFonts w:ascii="Times New Roman" w:eastAsia="Times New Roman" w:hAnsi="Times New Roman" w:cs="Times New Roman"/>
      <w:spacing w:val="0"/>
    </w:rPr>
  </w:style>
  <w:style w:type="paragraph" w:customStyle="1" w:styleId="Style20">
    <w:name w:val="Колонтитул"/>
    <w:basedOn w:val="Normal"/>
    <w:link w:val="CharStyle21"/>
    <w:pPr>
      <w:shd w:val="clear" w:color="auto" w:fill="FFFFFF"/>
    </w:pPr>
    <w:rPr>
      <w:lang w:val="1024"/>
      <w:sz w:val="20"/>
      <w:szCs w:val="20"/>
      <w:rFonts w:ascii="Times New Roman" w:eastAsia="Times New Roman" w:hAnsi="Times New Roman" w:cs="Times New Roman"/>
    </w:rPr>
  </w:style>
  <w:style w:type="paragraph" w:customStyle="1" w:styleId="Style23">
    <w:name w:val="Основной текст (5)"/>
    <w:basedOn w:val="Normal"/>
    <w:link w:val="CharStyle24"/>
    <w:pPr>
      <w:shd w:val="clear" w:color="auto" w:fill="FFFFFF"/>
      <w:jc w:val="both"/>
      <w:spacing w:line="264" w:lineRule="exact"/>
    </w:pPr>
    <w:rPr>
      <w:sz w:val="23"/>
      <w:szCs w:val="23"/>
      <w:rFonts w:ascii="Times New Roman" w:eastAsia="Times New Roman" w:hAnsi="Times New Roman" w:cs="Times New Roman"/>
      <w:spacing w:val="0"/>
    </w:rPr>
  </w:style>
  <w:style w:type="paragraph" w:customStyle="1" w:styleId="Style27">
    <w:name w:val="Заголовок №3"/>
    <w:basedOn w:val="Normal"/>
    <w:link w:val="CharStyle28"/>
    <w:pPr>
      <w:shd w:val="clear" w:color="auto" w:fill="FFFFFF"/>
      <w:outlineLvl w:val="2"/>
      <w:ind w:hanging="240"/>
      <w:spacing w:before="600" w:after="60" w:line="0" w:lineRule="exact"/>
    </w:pPr>
    <w:rPr>
      <w:b/>
      <w:bCs/>
      <w:sz w:val="26"/>
      <w:szCs w:val="26"/>
      <w:rFonts w:ascii="Times New Roman" w:eastAsia="Times New Roman" w:hAnsi="Times New Roman" w:cs="Times New Roman"/>
      <w:spacing w:val="0"/>
    </w:rPr>
  </w:style>
  <w:style w:type="paragraph" w:customStyle="1" w:styleId="Style35">
    <w:name w:val="Основной текст (7)"/>
    <w:basedOn w:val="Normal"/>
    <w:link w:val="CharStyle36"/>
    <w:pPr>
      <w:shd w:val="clear" w:color="auto" w:fill="FFFFFF"/>
      <w:spacing w:line="0" w:lineRule="exact"/>
    </w:pPr>
    <w:rPr>
      <w:b/>
      <w:bCs/>
      <w:sz w:val="22"/>
      <w:szCs w:val="22"/>
      <w:rFonts w:ascii="Times New Roman" w:eastAsia="Times New Roman" w:hAnsi="Times New Roman" w:cs="Times New Roman"/>
      <w:spacing w:val="0"/>
    </w:rPr>
  </w:style>
  <w:style w:type="paragraph" w:customStyle="1" w:styleId="Style37">
    <w:name w:val="Основной текст (6)"/>
    <w:basedOn w:val="Normal"/>
    <w:link w:val="CharStyle38"/>
    <w:pPr>
      <w:shd w:val="clear" w:color="auto" w:fill="FFFFFF"/>
      <w:spacing w:line="0" w:lineRule="exact"/>
    </w:pPr>
    <w:rPr>
      <w:lang w:val="1024"/>
      <w:b/>
      <w:bCs/>
      <w:sz w:val="25"/>
      <w:szCs w:val="25"/>
      <w:rFonts w:ascii="Candara" w:eastAsia="Candara" w:hAnsi="Candara" w:cs="Candara"/>
    </w:rPr>
  </w:style>
  <w:style w:type="paragraph" w:customStyle="1" w:styleId="Style39">
    <w:name w:val="Основной текст (8)"/>
    <w:basedOn w:val="Normal"/>
    <w:link w:val="CharStyle40"/>
    <w:pPr>
      <w:shd w:val="clear" w:color="auto" w:fill="FFFFFF"/>
      <w:spacing w:line="0" w:lineRule="exact"/>
    </w:pPr>
    <w:rPr>
      <w:lang w:val="1024"/>
      <w:sz w:val="20"/>
      <w:szCs w:val="20"/>
      <w:rFonts w:ascii="Times New Roman" w:eastAsia="Times New Roman" w:hAnsi="Times New Roman" w:cs="Times New Roman"/>
    </w:rPr>
  </w:style>
  <w:style w:type="paragraph" w:customStyle="1" w:styleId="Style41">
    <w:name w:val="Основной текст (9)"/>
    <w:basedOn w:val="Normal"/>
    <w:link w:val="CharStyle42"/>
    <w:pPr>
      <w:shd w:val="clear" w:color="auto" w:fill="FFFFFF"/>
      <w:spacing w:line="0" w:lineRule="exact"/>
    </w:pPr>
    <w:rPr>
      <w:i/>
      <w:iCs/>
      <w:sz w:val="16"/>
      <w:szCs w:val="16"/>
      <w:rFonts w:ascii="Trebuchet MS" w:eastAsia="Trebuchet MS" w:hAnsi="Trebuchet MS" w:cs="Trebuchet MS"/>
      <w:spacing w:val="20"/>
    </w:rPr>
  </w:style>
  <w:style w:type="paragraph" w:customStyle="1" w:styleId="Style43">
    <w:name w:val="Основной текст (10)"/>
    <w:basedOn w:val="Normal"/>
    <w:link w:val="CharStyle44"/>
    <w:pPr>
      <w:shd w:val="clear" w:color="auto" w:fill="FFFFFF"/>
      <w:spacing w:line="0" w:lineRule="exact"/>
    </w:pPr>
    <w:rPr>
      <w:lang w:val="1024"/>
      <w:sz w:val="19"/>
      <w:szCs w:val="19"/>
      <w:rFonts w:ascii="Century Gothic" w:eastAsia="Century Gothic" w:hAnsi="Century Gothic" w:cs="Century Gothic"/>
    </w:rPr>
  </w:style>
  <w:style w:type="paragraph" w:customStyle="1" w:styleId="Style46">
    <w:name w:val="Основной текст (11)"/>
    <w:basedOn w:val="Normal"/>
    <w:link w:val="CharStyle47"/>
    <w:pPr>
      <w:shd w:val="clear" w:color="auto" w:fill="FFFFFF"/>
      <w:spacing w:before="180" w:line="226" w:lineRule="exact"/>
    </w:pPr>
    <w:rPr>
      <w:b/>
      <w:bCs/>
      <w:sz w:val="18"/>
      <w:szCs w:val="18"/>
      <w:rFonts w:ascii="Times New Roman" w:eastAsia="Times New Roman" w:hAnsi="Times New Roman" w:cs="Times New Roman"/>
      <w:spacing w:val="0"/>
    </w:rPr>
  </w:style>
  <w:style w:type="paragraph" w:customStyle="1" w:styleId="Style50">
    <w:name w:val="Основной текст (13)"/>
    <w:basedOn w:val="Normal"/>
    <w:link w:val="CharStyle51"/>
    <w:pPr>
      <w:shd w:val="clear" w:color="auto" w:fill="FFFFFF"/>
      <w:spacing w:before="660" w:line="322" w:lineRule="exact"/>
    </w:pPr>
    <w:rPr>
      <w:b/>
      <w:bCs/>
      <w:sz w:val="26"/>
      <w:szCs w:val="26"/>
      <w:rFonts w:ascii="Times New Roman" w:eastAsia="Times New Roman" w:hAnsi="Times New Roman" w:cs="Times New Roman"/>
      <w:spacing w:val="0"/>
    </w:rPr>
  </w:style>
  <w:style w:type="paragraph" w:customStyle="1" w:styleId="Style52">
    <w:name w:val="Подпись к таблице"/>
    <w:basedOn w:val="Normal"/>
    <w:link w:val="CharStyle53"/>
    <w:pPr>
      <w:shd w:val="clear" w:color="auto" w:fill="FFFFFF"/>
      <w:spacing w:line="0" w:lineRule="exact"/>
    </w:pPr>
    <w:rPr>
      <w:sz w:val="23"/>
      <w:szCs w:val="23"/>
      <w:rFonts w:ascii="Times New Roman" w:eastAsia="Times New Roman" w:hAnsi="Times New Roman" w:cs="Times New Roman"/>
      <w:spacing w:val="0"/>
    </w:rPr>
  </w:style>
  <w:style w:type="paragraph" w:customStyle="1" w:styleId="Style54">
    <w:name w:val="Основной текст (12)"/>
    <w:basedOn w:val="Normal"/>
    <w:link w:val="CharStyle55"/>
    <w:pPr>
      <w:shd w:val="clear" w:color="auto" w:fill="FFFFFF"/>
      <w:spacing w:line="0" w:lineRule="exact"/>
    </w:pPr>
    <w:rPr>
      <w:lang w:val="1024"/>
      <w:sz w:val="25"/>
      <w:szCs w:val="25"/>
      <w:rFonts w:ascii="Candara" w:eastAsia="Candara" w:hAnsi="Candara" w:cs="Candara"/>
    </w:rPr>
  </w:style>
  <w:style w:type="paragraph" w:customStyle="1" w:styleId="Style56">
    <w:name w:val="Основной текст (14)"/>
    <w:basedOn w:val="Normal"/>
    <w:link w:val="CharStyle57"/>
    <w:pPr>
      <w:shd w:val="clear" w:color="auto" w:fill="FFFFFF"/>
      <w:jc w:val="center"/>
      <w:spacing w:line="0" w:lineRule="exact"/>
    </w:pPr>
    <w:rPr>
      <w:lang w:val="1024"/>
      <w:i/>
      <w:iCs/>
      <w:sz w:val="11"/>
      <w:szCs w:val="11"/>
      <w:rFonts w:ascii="Century Gothic" w:eastAsia="Century Gothic" w:hAnsi="Century Gothic" w:cs="Century Gothic"/>
    </w:rPr>
  </w:style>
  <w:style w:type="paragraph" w:customStyle="1" w:styleId="Style58">
    <w:name w:val="Основной текст (15)"/>
    <w:basedOn w:val="Normal"/>
    <w:link w:val="CharStyle59"/>
    <w:pPr>
      <w:shd w:val="clear" w:color="auto" w:fill="FFFFFF"/>
      <w:spacing w:line="0" w:lineRule="exact"/>
    </w:pPr>
    <w:rPr>
      <w:i/>
      <w:iCs/>
      <w:sz w:val="20"/>
      <w:szCs w:val="20"/>
      <w:rFonts w:ascii="Times New Roman" w:eastAsia="Times New Roman" w:hAnsi="Times New Roman" w:cs="Times New Roman"/>
      <w:spacing w:val="1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s>
</file>