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8E" w:rsidRPr="004E1183" w:rsidRDefault="00FD728E" w:rsidP="00FD728E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502529467" r:id="rId5"/>
        </w:object>
      </w:r>
    </w:p>
    <w:p w:rsidR="00FD728E" w:rsidRPr="004E1183" w:rsidRDefault="00FD728E" w:rsidP="00FD728E">
      <w:pPr>
        <w:pStyle w:val="a6"/>
      </w:pPr>
    </w:p>
    <w:p w:rsidR="00FD728E" w:rsidRPr="004E1183" w:rsidRDefault="00FD728E" w:rsidP="00FD728E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FD728E" w:rsidRPr="004E1183" w:rsidRDefault="00FD728E" w:rsidP="00FD728E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FD728E" w:rsidRPr="004E1183" w:rsidRDefault="00FD728E" w:rsidP="00FD728E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D728E" w:rsidRPr="004E1183" w:rsidRDefault="00FD728E" w:rsidP="00FD728E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FD728E" w:rsidRPr="004E1183" w:rsidRDefault="00FD728E" w:rsidP="00FD728E">
      <w:pPr>
        <w:jc w:val="center"/>
        <w:rPr>
          <w:b/>
          <w:bCs/>
          <w:i/>
          <w:iCs/>
        </w:rPr>
      </w:pPr>
    </w:p>
    <w:p w:rsidR="00FD728E" w:rsidRPr="004E1183" w:rsidRDefault="00FD728E" w:rsidP="00FD728E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FD728E" w:rsidRPr="004E1183" w:rsidRDefault="00FD728E" w:rsidP="00FD728E">
      <w:pPr>
        <w:jc w:val="center"/>
        <w:rPr>
          <w:b/>
          <w:bCs/>
          <w:sz w:val="32"/>
        </w:rPr>
      </w:pPr>
    </w:p>
    <w:p w:rsidR="00FD728E" w:rsidRPr="004E1183" w:rsidRDefault="00FD728E" w:rsidP="00FD728E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августа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373</w:t>
      </w:r>
      <w:bookmarkEnd w:id="0"/>
    </w:p>
    <w:p w:rsidR="00FD728E" w:rsidRDefault="00FD728E" w:rsidP="00FD728E">
      <w:pPr>
        <w:jc w:val="both"/>
        <w:rPr>
          <w:sz w:val="28"/>
          <w:szCs w:val="28"/>
        </w:rPr>
      </w:pPr>
    </w:p>
    <w:p w:rsidR="00FD728E" w:rsidRPr="004E1183" w:rsidRDefault="00FD728E" w:rsidP="00FD728E">
      <w:pPr>
        <w:jc w:val="both"/>
        <w:rPr>
          <w:sz w:val="28"/>
          <w:szCs w:val="28"/>
        </w:rPr>
      </w:pPr>
    </w:p>
    <w:p w:rsidR="00FD728E" w:rsidRDefault="00FD728E" w:rsidP="00FD728E">
      <w:pPr>
        <w:pStyle w:val="1"/>
        <w:keepNext w:val="0"/>
        <w:jc w:val="both"/>
        <w:rPr>
          <w:b w:val="0"/>
          <w:sz w:val="28"/>
          <w:szCs w:val="28"/>
        </w:rPr>
      </w:pPr>
      <w:r w:rsidRPr="0096278D">
        <w:rPr>
          <w:b w:val="0"/>
          <w:sz w:val="28"/>
          <w:szCs w:val="28"/>
        </w:rPr>
        <w:t xml:space="preserve">О внесении изменений и дополнений </w:t>
      </w:r>
    </w:p>
    <w:p w:rsidR="00FD728E" w:rsidRDefault="00FD728E" w:rsidP="00FD728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96278D">
        <w:rPr>
          <w:b w:val="0"/>
          <w:sz w:val="28"/>
          <w:szCs w:val="28"/>
        </w:rPr>
        <w:t>в</w:t>
      </w:r>
      <w:proofErr w:type="gramEnd"/>
      <w:r w:rsidRPr="0096278D">
        <w:rPr>
          <w:b w:val="0"/>
          <w:sz w:val="28"/>
          <w:szCs w:val="28"/>
        </w:rPr>
        <w:t xml:space="preserve"> Прогнозный план приватизации </w:t>
      </w:r>
    </w:p>
    <w:p w:rsidR="00FD728E" w:rsidRDefault="00FD728E" w:rsidP="00FD728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96278D">
        <w:rPr>
          <w:b w:val="0"/>
          <w:sz w:val="28"/>
          <w:szCs w:val="28"/>
        </w:rPr>
        <w:t>муниципального</w:t>
      </w:r>
      <w:proofErr w:type="gramEnd"/>
      <w:r w:rsidRPr="0096278D">
        <w:rPr>
          <w:b w:val="0"/>
          <w:sz w:val="28"/>
          <w:szCs w:val="28"/>
        </w:rPr>
        <w:t xml:space="preserve"> имущества Кушвинского </w:t>
      </w:r>
    </w:p>
    <w:p w:rsidR="00FD728E" w:rsidRPr="0096278D" w:rsidRDefault="00FD728E" w:rsidP="00FD728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96278D">
        <w:rPr>
          <w:b w:val="0"/>
          <w:sz w:val="28"/>
          <w:szCs w:val="28"/>
        </w:rPr>
        <w:t>городского</w:t>
      </w:r>
      <w:proofErr w:type="gramEnd"/>
      <w:r w:rsidRPr="0096278D">
        <w:rPr>
          <w:b w:val="0"/>
          <w:sz w:val="28"/>
          <w:szCs w:val="28"/>
        </w:rPr>
        <w:t xml:space="preserve"> округа на 2015 – 2017 годы</w:t>
      </w:r>
    </w:p>
    <w:p w:rsidR="00FD728E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28E" w:rsidRPr="0096278D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28E" w:rsidRPr="0096278D" w:rsidRDefault="00FD728E" w:rsidP="00FD728E">
      <w:pPr>
        <w:pStyle w:val="a3"/>
        <w:ind w:firstLine="709"/>
        <w:jc w:val="both"/>
        <w:rPr>
          <w:sz w:val="28"/>
          <w:szCs w:val="28"/>
        </w:rPr>
      </w:pPr>
      <w:r w:rsidRPr="0096278D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FD728E" w:rsidRPr="0096278D" w:rsidRDefault="00FD728E" w:rsidP="00FD728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728E" w:rsidRPr="0096278D" w:rsidRDefault="00FD728E" w:rsidP="00FD728E">
      <w:pPr>
        <w:pStyle w:val="1"/>
        <w:keepNext w:val="0"/>
        <w:ind w:firstLine="709"/>
        <w:jc w:val="both"/>
        <w:rPr>
          <w:sz w:val="28"/>
          <w:szCs w:val="28"/>
        </w:rPr>
      </w:pPr>
      <w:r w:rsidRPr="0096278D">
        <w:rPr>
          <w:sz w:val="28"/>
          <w:szCs w:val="28"/>
        </w:rPr>
        <w:t>РЕШИЛА:</w:t>
      </w:r>
    </w:p>
    <w:p w:rsidR="00FD728E" w:rsidRPr="0096278D" w:rsidRDefault="00FD728E" w:rsidP="00FD728E">
      <w:pPr>
        <w:ind w:firstLine="709"/>
        <w:jc w:val="both"/>
        <w:rPr>
          <w:sz w:val="28"/>
          <w:szCs w:val="28"/>
        </w:rPr>
      </w:pPr>
    </w:p>
    <w:p w:rsidR="00FD728E" w:rsidRPr="0096278D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78D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изменениями, внесенными решениями Думы Кушвинского городского округа от 29 января 2015 года № 321</w:t>
      </w:r>
      <w:r>
        <w:rPr>
          <w:sz w:val="28"/>
          <w:szCs w:val="28"/>
        </w:rPr>
        <w:t>,</w:t>
      </w:r>
      <w:r w:rsidRPr="0096278D">
        <w:rPr>
          <w:sz w:val="28"/>
          <w:szCs w:val="28"/>
        </w:rPr>
        <w:t xml:space="preserve"> от 19 февраля 2015 года № 330</w:t>
      </w:r>
      <w:r>
        <w:rPr>
          <w:sz w:val="28"/>
          <w:szCs w:val="28"/>
        </w:rPr>
        <w:t>,</w:t>
      </w:r>
      <w:r w:rsidRPr="0096278D">
        <w:rPr>
          <w:sz w:val="28"/>
          <w:szCs w:val="28"/>
        </w:rPr>
        <w:t xml:space="preserve"> от 19 марта 2015 года № 334</w:t>
      </w:r>
      <w:r>
        <w:rPr>
          <w:sz w:val="28"/>
          <w:szCs w:val="28"/>
        </w:rPr>
        <w:t>,</w:t>
      </w:r>
      <w:r w:rsidRPr="0096278D">
        <w:rPr>
          <w:sz w:val="28"/>
          <w:szCs w:val="28"/>
        </w:rPr>
        <w:t xml:space="preserve"> от 21 мая 2015 года № 355</w:t>
      </w:r>
      <w:r>
        <w:rPr>
          <w:sz w:val="28"/>
          <w:szCs w:val="28"/>
        </w:rPr>
        <w:t>,</w:t>
      </w:r>
      <w:r w:rsidRPr="0096278D">
        <w:rPr>
          <w:sz w:val="28"/>
          <w:szCs w:val="28"/>
        </w:rPr>
        <w:t xml:space="preserve"> от 16 июля 2015 года № 366), следующие изменения и дополнения:</w:t>
      </w:r>
    </w:p>
    <w:p w:rsidR="00FD728E" w:rsidRPr="0096278D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78D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6278D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FD728E" w:rsidRPr="000E5B49" w:rsidRDefault="00FD728E" w:rsidP="00FD728E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1842"/>
        <w:gridCol w:w="2410"/>
        <w:gridCol w:w="992"/>
        <w:gridCol w:w="1276"/>
        <w:gridCol w:w="1581"/>
      </w:tblGrid>
      <w:tr w:rsidR="00FD728E" w:rsidRPr="0096278D" w:rsidTr="003C49F8">
        <w:tc>
          <w:tcPr>
            <w:tcW w:w="540" w:type="dxa"/>
          </w:tcPr>
          <w:p w:rsidR="00FD728E" w:rsidRPr="0096278D" w:rsidRDefault="00FD728E" w:rsidP="003C49F8">
            <w:r w:rsidRPr="0096278D">
              <w:t>24</w:t>
            </w:r>
          </w:p>
        </w:tc>
        <w:tc>
          <w:tcPr>
            <w:tcW w:w="1587" w:type="dxa"/>
          </w:tcPr>
          <w:p w:rsidR="00FD728E" w:rsidRPr="0096278D" w:rsidRDefault="00FD728E" w:rsidP="003C49F8">
            <w:r w:rsidRPr="0096278D">
              <w:t xml:space="preserve">Нежилое здание (гараж) с земельным участком </w:t>
            </w:r>
          </w:p>
        </w:tc>
        <w:tc>
          <w:tcPr>
            <w:tcW w:w="1842" w:type="dxa"/>
          </w:tcPr>
          <w:p w:rsidR="00FD728E" w:rsidRPr="0096278D" w:rsidRDefault="00FD728E" w:rsidP="003C49F8">
            <w:r w:rsidRPr="0096278D">
              <w:t>Свердловская область, город Кушва, улица Первомайская, 54</w:t>
            </w:r>
          </w:p>
        </w:tc>
        <w:tc>
          <w:tcPr>
            <w:tcW w:w="2410" w:type="dxa"/>
          </w:tcPr>
          <w:p w:rsidR="00FD728E" w:rsidRPr="0096278D" w:rsidRDefault="00FD728E" w:rsidP="003C49F8">
            <w:proofErr w:type="gramStart"/>
            <w:r w:rsidRPr="0096278D">
              <w:t>нежилое</w:t>
            </w:r>
            <w:proofErr w:type="gramEnd"/>
            <w:r w:rsidRPr="0096278D">
              <w:t xml:space="preserve"> помещение</w:t>
            </w:r>
          </w:p>
          <w:p w:rsidR="00FD728E" w:rsidRPr="0096278D" w:rsidRDefault="00FD728E" w:rsidP="003C49F8">
            <w:proofErr w:type="gramStart"/>
            <w:r w:rsidRPr="0096278D">
              <w:t>реестровый</w:t>
            </w:r>
            <w:proofErr w:type="gramEnd"/>
            <w:r w:rsidRPr="0096278D">
              <w:t xml:space="preserve"> номер 1.5.31, </w:t>
            </w:r>
          </w:p>
          <w:p w:rsidR="00FD728E" w:rsidRPr="0096278D" w:rsidRDefault="00FD728E" w:rsidP="003C49F8">
            <w:proofErr w:type="gramStart"/>
            <w:r w:rsidRPr="0096278D">
              <w:t>общей</w:t>
            </w:r>
            <w:proofErr w:type="gramEnd"/>
            <w:r w:rsidRPr="0096278D">
              <w:t xml:space="preserve"> площадью – 50,0 кв.</w:t>
            </w:r>
            <w:r>
              <w:t xml:space="preserve"> </w:t>
            </w:r>
            <w:r w:rsidRPr="0096278D">
              <w:t>м</w:t>
            </w:r>
            <w:r>
              <w:t>.</w:t>
            </w: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не</w:t>
            </w:r>
            <w:proofErr w:type="gramEnd"/>
            <w:r w:rsidRPr="0096278D">
              <w:t xml:space="preserve"> используется</w:t>
            </w: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открытый</w:t>
            </w:r>
            <w:proofErr w:type="gramEnd"/>
            <w:r w:rsidRPr="0096278D">
              <w:t xml:space="preserve"> аукцион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jc w:val="center"/>
            </w:pPr>
            <w:r w:rsidRPr="0096278D">
              <w:t>467 000,0</w:t>
            </w:r>
          </w:p>
        </w:tc>
      </w:tr>
      <w:tr w:rsidR="00FD728E" w:rsidRPr="0096278D" w:rsidTr="003C49F8">
        <w:tc>
          <w:tcPr>
            <w:tcW w:w="540" w:type="dxa"/>
          </w:tcPr>
          <w:p w:rsidR="00FD728E" w:rsidRPr="0096278D" w:rsidRDefault="00FD728E" w:rsidP="003C49F8">
            <w:r w:rsidRPr="0096278D">
              <w:t>25</w:t>
            </w:r>
          </w:p>
        </w:tc>
        <w:tc>
          <w:tcPr>
            <w:tcW w:w="1587" w:type="dxa"/>
          </w:tcPr>
          <w:p w:rsidR="00FD728E" w:rsidRPr="0096278D" w:rsidRDefault="00FD728E" w:rsidP="003C49F8">
            <w:r w:rsidRPr="0096278D">
              <w:t xml:space="preserve">Нежилое помещение </w:t>
            </w:r>
          </w:p>
          <w:p w:rsidR="00FD728E" w:rsidRDefault="00FD728E" w:rsidP="003C49F8">
            <w:r w:rsidRPr="0096278D">
              <w:t>(№№ 1-7</w:t>
            </w:r>
            <w:r>
              <w:t>,</w:t>
            </w:r>
            <w:r w:rsidRPr="0096278D">
              <w:t xml:space="preserve"> </w:t>
            </w:r>
          </w:p>
          <w:p w:rsidR="00FD728E" w:rsidRPr="0096278D" w:rsidRDefault="00FD728E" w:rsidP="003C49F8">
            <w:r w:rsidRPr="0096278D">
              <w:t>15-17)</w:t>
            </w:r>
          </w:p>
        </w:tc>
        <w:tc>
          <w:tcPr>
            <w:tcW w:w="1842" w:type="dxa"/>
          </w:tcPr>
          <w:p w:rsidR="00FD728E" w:rsidRPr="0096278D" w:rsidRDefault="00FD728E" w:rsidP="003C49F8">
            <w:r w:rsidRPr="0096278D">
              <w:t>Свердловская область, город Кушва, улица Гвардейцев, 1</w:t>
            </w:r>
          </w:p>
        </w:tc>
        <w:tc>
          <w:tcPr>
            <w:tcW w:w="2410" w:type="dxa"/>
          </w:tcPr>
          <w:p w:rsidR="00FD728E" w:rsidRPr="0096278D" w:rsidRDefault="00FD728E" w:rsidP="003C49F8">
            <w:r w:rsidRPr="0096278D">
              <w:t>Нежилое подвальное помещение</w:t>
            </w:r>
          </w:p>
          <w:p w:rsidR="00FD728E" w:rsidRPr="0096278D" w:rsidRDefault="00FD728E" w:rsidP="003C49F8">
            <w:proofErr w:type="gramStart"/>
            <w:r w:rsidRPr="0096278D">
              <w:t>реестровый</w:t>
            </w:r>
            <w:proofErr w:type="gramEnd"/>
            <w:r w:rsidRPr="0096278D">
              <w:t xml:space="preserve"> номер 1.6.78, </w:t>
            </w:r>
          </w:p>
          <w:p w:rsidR="00FD728E" w:rsidRPr="0096278D" w:rsidRDefault="00FD728E" w:rsidP="003C49F8">
            <w:proofErr w:type="gramStart"/>
            <w:r w:rsidRPr="0096278D">
              <w:lastRenderedPageBreak/>
              <w:t>общей</w:t>
            </w:r>
            <w:proofErr w:type="gramEnd"/>
            <w:r w:rsidRPr="0096278D">
              <w:t xml:space="preserve"> площадью – 232,2 кв.</w:t>
            </w:r>
            <w:r>
              <w:t xml:space="preserve"> </w:t>
            </w:r>
            <w:r w:rsidRPr="0096278D">
              <w:t>м</w:t>
            </w:r>
            <w:r>
              <w:t>.</w:t>
            </w: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lastRenderedPageBreak/>
              <w:t>не</w:t>
            </w:r>
            <w:proofErr w:type="gramEnd"/>
            <w:r w:rsidRPr="0096278D">
              <w:t xml:space="preserve"> используется</w:t>
            </w: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открытый</w:t>
            </w:r>
            <w:proofErr w:type="gramEnd"/>
            <w:r w:rsidRPr="0096278D">
              <w:t xml:space="preserve"> аукцион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jc w:val="center"/>
            </w:pPr>
            <w:r w:rsidRPr="0096278D">
              <w:t>2 166  000,0</w:t>
            </w:r>
          </w:p>
        </w:tc>
      </w:tr>
      <w:tr w:rsidR="00FD728E" w:rsidRPr="0096278D" w:rsidTr="003C49F8">
        <w:tc>
          <w:tcPr>
            <w:tcW w:w="540" w:type="dxa"/>
          </w:tcPr>
          <w:p w:rsidR="00FD728E" w:rsidRPr="0096278D" w:rsidRDefault="00FD728E" w:rsidP="003C49F8">
            <w:r w:rsidRPr="0096278D">
              <w:lastRenderedPageBreak/>
              <w:t>26</w:t>
            </w:r>
          </w:p>
        </w:tc>
        <w:tc>
          <w:tcPr>
            <w:tcW w:w="1587" w:type="dxa"/>
          </w:tcPr>
          <w:p w:rsidR="00FD728E" w:rsidRPr="0096278D" w:rsidRDefault="00FD728E" w:rsidP="003C49F8">
            <w:r w:rsidRPr="0096278D">
              <w:t xml:space="preserve">Нежилое помещение (гараж) </w:t>
            </w:r>
          </w:p>
          <w:p w:rsidR="00FD728E" w:rsidRPr="0096278D" w:rsidRDefault="00FD728E" w:rsidP="003C49F8"/>
        </w:tc>
        <w:tc>
          <w:tcPr>
            <w:tcW w:w="1842" w:type="dxa"/>
          </w:tcPr>
          <w:p w:rsidR="00FD728E" w:rsidRPr="0096278D" w:rsidRDefault="00FD728E" w:rsidP="003C49F8">
            <w:r w:rsidRPr="0096278D">
              <w:t>Свердловская область, город Кушва, улица Первомайская, 50А</w:t>
            </w:r>
          </w:p>
        </w:tc>
        <w:tc>
          <w:tcPr>
            <w:tcW w:w="2410" w:type="dxa"/>
          </w:tcPr>
          <w:p w:rsidR="00FD728E" w:rsidRPr="0096278D" w:rsidRDefault="00FD728E" w:rsidP="003C49F8">
            <w:proofErr w:type="gramStart"/>
            <w:r w:rsidRPr="0096278D">
              <w:t>нежилое</w:t>
            </w:r>
            <w:proofErr w:type="gramEnd"/>
            <w:r w:rsidRPr="0096278D">
              <w:t xml:space="preserve"> помещение (гаражный бокс № 4)</w:t>
            </w:r>
          </w:p>
          <w:p w:rsidR="00FD728E" w:rsidRPr="0096278D" w:rsidRDefault="00FD728E" w:rsidP="003C49F8">
            <w:proofErr w:type="gramStart"/>
            <w:r w:rsidRPr="0096278D">
              <w:t>реестровый</w:t>
            </w:r>
            <w:proofErr w:type="gramEnd"/>
            <w:r w:rsidRPr="0096278D">
              <w:t xml:space="preserve"> номер 1.1.86, </w:t>
            </w:r>
          </w:p>
          <w:p w:rsidR="00FD728E" w:rsidRPr="0096278D" w:rsidRDefault="00FD728E" w:rsidP="003C49F8">
            <w:proofErr w:type="gramStart"/>
            <w:r w:rsidRPr="0096278D">
              <w:t>общей</w:t>
            </w:r>
            <w:proofErr w:type="gramEnd"/>
            <w:r w:rsidRPr="0096278D">
              <w:t xml:space="preserve"> площадью –</w:t>
            </w:r>
            <w:r>
              <w:t xml:space="preserve"> </w:t>
            </w:r>
            <w:r w:rsidRPr="0096278D">
              <w:t>86,6 кв.</w:t>
            </w:r>
            <w:r>
              <w:t xml:space="preserve"> </w:t>
            </w:r>
            <w:r w:rsidRPr="0096278D">
              <w:t>м</w:t>
            </w:r>
            <w:r>
              <w:t>.</w:t>
            </w: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не</w:t>
            </w:r>
            <w:proofErr w:type="gramEnd"/>
            <w:r w:rsidRPr="0096278D">
              <w:t xml:space="preserve"> используется</w:t>
            </w: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открытый</w:t>
            </w:r>
            <w:proofErr w:type="gramEnd"/>
            <w:r w:rsidRPr="0096278D">
              <w:t xml:space="preserve"> аукцион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jc w:val="center"/>
            </w:pPr>
            <w:r w:rsidRPr="0096278D">
              <w:t>808 000,0</w:t>
            </w:r>
          </w:p>
        </w:tc>
      </w:tr>
      <w:tr w:rsidR="00FD728E" w:rsidRPr="0096278D" w:rsidTr="003C49F8">
        <w:tc>
          <w:tcPr>
            <w:tcW w:w="540" w:type="dxa"/>
          </w:tcPr>
          <w:p w:rsidR="00FD728E" w:rsidRPr="0096278D" w:rsidRDefault="00FD728E" w:rsidP="003C49F8">
            <w:r w:rsidRPr="0096278D">
              <w:t>27</w:t>
            </w:r>
          </w:p>
        </w:tc>
        <w:tc>
          <w:tcPr>
            <w:tcW w:w="1587" w:type="dxa"/>
          </w:tcPr>
          <w:p w:rsidR="00FD728E" w:rsidRPr="0096278D" w:rsidRDefault="00FD728E" w:rsidP="003C49F8">
            <w:r w:rsidRPr="0096278D">
              <w:t xml:space="preserve">Нежилое здание с земельным участком </w:t>
            </w:r>
          </w:p>
          <w:p w:rsidR="00FD728E" w:rsidRPr="0096278D" w:rsidRDefault="00FD728E" w:rsidP="003C49F8">
            <w:r w:rsidRPr="0096278D">
              <w:t>(</w:t>
            </w:r>
            <w:proofErr w:type="gramStart"/>
            <w:r w:rsidRPr="0096278D">
              <w:t>здание</w:t>
            </w:r>
            <w:proofErr w:type="gramEnd"/>
            <w:r w:rsidRPr="0096278D">
              <w:t xml:space="preserve"> детского сада)</w:t>
            </w:r>
          </w:p>
        </w:tc>
        <w:tc>
          <w:tcPr>
            <w:tcW w:w="1842" w:type="dxa"/>
          </w:tcPr>
          <w:p w:rsidR="00FD728E" w:rsidRPr="0096278D" w:rsidRDefault="00FD728E" w:rsidP="003C49F8">
            <w:r w:rsidRPr="0096278D">
              <w:t>Свердловская область, поселок Азиатск</w:t>
            </w:r>
            <w:r>
              <w:t>ая</w:t>
            </w:r>
            <w:r w:rsidRPr="0096278D">
              <w:t>,</w:t>
            </w:r>
          </w:p>
          <w:p w:rsidR="00FD728E" w:rsidRPr="0096278D" w:rsidRDefault="00FD728E" w:rsidP="003C49F8">
            <w:proofErr w:type="gramStart"/>
            <w:r w:rsidRPr="0096278D">
              <w:t>улица</w:t>
            </w:r>
            <w:proofErr w:type="gramEnd"/>
            <w:r w:rsidRPr="0096278D">
              <w:t xml:space="preserve"> Станционная, 6 </w:t>
            </w:r>
          </w:p>
        </w:tc>
        <w:tc>
          <w:tcPr>
            <w:tcW w:w="2410" w:type="dxa"/>
          </w:tcPr>
          <w:p w:rsidR="00FD728E" w:rsidRPr="0096278D" w:rsidRDefault="00FD728E" w:rsidP="003C49F8">
            <w:proofErr w:type="gramStart"/>
            <w:r w:rsidRPr="0096278D">
              <w:t>нежилое</w:t>
            </w:r>
            <w:proofErr w:type="gramEnd"/>
            <w:r w:rsidRPr="0096278D">
              <w:t xml:space="preserve"> здание с земельным участком, </w:t>
            </w:r>
          </w:p>
          <w:p w:rsidR="00FD728E" w:rsidRPr="0096278D" w:rsidRDefault="00FD728E" w:rsidP="003C49F8">
            <w:proofErr w:type="gramStart"/>
            <w:r w:rsidRPr="0096278D">
              <w:t>реестровый</w:t>
            </w:r>
            <w:proofErr w:type="gramEnd"/>
            <w:r w:rsidRPr="0096278D">
              <w:t xml:space="preserve"> номер 1.4.67</w:t>
            </w:r>
          </w:p>
          <w:p w:rsidR="00FD728E" w:rsidRPr="0096278D" w:rsidRDefault="00FD728E" w:rsidP="003C49F8">
            <w:proofErr w:type="gramStart"/>
            <w:r w:rsidRPr="0096278D">
              <w:t>общей</w:t>
            </w:r>
            <w:proofErr w:type="gramEnd"/>
            <w:r w:rsidRPr="0096278D">
              <w:t xml:space="preserve"> площадью – 405,1 кв.</w:t>
            </w:r>
            <w:r>
              <w:t xml:space="preserve"> </w:t>
            </w:r>
            <w:r w:rsidRPr="0096278D">
              <w:t>м</w:t>
            </w:r>
            <w:r>
              <w:t>.</w:t>
            </w: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не</w:t>
            </w:r>
            <w:proofErr w:type="gramEnd"/>
            <w:r w:rsidRPr="0096278D">
              <w:t xml:space="preserve"> используется</w:t>
            </w: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открытый</w:t>
            </w:r>
            <w:proofErr w:type="gramEnd"/>
            <w:r w:rsidRPr="0096278D">
              <w:t xml:space="preserve"> аукцион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jc w:val="center"/>
            </w:pPr>
            <w:r w:rsidRPr="0096278D">
              <w:t>2 655  000,0</w:t>
            </w:r>
          </w:p>
          <w:p w:rsidR="00FD728E" w:rsidRPr="0096278D" w:rsidRDefault="00FD728E" w:rsidP="003C49F8">
            <w:pPr>
              <w:jc w:val="center"/>
            </w:pPr>
          </w:p>
        </w:tc>
      </w:tr>
      <w:tr w:rsidR="00FD728E" w:rsidRPr="0096278D" w:rsidTr="003C49F8">
        <w:tc>
          <w:tcPr>
            <w:tcW w:w="540" w:type="dxa"/>
          </w:tcPr>
          <w:p w:rsidR="00FD728E" w:rsidRPr="0096278D" w:rsidRDefault="00FD728E" w:rsidP="003C49F8">
            <w:r w:rsidRPr="0096278D">
              <w:t>28</w:t>
            </w:r>
          </w:p>
        </w:tc>
        <w:tc>
          <w:tcPr>
            <w:tcW w:w="1587" w:type="dxa"/>
          </w:tcPr>
          <w:p w:rsidR="00FD728E" w:rsidRPr="0096278D" w:rsidRDefault="00FD728E" w:rsidP="003C49F8">
            <w:r w:rsidRPr="0096278D">
              <w:t xml:space="preserve">Нежилое здание с земельным участком </w:t>
            </w:r>
          </w:p>
        </w:tc>
        <w:tc>
          <w:tcPr>
            <w:tcW w:w="1842" w:type="dxa"/>
          </w:tcPr>
          <w:p w:rsidR="00FD728E" w:rsidRPr="0096278D" w:rsidRDefault="00FD728E" w:rsidP="003C49F8">
            <w:r w:rsidRPr="0096278D">
              <w:t>Свердловская область, поселок Баранчинский, улица Карла Либкнехта, 36</w:t>
            </w:r>
          </w:p>
        </w:tc>
        <w:tc>
          <w:tcPr>
            <w:tcW w:w="2410" w:type="dxa"/>
          </w:tcPr>
          <w:p w:rsidR="00FD728E" w:rsidRPr="0096278D" w:rsidRDefault="00FD728E" w:rsidP="003C49F8">
            <w:proofErr w:type="gramStart"/>
            <w:r w:rsidRPr="0096278D">
              <w:t>нежилое</w:t>
            </w:r>
            <w:proofErr w:type="gramEnd"/>
            <w:r w:rsidRPr="0096278D">
              <w:t xml:space="preserve"> здание с земельным участком, литер Л </w:t>
            </w:r>
          </w:p>
          <w:p w:rsidR="00FD728E" w:rsidRPr="0096278D" w:rsidRDefault="00FD728E" w:rsidP="003C49F8">
            <w:proofErr w:type="gramStart"/>
            <w:r w:rsidRPr="0096278D">
              <w:t>реестровый</w:t>
            </w:r>
            <w:proofErr w:type="gramEnd"/>
            <w:r w:rsidRPr="0096278D">
              <w:t xml:space="preserve"> номер 2.318.07</w:t>
            </w:r>
          </w:p>
          <w:p w:rsidR="00FD728E" w:rsidRPr="0096278D" w:rsidRDefault="00FD728E" w:rsidP="003C49F8">
            <w:proofErr w:type="gramStart"/>
            <w:r w:rsidRPr="0096278D">
              <w:t>общей</w:t>
            </w:r>
            <w:proofErr w:type="gramEnd"/>
            <w:r w:rsidRPr="0096278D">
              <w:t xml:space="preserve"> площадью – 468,0 кв.</w:t>
            </w:r>
            <w:r>
              <w:t xml:space="preserve"> </w:t>
            </w:r>
            <w:r w:rsidRPr="0096278D">
              <w:t>м</w:t>
            </w:r>
            <w:r>
              <w:t>.</w:t>
            </w: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не</w:t>
            </w:r>
            <w:proofErr w:type="gramEnd"/>
            <w:r w:rsidRPr="0096278D">
              <w:t xml:space="preserve"> используется</w:t>
            </w: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proofErr w:type="gramStart"/>
            <w:r w:rsidRPr="0096278D">
              <w:t>открытый</w:t>
            </w:r>
            <w:proofErr w:type="gramEnd"/>
            <w:r w:rsidRPr="0096278D">
              <w:t xml:space="preserve"> аукцион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jc w:val="center"/>
            </w:pPr>
            <w:r w:rsidRPr="0096278D">
              <w:t>3 067 000,0</w:t>
            </w:r>
          </w:p>
        </w:tc>
      </w:tr>
      <w:tr w:rsidR="00FD728E" w:rsidRPr="0096278D" w:rsidTr="003C49F8">
        <w:tc>
          <w:tcPr>
            <w:tcW w:w="540" w:type="dxa"/>
          </w:tcPr>
          <w:p w:rsidR="00FD728E" w:rsidRPr="0096278D" w:rsidRDefault="00FD728E" w:rsidP="003C49F8"/>
        </w:tc>
        <w:tc>
          <w:tcPr>
            <w:tcW w:w="1587" w:type="dxa"/>
          </w:tcPr>
          <w:p w:rsidR="00FD728E" w:rsidRPr="0096278D" w:rsidRDefault="00FD728E" w:rsidP="003C49F8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D728E" w:rsidRPr="0096278D" w:rsidRDefault="00FD728E" w:rsidP="003C49F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D728E" w:rsidRPr="0096278D" w:rsidRDefault="00FD728E" w:rsidP="003C49F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FD728E" w:rsidRPr="0096278D" w:rsidRDefault="00FD728E" w:rsidP="003C49F8">
            <w:pPr>
              <w:jc w:val="center"/>
            </w:pPr>
          </w:p>
        </w:tc>
        <w:tc>
          <w:tcPr>
            <w:tcW w:w="1276" w:type="dxa"/>
          </w:tcPr>
          <w:p w:rsidR="00FD728E" w:rsidRPr="0096278D" w:rsidRDefault="00FD728E" w:rsidP="003C49F8">
            <w:pPr>
              <w:jc w:val="center"/>
            </w:pPr>
            <w:r w:rsidRPr="0096278D">
              <w:t>ИТОГО за 2015 год</w:t>
            </w:r>
          </w:p>
        </w:tc>
        <w:tc>
          <w:tcPr>
            <w:tcW w:w="1581" w:type="dxa"/>
          </w:tcPr>
          <w:p w:rsidR="00FD728E" w:rsidRPr="0096278D" w:rsidRDefault="00FD728E" w:rsidP="003C49F8">
            <w:pPr>
              <w:ind w:left="-108" w:right="-86"/>
              <w:jc w:val="center"/>
            </w:pPr>
            <w:r w:rsidRPr="0096278D">
              <w:t>81 572 701,79</w:t>
            </w:r>
          </w:p>
        </w:tc>
      </w:tr>
    </w:tbl>
    <w:p w:rsidR="00FD728E" w:rsidRPr="00B831E8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28E" w:rsidRPr="00B831E8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E8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831E8">
        <w:rPr>
          <w:sz w:val="28"/>
          <w:szCs w:val="28"/>
        </w:rPr>
        <w:t>В абзаце первом пункта 1 раздела 3 «Доходы от приватизации муниципального имущества Кушвинского городского округа на 2015-2017 год» число «74 409 701,79» заменить числом «83 572 701,79».</w:t>
      </w:r>
    </w:p>
    <w:p w:rsidR="00FD728E" w:rsidRPr="00B831E8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E8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831E8">
        <w:rPr>
          <w:sz w:val="28"/>
          <w:szCs w:val="28"/>
        </w:rPr>
        <w:t>В абзаце третьем пункта 1 раздела 3 «Доходы от приватизации муниципального имущества Кушвинского городского округа на 2015-2017 год» число «72 409 701,79» заменить числом «81 572 701,79».</w:t>
      </w:r>
    </w:p>
    <w:p w:rsidR="00FD728E" w:rsidRPr="00B831E8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E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831E8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FD728E" w:rsidRPr="00B831E8" w:rsidRDefault="00FD728E" w:rsidP="00FD7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E8">
        <w:rPr>
          <w:sz w:val="28"/>
          <w:szCs w:val="28"/>
        </w:rPr>
        <w:t xml:space="preserve">3. Опубликовать настоящее решение в газете </w:t>
      </w:r>
      <w:r>
        <w:rPr>
          <w:sz w:val="28"/>
          <w:szCs w:val="28"/>
        </w:rPr>
        <w:t>«</w:t>
      </w:r>
      <w:r w:rsidRPr="00B831E8">
        <w:rPr>
          <w:sz w:val="28"/>
          <w:szCs w:val="28"/>
        </w:rPr>
        <w:t>Муниципальный вестник</w:t>
      </w:r>
      <w:r>
        <w:rPr>
          <w:sz w:val="28"/>
          <w:szCs w:val="28"/>
        </w:rPr>
        <w:t>»</w:t>
      </w:r>
      <w:r w:rsidRPr="00B831E8">
        <w:rPr>
          <w:sz w:val="28"/>
          <w:szCs w:val="28"/>
        </w:rPr>
        <w:t>.</w:t>
      </w:r>
    </w:p>
    <w:p w:rsidR="00FD728E" w:rsidRDefault="00FD728E" w:rsidP="00FD728E">
      <w:pPr>
        <w:jc w:val="both"/>
        <w:rPr>
          <w:sz w:val="28"/>
          <w:szCs w:val="28"/>
        </w:rPr>
      </w:pPr>
    </w:p>
    <w:p w:rsidR="00FD728E" w:rsidRDefault="00FD728E" w:rsidP="00FD728E">
      <w:pPr>
        <w:jc w:val="both"/>
        <w:rPr>
          <w:sz w:val="28"/>
          <w:szCs w:val="28"/>
        </w:rPr>
      </w:pPr>
    </w:p>
    <w:p w:rsidR="00FD728E" w:rsidRDefault="00FD728E" w:rsidP="00FD728E">
      <w:pPr>
        <w:jc w:val="both"/>
        <w:rPr>
          <w:sz w:val="28"/>
          <w:szCs w:val="28"/>
        </w:rPr>
      </w:pPr>
    </w:p>
    <w:p w:rsidR="00FD728E" w:rsidRPr="004E1183" w:rsidRDefault="00FD728E" w:rsidP="00FD728E">
      <w:pPr>
        <w:jc w:val="both"/>
        <w:rPr>
          <w:sz w:val="28"/>
          <w:szCs w:val="28"/>
        </w:rPr>
      </w:pPr>
    </w:p>
    <w:p w:rsidR="00FD728E" w:rsidRPr="004E1183" w:rsidRDefault="00FD728E" w:rsidP="00FD728E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FD728E" w:rsidRPr="004E1183" w:rsidRDefault="00FD728E" w:rsidP="00FD728E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FD728E" w:rsidRPr="004E1183" w:rsidRDefault="00FD728E" w:rsidP="00FD728E">
      <w:pPr>
        <w:rPr>
          <w:sz w:val="28"/>
          <w:szCs w:val="28"/>
        </w:rPr>
        <w:sectPr w:rsidR="00FD728E" w:rsidRPr="004E1183" w:rsidSect="00330847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D6" w:rsidRDefault="00FD728E" w:rsidP="003308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1DD6" w:rsidRDefault="00FD72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D6" w:rsidRDefault="00FD728E" w:rsidP="00330847">
    <w:pPr>
      <w:pStyle w:val="a3"/>
      <w:framePr w:wrap="around" w:vAnchor="text" w:hAnchor="margin" w:xAlign="center" w:y="1"/>
      <w:suppressLineNumbers/>
      <w:rPr>
        <w:rStyle w:val="a5"/>
      </w:rPr>
    </w:pPr>
  </w:p>
  <w:p w:rsidR="00451DD6" w:rsidRDefault="00FD72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E"/>
    <w:rsid w:val="00D15CCE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D709A-2EA9-4F31-A7BB-8E567926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8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D728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FD728E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D72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28E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FD728E"/>
  </w:style>
  <w:style w:type="paragraph" w:styleId="a6">
    <w:name w:val="Title"/>
    <w:basedOn w:val="a"/>
    <w:link w:val="a7"/>
    <w:qFormat/>
    <w:rsid w:val="00FD728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FD728E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D72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2015-08-31T07:30:00Z</dcterms:created>
  <dcterms:modified xsi:type="dcterms:W3CDTF">2015-08-31T07:31:00Z</dcterms:modified>
</cp:coreProperties>
</file>