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F4" w:rsidRPr="00A33F3B" w:rsidRDefault="00EA40F4" w:rsidP="00EA40F4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458058716" r:id="rId5"/>
        </w:object>
      </w:r>
    </w:p>
    <w:p w:rsidR="00EA40F4" w:rsidRPr="00A33F3B" w:rsidRDefault="00EA40F4" w:rsidP="00EA40F4">
      <w:pPr>
        <w:pStyle w:val="a6"/>
      </w:pPr>
    </w:p>
    <w:p w:rsidR="00EA40F4" w:rsidRPr="00A33F3B" w:rsidRDefault="00EA40F4" w:rsidP="00EA40F4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EA40F4" w:rsidRPr="00A33F3B" w:rsidRDefault="00EA40F4" w:rsidP="00EA40F4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EA40F4" w:rsidRPr="00A33F3B" w:rsidRDefault="00EA40F4" w:rsidP="00EA40F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A40F4" w:rsidRPr="00A33F3B" w:rsidRDefault="00EA40F4" w:rsidP="00EA40F4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EA40F4" w:rsidRPr="00A33F3B" w:rsidRDefault="00EA40F4" w:rsidP="00EA40F4">
      <w:pPr>
        <w:jc w:val="center"/>
        <w:rPr>
          <w:b/>
          <w:bCs/>
          <w:i/>
          <w:iCs/>
        </w:rPr>
      </w:pPr>
    </w:p>
    <w:p w:rsidR="00EA40F4" w:rsidRPr="00A33F3B" w:rsidRDefault="00EA40F4" w:rsidP="00EA40F4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EA40F4" w:rsidRPr="00A33F3B" w:rsidRDefault="00EA40F4" w:rsidP="00EA40F4">
      <w:pPr>
        <w:jc w:val="center"/>
        <w:rPr>
          <w:b/>
          <w:bCs/>
          <w:sz w:val="32"/>
        </w:rPr>
      </w:pPr>
    </w:p>
    <w:p w:rsidR="00EA40F4" w:rsidRPr="00A33F3B" w:rsidRDefault="00EA40F4" w:rsidP="00EA40F4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 марта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242</w:t>
      </w:r>
      <w:bookmarkEnd w:id="0"/>
    </w:p>
    <w:p w:rsidR="00EA40F4" w:rsidRDefault="00EA40F4" w:rsidP="00EA40F4">
      <w:pPr>
        <w:jc w:val="both"/>
        <w:rPr>
          <w:sz w:val="28"/>
          <w:szCs w:val="28"/>
        </w:rPr>
      </w:pPr>
    </w:p>
    <w:p w:rsidR="00EA40F4" w:rsidRPr="005D79CE" w:rsidRDefault="00EA40F4" w:rsidP="00EA40F4">
      <w:pPr>
        <w:jc w:val="both"/>
        <w:rPr>
          <w:sz w:val="28"/>
          <w:szCs w:val="28"/>
        </w:rPr>
      </w:pPr>
    </w:p>
    <w:p w:rsidR="00EA40F4" w:rsidRPr="005C5553" w:rsidRDefault="00EA40F4" w:rsidP="00EA40F4">
      <w:pPr>
        <w:jc w:val="both"/>
        <w:rPr>
          <w:sz w:val="28"/>
          <w:szCs w:val="28"/>
        </w:rPr>
      </w:pPr>
      <w:r w:rsidRPr="005C5553">
        <w:rPr>
          <w:bCs/>
          <w:sz w:val="28"/>
          <w:szCs w:val="28"/>
        </w:rPr>
        <w:t xml:space="preserve">О внесении изменений в </w:t>
      </w:r>
      <w:r w:rsidRPr="005C5553">
        <w:rPr>
          <w:sz w:val="28"/>
          <w:szCs w:val="28"/>
        </w:rPr>
        <w:t xml:space="preserve">Правила </w:t>
      </w:r>
    </w:p>
    <w:p w:rsidR="00EA40F4" w:rsidRPr="005C5553" w:rsidRDefault="00EA40F4" w:rsidP="00EA40F4">
      <w:pPr>
        <w:jc w:val="both"/>
        <w:rPr>
          <w:sz w:val="28"/>
          <w:szCs w:val="28"/>
        </w:rPr>
      </w:pPr>
      <w:proofErr w:type="gramStart"/>
      <w:r w:rsidRPr="005C5553">
        <w:rPr>
          <w:sz w:val="28"/>
          <w:szCs w:val="28"/>
        </w:rPr>
        <w:t>благоустройства</w:t>
      </w:r>
      <w:proofErr w:type="gramEnd"/>
      <w:r w:rsidRPr="005C5553">
        <w:rPr>
          <w:sz w:val="28"/>
          <w:szCs w:val="28"/>
        </w:rPr>
        <w:t xml:space="preserve">, обеспечения чистоты </w:t>
      </w:r>
    </w:p>
    <w:p w:rsidR="00EA40F4" w:rsidRPr="005C5553" w:rsidRDefault="00EA40F4" w:rsidP="00EA40F4">
      <w:pPr>
        <w:jc w:val="both"/>
        <w:rPr>
          <w:sz w:val="28"/>
          <w:szCs w:val="28"/>
        </w:rPr>
      </w:pPr>
      <w:proofErr w:type="gramStart"/>
      <w:r w:rsidRPr="005C5553">
        <w:rPr>
          <w:sz w:val="28"/>
          <w:szCs w:val="28"/>
        </w:rPr>
        <w:t>и</w:t>
      </w:r>
      <w:proofErr w:type="gramEnd"/>
      <w:r w:rsidRPr="005C5553">
        <w:rPr>
          <w:sz w:val="28"/>
          <w:szCs w:val="28"/>
        </w:rPr>
        <w:t xml:space="preserve"> порядка на территории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</w:p>
    <w:p w:rsidR="00EA40F4" w:rsidRPr="005C5553" w:rsidRDefault="00EA40F4" w:rsidP="00EA40F4">
      <w:pPr>
        <w:jc w:val="both"/>
        <w:rPr>
          <w:sz w:val="28"/>
          <w:szCs w:val="28"/>
        </w:rPr>
      </w:pPr>
      <w:proofErr w:type="gramStart"/>
      <w:r w:rsidRPr="005C5553">
        <w:rPr>
          <w:sz w:val="28"/>
          <w:szCs w:val="28"/>
        </w:rPr>
        <w:t>городского</w:t>
      </w:r>
      <w:proofErr w:type="gramEnd"/>
      <w:r w:rsidRPr="005C5553">
        <w:rPr>
          <w:sz w:val="28"/>
          <w:szCs w:val="28"/>
        </w:rPr>
        <w:t xml:space="preserve"> округа</w:t>
      </w:r>
    </w:p>
    <w:p w:rsidR="00EA40F4" w:rsidRPr="005C5553" w:rsidRDefault="00EA40F4" w:rsidP="00EA40F4">
      <w:pPr>
        <w:pStyle w:val="ConsPlusTitle"/>
        <w:widowControl/>
        <w:jc w:val="both"/>
        <w:rPr>
          <w:sz w:val="28"/>
          <w:szCs w:val="28"/>
        </w:rPr>
      </w:pPr>
    </w:p>
    <w:p w:rsidR="00EA40F4" w:rsidRPr="005C5553" w:rsidRDefault="00EA40F4" w:rsidP="00EA40F4">
      <w:pPr>
        <w:pStyle w:val="ConsPlusTitle"/>
        <w:widowControl/>
        <w:jc w:val="both"/>
        <w:rPr>
          <w:sz w:val="28"/>
          <w:szCs w:val="28"/>
        </w:rPr>
      </w:pP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Руководствуясь Федеральным законом от 30 марта 1999 года № 52-ФЗ «О </w:t>
      </w:r>
      <w:proofErr w:type="spellStart"/>
      <w:r w:rsidRPr="005C5553">
        <w:rPr>
          <w:sz w:val="28"/>
          <w:szCs w:val="28"/>
        </w:rPr>
        <w:t>санитарно</w:t>
      </w:r>
      <w:proofErr w:type="spellEnd"/>
      <w:r w:rsidRPr="005C55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5553">
        <w:rPr>
          <w:sz w:val="28"/>
          <w:szCs w:val="28"/>
        </w:rPr>
        <w:t xml:space="preserve"> эпидемиологическом</w:t>
      </w:r>
      <w:r>
        <w:rPr>
          <w:sz w:val="28"/>
          <w:szCs w:val="28"/>
        </w:rPr>
        <w:t xml:space="preserve"> </w:t>
      </w:r>
      <w:r w:rsidRPr="005C5553">
        <w:rPr>
          <w:sz w:val="28"/>
          <w:szCs w:val="28"/>
        </w:rPr>
        <w:t xml:space="preserve">благополучии населения»,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04 мая 2011 года № 99-ФЗ «О лицензировании отдельных видов деятельности», Санитарными правилами и нормами </w:t>
      </w:r>
      <w:hyperlink r:id="rId6" w:history="1">
        <w:r w:rsidRPr="005C5553">
          <w:rPr>
            <w:rStyle w:val="a9"/>
            <w:bCs/>
            <w:color w:val="auto"/>
            <w:sz w:val="28"/>
            <w:szCs w:val="28"/>
          </w:rPr>
          <w:t>СанПиН</w:t>
        </w:r>
      </w:hyperlink>
      <w:r w:rsidRPr="005C5553">
        <w:rPr>
          <w:sz w:val="28"/>
          <w:szCs w:val="28"/>
        </w:rPr>
        <w:t xml:space="preserve"> 42-128-4690-88 «Санитарные правила содержания территории населенных мест», утвержденными Главным государственным санитарным врачом РФ от 05 августа 1988 года, Уставом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  <w:r w:rsidRPr="005C5553">
        <w:rPr>
          <w:sz w:val="28"/>
          <w:szCs w:val="28"/>
        </w:rPr>
        <w:t xml:space="preserve"> городского округа, рассмотрев протест заместителя Нижнетагильского межрайонного природоохранного прокурора от 03</w:t>
      </w:r>
      <w:r>
        <w:rPr>
          <w:sz w:val="28"/>
          <w:szCs w:val="28"/>
        </w:rPr>
        <w:t xml:space="preserve"> февраля </w:t>
      </w:r>
      <w:r w:rsidRPr="005C5553">
        <w:rPr>
          <w:sz w:val="28"/>
          <w:szCs w:val="28"/>
        </w:rPr>
        <w:t>2014 г</w:t>
      </w:r>
      <w:r>
        <w:rPr>
          <w:sz w:val="28"/>
          <w:szCs w:val="28"/>
        </w:rPr>
        <w:t>ода</w:t>
      </w:r>
      <w:r w:rsidRPr="005C5553">
        <w:rPr>
          <w:sz w:val="28"/>
          <w:szCs w:val="28"/>
        </w:rPr>
        <w:t xml:space="preserve"> № 02-03-2014, Дума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  <w:r w:rsidRPr="005C5553">
        <w:rPr>
          <w:sz w:val="28"/>
          <w:szCs w:val="28"/>
        </w:rPr>
        <w:t xml:space="preserve"> городского округа</w:t>
      </w:r>
    </w:p>
    <w:p w:rsidR="00EA40F4" w:rsidRPr="005C5553" w:rsidRDefault="00EA40F4" w:rsidP="00EA40F4">
      <w:pPr>
        <w:pStyle w:val="a8"/>
        <w:ind w:firstLine="709"/>
        <w:jc w:val="both"/>
        <w:rPr>
          <w:sz w:val="28"/>
          <w:szCs w:val="28"/>
        </w:rPr>
      </w:pPr>
    </w:p>
    <w:p w:rsidR="00EA40F4" w:rsidRPr="005C5553" w:rsidRDefault="00EA40F4" w:rsidP="00EA40F4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5C5553">
        <w:rPr>
          <w:b/>
          <w:bCs/>
          <w:sz w:val="28"/>
          <w:szCs w:val="28"/>
        </w:rPr>
        <w:t xml:space="preserve">РЕШИЛА: 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5C5553">
        <w:rPr>
          <w:b w:val="0"/>
          <w:sz w:val="28"/>
          <w:szCs w:val="28"/>
        </w:rPr>
        <w:t xml:space="preserve">1. Внести в Правила благоустройства, обеспечения чистоты и порядка на территории </w:t>
      </w:r>
      <w:proofErr w:type="spellStart"/>
      <w:r w:rsidRPr="005C5553">
        <w:rPr>
          <w:b w:val="0"/>
          <w:sz w:val="28"/>
          <w:szCs w:val="28"/>
        </w:rPr>
        <w:t>Кушвинского</w:t>
      </w:r>
      <w:proofErr w:type="spellEnd"/>
      <w:r w:rsidRPr="005C5553">
        <w:rPr>
          <w:b w:val="0"/>
          <w:sz w:val="28"/>
          <w:szCs w:val="28"/>
        </w:rPr>
        <w:t xml:space="preserve"> городского округа, утвержденные решением Думы </w:t>
      </w:r>
      <w:proofErr w:type="spellStart"/>
      <w:r w:rsidRPr="005C5553">
        <w:rPr>
          <w:b w:val="0"/>
          <w:sz w:val="28"/>
          <w:szCs w:val="28"/>
        </w:rPr>
        <w:t>Кушвинского</w:t>
      </w:r>
      <w:proofErr w:type="spellEnd"/>
      <w:r w:rsidRPr="005C5553">
        <w:rPr>
          <w:b w:val="0"/>
          <w:sz w:val="28"/>
          <w:szCs w:val="28"/>
        </w:rPr>
        <w:t xml:space="preserve"> городского округа от 17 мая 2012 года № 46 (с изменениями, внесенными решением Думы </w:t>
      </w:r>
      <w:proofErr w:type="spellStart"/>
      <w:r w:rsidRPr="005C5553">
        <w:rPr>
          <w:b w:val="0"/>
          <w:sz w:val="28"/>
          <w:szCs w:val="28"/>
        </w:rPr>
        <w:t>Кушвинского</w:t>
      </w:r>
      <w:proofErr w:type="spellEnd"/>
      <w:r w:rsidRPr="005C5553">
        <w:rPr>
          <w:b w:val="0"/>
          <w:sz w:val="28"/>
          <w:szCs w:val="28"/>
        </w:rPr>
        <w:t xml:space="preserve"> городского округа от 20 декабря 2012 года № 112), следующие изменения: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553">
        <w:rPr>
          <w:rFonts w:ascii="Times New Roman" w:hAnsi="Times New Roman" w:cs="Times New Roman"/>
          <w:bCs/>
          <w:sz w:val="28"/>
          <w:szCs w:val="28"/>
        </w:rPr>
        <w:t>1.1. Пункт 3.1.2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 xml:space="preserve">«3.1.2. Своевременный вывоз бытового, природного и строительного мусора, пищевых отходов, металлолома, тары и других загрязнителей, не допуская сжигания горючих остатков во дворах, на территории жилых домов, строительных площадок и на уличной территории, а также заключение договоров на прием ТБО, КГМ и других </w:t>
      </w:r>
      <w:r w:rsidRPr="005C5553">
        <w:rPr>
          <w:rFonts w:ascii="Times New Roman" w:hAnsi="Times New Roman" w:cs="Times New Roman"/>
          <w:sz w:val="28"/>
          <w:szCs w:val="28"/>
        </w:rPr>
        <w:lastRenderedPageBreak/>
        <w:t>видов мусора со специализированными организациями, имеющими лицензию на их обезвреживание и размещение.».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1.2. Пункт 3.1.3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bCs/>
          <w:sz w:val="28"/>
          <w:szCs w:val="28"/>
        </w:rPr>
        <w:t>«</w:t>
      </w:r>
      <w:r w:rsidRPr="005C5553">
        <w:rPr>
          <w:rFonts w:ascii="Times New Roman" w:hAnsi="Times New Roman" w:cs="Times New Roman"/>
          <w:sz w:val="28"/>
          <w:szCs w:val="28"/>
        </w:rPr>
        <w:t>3.1.3. Регулярную уборку закрепленной за ними в соответствии с действующим законодательством территории, очистку данной территории от мусора, снега, скоплений дождевых и талых вод, технических и технологических загрязнений, удаление обледенения.».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1.3. Пункт 3.2.4 изложить в следующей редакции:</w:t>
      </w:r>
    </w:p>
    <w:p w:rsidR="00EA40F4" w:rsidRPr="005C5553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53">
        <w:rPr>
          <w:rFonts w:ascii="Times New Roman" w:hAnsi="Times New Roman" w:cs="Times New Roman"/>
          <w:sz w:val="28"/>
          <w:szCs w:val="28"/>
        </w:rPr>
        <w:t>«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 xml:space="preserve">3.2.4.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Вывоз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ТБО и КГМ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организацией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предприятием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сроки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указанные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графике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вывоза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ТБО (КГМ), 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является неотъемлемой частью</w:t>
      </w:r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договор</w:t>
      </w:r>
      <w:proofErr w:type="spellEnd"/>
      <w:r w:rsidRPr="005C555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вывоз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ТБО, КГМ.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1.4. Пункт 3.2.26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 xml:space="preserve">«3.2.26. Все юридические лица, иные хозяйствующие субъекты, осуществляющие свою деятельность на территории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городского округа, должны заключать договоры на прием ТБО и КГМ со специализированными предприятиями, имеющими лицензию на обезвреживание и размещению отходов, и (или) вывоз ТБО и КГМ, в соответствии с нормами накопления, утвержденными постановлением администрации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городского округа.».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1.5. Пункт 3.2.32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 xml:space="preserve">«3.2.32. В случае сброса или обнаружения мусора, отходов, грунта и прочего на территории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городского округа вне установленных для этого мест, руководители и должностные лица организаций, физические лица, за которыми в установленном действующим законодательством порядке закреплена данная территория, принимают меры по незамедлительной уборке загрязненной территории.».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1.6. В пункте 3.2.33 слова «прилегающей территории,» исключить.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1.7. В пункте 4.1 слова «и прилегающих территорий» исключить.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1.8. Пункт 4.1 дополнить абзацем вторым следующего содержания: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«Уборка прилегающей территории осуществляется физическими и юридическими лицами, независимо от их организационно-правовых форм, в соответствии с действующим законодательством.».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1.9. В пункте 4.2 слова «и прилегающей» исключить.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1.10. Пункт 4.3 изложить в следующей редакции:</w:t>
      </w:r>
    </w:p>
    <w:p w:rsidR="00EA40F4" w:rsidRPr="005C5553" w:rsidRDefault="00EA40F4" w:rsidP="00EA40F4">
      <w:pPr>
        <w:pStyle w:val="ConsPlusNormal"/>
        <w:tabs>
          <w:tab w:val="left" w:pos="130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553">
        <w:rPr>
          <w:rFonts w:ascii="Times New Roman" w:hAnsi="Times New Roman" w:cs="Times New Roman"/>
          <w:sz w:val="28"/>
          <w:szCs w:val="28"/>
        </w:rPr>
        <w:t xml:space="preserve">«4.3. </w:t>
      </w:r>
      <w:r w:rsidRPr="005C5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если в одном здании располагаются несколько собственников, пользователей (арендаторов), содержание прилегающей территории осуществляется </w:t>
      </w:r>
      <w:r w:rsidRPr="005C5553">
        <w:rPr>
          <w:rFonts w:ascii="Times New Roman" w:hAnsi="Times New Roman" w:cs="Times New Roman"/>
          <w:bCs/>
          <w:sz w:val="28"/>
          <w:szCs w:val="28"/>
        </w:rPr>
        <w:t>в соответствии с действующим законодательством</w:t>
      </w:r>
      <w:r w:rsidRPr="005C5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согласованию между собственниками (арендаторами) здания либо их уполномоченными представителями.».</w:t>
      </w:r>
    </w:p>
    <w:p w:rsidR="00EA40F4" w:rsidRPr="005C5553" w:rsidRDefault="00EA40F4" w:rsidP="00EA40F4">
      <w:pPr>
        <w:pStyle w:val="ConsPlusNormal"/>
        <w:tabs>
          <w:tab w:val="left" w:pos="130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553">
        <w:rPr>
          <w:rFonts w:ascii="Times New Roman" w:hAnsi="Times New Roman" w:cs="Times New Roman"/>
          <w:sz w:val="28"/>
          <w:szCs w:val="28"/>
          <w:shd w:val="clear" w:color="auto" w:fill="FFFFFF"/>
        </w:rPr>
        <w:t>1.11. Пункт 4.5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 xml:space="preserve">«4.5. Территория для проведения работ по уборке, надлежащему санитарному содержанию и благоустройству, осуществляемых </w:t>
      </w:r>
      <w:r w:rsidRPr="005C5553">
        <w:rPr>
          <w:rFonts w:ascii="Times New Roman" w:hAnsi="Times New Roman" w:cs="Times New Roman"/>
          <w:bCs/>
          <w:sz w:val="28"/>
          <w:szCs w:val="28"/>
        </w:rPr>
        <w:t>физическими и юридическими лицами, независимо от их организационно-правовых форм, в соответствии с действующим законодательством,</w:t>
      </w:r>
      <w:r w:rsidRPr="005C5553">
        <w:rPr>
          <w:rFonts w:ascii="Times New Roman" w:hAnsi="Times New Roman" w:cs="Times New Roman"/>
          <w:sz w:val="28"/>
          <w:szCs w:val="28"/>
        </w:rPr>
        <w:t xml:space="preserve"> настоящими Правилами устанавливается в следующих границах:».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1.12. Подпункты 1, 2 пункта 5.10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lastRenderedPageBreak/>
        <w:t xml:space="preserve">«1) обработка проезжей части городских дорог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материалами должна начинаться сразу с началом снегопада. Все средства борьбы с гололедом согласовываются с территориальным отделом Управления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по Свердловской области в городе Качканар, городе Кушва, городе Красноуральск, городе Нижняя Тура;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2) вывоз снега с улиц и проездов должен осуществляться на подготовленные </w:t>
      </w:r>
      <w:proofErr w:type="spellStart"/>
      <w:r w:rsidRPr="005C5553">
        <w:rPr>
          <w:sz w:val="28"/>
          <w:szCs w:val="28"/>
        </w:rPr>
        <w:t>снегоприемные</w:t>
      </w:r>
      <w:proofErr w:type="spellEnd"/>
      <w:r w:rsidRPr="005C5553">
        <w:rPr>
          <w:sz w:val="28"/>
          <w:szCs w:val="28"/>
        </w:rPr>
        <w:t xml:space="preserve"> пункты. Запрещается вывоз снега на несогласованные в установленном порядке места. Участки размещения и устройства снежных «сухих» свалок определяются постановлением администрации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  <w:r w:rsidRPr="005C5553">
        <w:rPr>
          <w:sz w:val="28"/>
          <w:szCs w:val="28"/>
        </w:rPr>
        <w:t xml:space="preserve"> городского округа участки после согласования с территориальным отделом Управления </w:t>
      </w:r>
      <w:proofErr w:type="spellStart"/>
      <w:r w:rsidRPr="005C5553">
        <w:rPr>
          <w:sz w:val="28"/>
          <w:szCs w:val="28"/>
        </w:rPr>
        <w:t>Роспотребнадзора</w:t>
      </w:r>
      <w:proofErr w:type="spellEnd"/>
      <w:r w:rsidRPr="005C5553">
        <w:rPr>
          <w:sz w:val="28"/>
          <w:szCs w:val="28"/>
        </w:rPr>
        <w:t xml:space="preserve"> по Свердловской области в городе Качканар, городе Кушва, городе Красноуральск, городе Нижняя Тура, с учетом конкретных местных условий, исключая при этом возможность отрицательного воздействия на окружающую среду. 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Обустройство </w:t>
      </w:r>
      <w:proofErr w:type="spellStart"/>
      <w:r w:rsidRPr="005C5553">
        <w:rPr>
          <w:sz w:val="28"/>
          <w:szCs w:val="28"/>
        </w:rPr>
        <w:t>снегоприемных</w:t>
      </w:r>
      <w:proofErr w:type="spellEnd"/>
      <w:r w:rsidRPr="005C5553">
        <w:rPr>
          <w:sz w:val="28"/>
          <w:szCs w:val="28"/>
        </w:rPr>
        <w:t xml:space="preserve"> пунктов осуществляется в соответствии с действующим законодательством. После снеготаяния места временного складирования снега должны быть очищены от мусора и благоустроены;».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1.13. Пункт 5.13 исключить.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1.14. Пункт 6.2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 xml:space="preserve">«6.2. При возникновении наледи (гололеда) производится обработка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материалами. Все средства борьбы с гололедом согласовываются с территориальным отделом Управления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по Свердловской области в городе Качканар, городе Кушва, городе Красноуральск, городе Нижняя Тура.».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1.15. Пункт 6.3 изложить в следующей редакции: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«6.3. 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 с последующим вывозом на подготовленные </w:t>
      </w:r>
      <w:proofErr w:type="spellStart"/>
      <w:r w:rsidRPr="005C5553">
        <w:rPr>
          <w:sz w:val="28"/>
          <w:szCs w:val="28"/>
        </w:rPr>
        <w:t>снегоприемные</w:t>
      </w:r>
      <w:proofErr w:type="spellEnd"/>
      <w:r w:rsidRPr="005C5553">
        <w:rPr>
          <w:sz w:val="28"/>
          <w:szCs w:val="28"/>
        </w:rPr>
        <w:t xml:space="preserve"> пункты. Не допускается повреждение деревьев и кустарников при складировании снега.».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1.16. Пункт 7.5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«7.5. В период листопада организации, осуществляющие в соответствии с действующим законодательством уборку закрепленных и прилегающих территорий, производят сгребание и вывоз опавшей листвы с газонов вдоль улиц и дворовых территорий. Сгребание листвы к комлевой части деревьев, кустарников и ее сжигание на городских территориях запрещается.».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1.17. В пункт 7.11 слова «и прилегающих» исключить.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1.18. В пункте 7.12 абзацы второй и третий исключить.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1.19. В абзаце восьмом пункта 7.12 слова 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553">
        <w:rPr>
          <w:rFonts w:ascii="Times New Roman" w:hAnsi="Times New Roman" w:cs="Times New Roman"/>
          <w:sz w:val="28"/>
          <w:szCs w:val="28"/>
        </w:rPr>
        <w:t xml:space="preserve">имеющими лицензию на их вывоз, </w:t>
      </w:r>
      <w:r w:rsidRPr="005C5553">
        <w:rPr>
          <w:rStyle w:val="a9"/>
          <w:rFonts w:ascii="Times New Roman" w:hAnsi="Times New Roman" w:cs="Times New Roman"/>
          <w:bCs/>
          <w:color w:val="auto"/>
          <w:kern w:val="28"/>
          <w:sz w:val="28"/>
          <w:szCs w:val="28"/>
        </w:rPr>
        <w:t>утилизацию</w:t>
      </w:r>
      <w:r w:rsidRPr="005C5553">
        <w:rPr>
          <w:rFonts w:ascii="Times New Roman" w:hAnsi="Times New Roman" w:cs="Times New Roman"/>
          <w:sz w:val="28"/>
          <w:szCs w:val="28"/>
        </w:rPr>
        <w:t xml:space="preserve"> и обезвреживание» исключить.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1.20. Пункт 8.5 изложить в следующей редакции: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«8.5. Организации, обслуживающие территорию микрорайонов жилого фонда, товарищества собственников жилья, жилищно-строительные кооперативы, владельцы домов индивидуальной застройки осуществляют содержание прилегающих территорий в границах, установленных разделом 4 настоящих Правил, в соответствии с действующим законодательством.».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lastRenderedPageBreak/>
        <w:t>1.21. В пункте 10.2 слова «и прилегающих» исключить.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1.22. В абзаце шестнадцатом пункта 10.4 слова «и прибрежных» исключить.</w:t>
      </w:r>
    </w:p>
    <w:p w:rsidR="00EA40F4" w:rsidRPr="005C5553" w:rsidRDefault="00EA40F4" w:rsidP="00EA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</w:rPr>
        <w:t>1.23. Пункт 14.1 изложить в следующей редакции:</w:t>
      </w:r>
    </w:p>
    <w:p w:rsidR="00EA40F4" w:rsidRPr="005C5553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53">
        <w:rPr>
          <w:rFonts w:ascii="Times New Roman" w:hAnsi="Times New Roman" w:cs="Times New Roman"/>
          <w:sz w:val="28"/>
          <w:szCs w:val="28"/>
          <w:lang w:val="ru-RU"/>
        </w:rPr>
        <w:t>«14.1. 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осуществлении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водопользования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 xml:space="preserve">водных объектов, расположенных на территории </w:t>
      </w:r>
      <w:proofErr w:type="spellStart"/>
      <w:r w:rsidRPr="005C5553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округа,</w:t>
      </w:r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граждане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юридические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обязаны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>:</w:t>
      </w:r>
    </w:p>
    <w:p w:rsidR="00EA40F4" w:rsidRPr="005C5553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46"/>
      <w:r w:rsidRPr="005C5553">
        <w:rPr>
          <w:rFonts w:ascii="Times New Roman" w:hAnsi="Times New Roman" w:cs="Times New Roman"/>
          <w:sz w:val="28"/>
          <w:szCs w:val="28"/>
        </w:rPr>
        <w:t>1)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допускать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нарушений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прав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других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нанесения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вреда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здоровью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людей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окружающей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природной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среде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>;</w:t>
      </w:r>
    </w:p>
    <w:p w:rsidR="00EA40F4" w:rsidRPr="005C5553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47"/>
      <w:bookmarkEnd w:id="1"/>
      <w:r w:rsidRPr="005C5553">
        <w:rPr>
          <w:rFonts w:ascii="Times New Roman" w:hAnsi="Times New Roman" w:cs="Times New Roman"/>
          <w:sz w:val="28"/>
          <w:szCs w:val="28"/>
        </w:rPr>
        <w:t>2)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информировать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администрацию</w:t>
      </w:r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аварийных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иных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ситуациях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связанных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загрязнением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водных источников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расположенных на территории </w:t>
      </w:r>
      <w:proofErr w:type="spellStart"/>
      <w:r w:rsidRPr="005C5553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C55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опасностью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людей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>;</w:t>
      </w:r>
    </w:p>
    <w:p w:rsidR="00EA40F4" w:rsidRPr="007D4039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sub_248"/>
      <w:bookmarkEnd w:id="2"/>
      <w:r w:rsidRPr="005C5553">
        <w:rPr>
          <w:rFonts w:ascii="Times New Roman" w:hAnsi="Times New Roman" w:cs="Times New Roman"/>
          <w:sz w:val="28"/>
          <w:szCs w:val="28"/>
        </w:rPr>
        <w:t>3)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засорять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загрязнять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водоемы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расположенные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40F4" w:rsidRPr="005C5553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sub_249"/>
      <w:bookmarkEnd w:id="3"/>
      <w:r w:rsidRPr="005C5553">
        <w:rPr>
          <w:rFonts w:ascii="Times New Roman" w:hAnsi="Times New Roman" w:cs="Times New Roman"/>
          <w:sz w:val="28"/>
          <w:szCs w:val="28"/>
        </w:rPr>
        <w:t>4)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 </w:t>
      </w:r>
      <w:bookmarkStart w:id="5" w:name="sub_250"/>
      <w:bookmarkEnd w:id="4"/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допускать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уничтожения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повреждения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почвенного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покрова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объектов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растительного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берегах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53">
        <w:rPr>
          <w:rFonts w:ascii="Times New Roman" w:hAnsi="Times New Roman" w:cs="Times New Roman"/>
          <w:sz w:val="28"/>
          <w:szCs w:val="28"/>
        </w:rPr>
        <w:t>водоемов</w:t>
      </w:r>
      <w:proofErr w:type="spellEnd"/>
      <w:r w:rsidRPr="005C5553">
        <w:rPr>
          <w:rFonts w:ascii="Times New Roman" w:hAnsi="Times New Roman" w:cs="Times New Roman"/>
          <w:sz w:val="28"/>
          <w:szCs w:val="28"/>
        </w:rPr>
        <w:t>.</w:t>
      </w:r>
      <w:r w:rsidRPr="005C555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A40F4" w:rsidRPr="005C5553" w:rsidRDefault="00EA40F4" w:rsidP="00EA40F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53">
        <w:rPr>
          <w:rFonts w:ascii="Times New Roman" w:hAnsi="Times New Roman" w:cs="Times New Roman"/>
          <w:sz w:val="28"/>
          <w:szCs w:val="28"/>
          <w:lang w:val="ru-RU"/>
        </w:rPr>
        <w:t>1.24. Дополнить раздел 14 пунктом 14.2.1 следующего содержания:</w:t>
      </w:r>
    </w:p>
    <w:bookmarkEnd w:id="5"/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 xml:space="preserve">«14.2.1. В границах </w:t>
      </w:r>
      <w:proofErr w:type="spellStart"/>
      <w:r w:rsidRPr="005C5553">
        <w:rPr>
          <w:b w:val="0"/>
          <w:bCs w:val="0"/>
          <w:sz w:val="28"/>
          <w:szCs w:val="28"/>
        </w:rPr>
        <w:t>водоохранных</w:t>
      </w:r>
      <w:proofErr w:type="spellEnd"/>
      <w:r w:rsidRPr="005C5553">
        <w:rPr>
          <w:b w:val="0"/>
          <w:bCs w:val="0"/>
          <w:sz w:val="28"/>
          <w:szCs w:val="28"/>
        </w:rPr>
        <w:t xml:space="preserve"> зон водных объектов запрещается: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bookmarkStart w:id="6" w:name="sub_65154"/>
      <w:r w:rsidRPr="005C5553">
        <w:rPr>
          <w:sz w:val="28"/>
          <w:szCs w:val="28"/>
        </w:rPr>
        <w:t>1) использование сточных вод в целях регулирования плодородия почв;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2) 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3) применение пестицидов и </w:t>
      </w:r>
      <w:proofErr w:type="spellStart"/>
      <w:r w:rsidRPr="005C5553">
        <w:rPr>
          <w:sz w:val="28"/>
          <w:szCs w:val="28"/>
        </w:rPr>
        <w:t>агрохимикатов</w:t>
      </w:r>
      <w:proofErr w:type="spellEnd"/>
      <w:r w:rsidRPr="005C5553">
        <w:rPr>
          <w:sz w:val="28"/>
          <w:szCs w:val="28"/>
        </w:rPr>
        <w:t>;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4) сброс сточных, в том числе дренажных, вод;</w:t>
      </w:r>
    </w:p>
    <w:bookmarkEnd w:id="6"/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5) осуществление мойки транспортных средств.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Ширина </w:t>
      </w:r>
      <w:proofErr w:type="spellStart"/>
      <w:r w:rsidRPr="005C5553">
        <w:rPr>
          <w:sz w:val="28"/>
          <w:szCs w:val="28"/>
        </w:rPr>
        <w:t>водоохранной</w:t>
      </w:r>
      <w:proofErr w:type="spellEnd"/>
      <w:r w:rsidRPr="005C5553">
        <w:rPr>
          <w:sz w:val="28"/>
          <w:szCs w:val="28"/>
        </w:rPr>
        <w:t xml:space="preserve"> зоны водных объектов: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1) для рек, ручьев, расположенных в границах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  <w:r w:rsidRPr="005C5553">
        <w:rPr>
          <w:sz w:val="28"/>
          <w:szCs w:val="28"/>
        </w:rPr>
        <w:t xml:space="preserve"> городского округа, устанавливается от их истока для рек или ручьев протяженностью: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6541"/>
      <w:proofErr w:type="gramStart"/>
      <w:r w:rsidRPr="005C5553">
        <w:rPr>
          <w:sz w:val="28"/>
          <w:szCs w:val="28"/>
        </w:rPr>
        <w:t>а</w:t>
      </w:r>
      <w:proofErr w:type="gramEnd"/>
      <w:r w:rsidRPr="005C5553">
        <w:rPr>
          <w:sz w:val="28"/>
          <w:szCs w:val="28"/>
        </w:rPr>
        <w:t xml:space="preserve">) до десяти километров </w:t>
      </w:r>
      <w:r>
        <w:rPr>
          <w:sz w:val="28"/>
          <w:szCs w:val="28"/>
        </w:rPr>
        <w:t>–</w:t>
      </w:r>
      <w:r w:rsidRPr="005C555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C5553">
        <w:rPr>
          <w:sz w:val="28"/>
          <w:szCs w:val="28"/>
        </w:rPr>
        <w:t>размере пятидесяти метров;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6542"/>
      <w:bookmarkEnd w:id="7"/>
      <w:proofErr w:type="gramStart"/>
      <w:r w:rsidRPr="005C5553">
        <w:rPr>
          <w:sz w:val="28"/>
          <w:szCs w:val="28"/>
        </w:rPr>
        <w:t>б</w:t>
      </w:r>
      <w:proofErr w:type="gramEnd"/>
      <w:r w:rsidRPr="005C5553">
        <w:rPr>
          <w:sz w:val="28"/>
          <w:szCs w:val="28"/>
        </w:rPr>
        <w:t xml:space="preserve">) от десяти до пятидесяти километров </w:t>
      </w:r>
      <w:r>
        <w:rPr>
          <w:sz w:val="28"/>
          <w:szCs w:val="28"/>
        </w:rPr>
        <w:t>–</w:t>
      </w:r>
      <w:r w:rsidRPr="005C555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C5553">
        <w:rPr>
          <w:sz w:val="28"/>
          <w:szCs w:val="28"/>
        </w:rPr>
        <w:t>размере ста метров;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6543"/>
      <w:bookmarkEnd w:id="8"/>
      <w:proofErr w:type="gramStart"/>
      <w:r w:rsidRPr="005C5553">
        <w:rPr>
          <w:sz w:val="28"/>
          <w:szCs w:val="28"/>
        </w:rPr>
        <w:t>в</w:t>
      </w:r>
      <w:proofErr w:type="gramEnd"/>
      <w:r w:rsidRPr="005C5553">
        <w:rPr>
          <w:sz w:val="28"/>
          <w:szCs w:val="28"/>
        </w:rPr>
        <w:t xml:space="preserve">) от пятидесяти километров и более </w:t>
      </w:r>
      <w:r>
        <w:rPr>
          <w:sz w:val="28"/>
          <w:szCs w:val="28"/>
        </w:rPr>
        <w:t>–</w:t>
      </w:r>
      <w:r w:rsidRPr="005C555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C5553">
        <w:rPr>
          <w:sz w:val="28"/>
          <w:szCs w:val="28"/>
        </w:rPr>
        <w:t>размере двухсот метров.</w:t>
      </w:r>
    </w:p>
    <w:bookmarkEnd w:id="9"/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 xml:space="preserve">Для реки, ручья протяженностью менее десяти километров от истока до устья </w:t>
      </w:r>
      <w:proofErr w:type="spellStart"/>
      <w:r w:rsidRPr="005C5553">
        <w:rPr>
          <w:sz w:val="28"/>
          <w:szCs w:val="28"/>
        </w:rPr>
        <w:t>водоохранная</w:t>
      </w:r>
      <w:proofErr w:type="spellEnd"/>
      <w:r w:rsidRPr="005C5553">
        <w:rPr>
          <w:sz w:val="28"/>
          <w:szCs w:val="28"/>
        </w:rPr>
        <w:t xml:space="preserve"> зона совпадает с прибрежной защитной полосой. Радиус </w:t>
      </w:r>
      <w:proofErr w:type="spellStart"/>
      <w:r w:rsidRPr="005C5553">
        <w:rPr>
          <w:sz w:val="28"/>
          <w:szCs w:val="28"/>
        </w:rPr>
        <w:t>водоохранной</w:t>
      </w:r>
      <w:proofErr w:type="spellEnd"/>
      <w:r w:rsidRPr="005C5553">
        <w:rPr>
          <w:sz w:val="28"/>
          <w:szCs w:val="28"/>
        </w:rPr>
        <w:t xml:space="preserve"> зоны для истоков реки, ручья устанавливается в размере пятидесяти метров</w:t>
      </w:r>
      <w:r>
        <w:rPr>
          <w:sz w:val="28"/>
          <w:szCs w:val="28"/>
        </w:rPr>
        <w:t>;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t>2) </w:t>
      </w:r>
      <w:r>
        <w:rPr>
          <w:sz w:val="28"/>
          <w:szCs w:val="28"/>
        </w:rPr>
        <w:t>д</w:t>
      </w:r>
      <w:r w:rsidRPr="005C5553">
        <w:rPr>
          <w:sz w:val="28"/>
          <w:szCs w:val="28"/>
        </w:rPr>
        <w:t xml:space="preserve">ля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  <w:r w:rsidRPr="005C5553">
        <w:rPr>
          <w:sz w:val="28"/>
          <w:szCs w:val="28"/>
        </w:rPr>
        <w:t xml:space="preserve">, Баранчинского, </w:t>
      </w:r>
      <w:proofErr w:type="spellStart"/>
      <w:r w:rsidRPr="005C5553">
        <w:rPr>
          <w:sz w:val="28"/>
          <w:szCs w:val="28"/>
        </w:rPr>
        <w:t>В.Баранчинского</w:t>
      </w:r>
      <w:proofErr w:type="spellEnd"/>
      <w:r w:rsidRPr="005C5553">
        <w:rPr>
          <w:sz w:val="28"/>
          <w:szCs w:val="28"/>
        </w:rPr>
        <w:t xml:space="preserve">, Боровского прудов, </w:t>
      </w:r>
      <w:proofErr w:type="spellStart"/>
      <w:r w:rsidRPr="005C5553">
        <w:rPr>
          <w:sz w:val="28"/>
          <w:szCs w:val="28"/>
        </w:rPr>
        <w:t>Стародражного</w:t>
      </w:r>
      <w:proofErr w:type="spellEnd"/>
      <w:r w:rsidRPr="005C5553">
        <w:rPr>
          <w:sz w:val="28"/>
          <w:szCs w:val="28"/>
        </w:rPr>
        <w:t xml:space="preserve"> водохранилища, а также обводненных карьеров </w:t>
      </w:r>
      <w:proofErr w:type="spellStart"/>
      <w:r w:rsidRPr="005C5553">
        <w:rPr>
          <w:sz w:val="28"/>
          <w:szCs w:val="28"/>
        </w:rPr>
        <w:t>Кушвинского</w:t>
      </w:r>
      <w:proofErr w:type="spellEnd"/>
      <w:r w:rsidRPr="005C5553">
        <w:rPr>
          <w:sz w:val="28"/>
          <w:szCs w:val="28"/>
        </w:rPr>
        <w:t xml:space="preserve"> городского округа, расположенных на водотоке, устанавливается равной ширине </w:t>
      </w:r>
      <w:proofErr w:type="spellStart"/>
      <w:r w:rsidRPr="005C5553">
        <w:rPr>
          <w:sz w:val="28"/>
          <w:szCs w:val="28"/>
        </w:rPr>
        <w:t>водоохранной</w:t>
      </w:r>
      <w:proofErr w:type="spellEnd"/>
      <w:r w:rsidRPr="005C5553">
        <w:rPr>
          <w:sz w:val="28"/>
          <w:szCs w:val="28"/>
        </w:rPr>
        <w:t xml:space="preserve"> зоны этих водотоков.».</w:t>
      </w:r>
    </w:p>
    <w:p w:rsidR="00EA40F4" w:rsidRPr="005C5553" w:rsidRDefault="00EA40F4" w:rsidP="00EA40F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5C5553">
        <w:rPr>
          <w:b w:val="0"/>
          <w:bCs w:val="0"/>
          <w:sz w:val="28"/>
          <w:szCs w:val="28"/>
        </w:rPr>
        <w:t>1.25. Дополнить раздел 14 пунктом 14.2.2 следующего содержания:</w:t>
      </w:r>
    </w:p>
    <w:p w:rsidR="00EA40F4" w:rsidRPr="005C5553" w:rsidRDefault="00EA40F4" w:rsidP="00EA40F4">
      <w:pPr>
        <w:ind w:firstLine="709"/>
        <w:jc w:val="both"/>
        <w:rPr>
          <w:sz w:val="28"/>
          <w:szCs w:val="28"/>
        </w:rPr>
      </w:pPr>
      <w:r w:rsidRPr="005C5553">
        <w:rPr>
          <w:bCs/>
          <w:sz w:val="28"/>
          <w:szCs w:val="28"/>
        </w:rPr>
        <w:t>«14.2.2. </w:t>
      </w:r>
      <w:bookmarkStart w:id="10" w:name="sub_6517"/>
      <w:r w:rsidRPr="005C5553">
        <w:rPr>
          <w:sz w:val="28"/>
          <w:szCs w:val="28"/>
        </w:rPr>
        <w:t>В границах прибрежных защитных полос водных объектов запрещаются: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65171"/>
      <w:bookmarkEnd w:id="10"/>
      <w:r w:rsidRPr="005C5553">
        <w:rPr>
          <w:sz w:val="28"/>
          <w:szCs w:val="28"/>
        </w:rPr>
        <w:t>1) распашка земель;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sub_65172"/>
      <w:bookmarkEnd w:id="11"/>
      <w:r w:rsidRPr="005C5553">
        <w:rPr>
          <w:sz w:val="28"/>
          <w:szCs w:val="28"/>
        </w:rPr>
        <w:t>2) размещение отвалов размываемых грунтов;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65173"/>
      <w:bookmarkEnd w:id="12"/>
      <w:r w:rsidRPr="005C5553">
        <w:rPr>
          <w:sz w:val="28"/>
          <w:szCs w:val="28"/>
        </w:rPr>
        <w:t>3) выпас сельскохозяйственных животных и организация для них летних лагерей, ванн.</w:t>
      </w:r>
      <w:bookmarkEnd w:id="13"/>
      <w:r w:rsidRPr="005C5553">
        <w:rPr>
          <w:sz w:val="28"/>
          <w:szCs w:val="28"/>
        </w:rPr>
        <w:t>».</w:t>
      </w:r>
    </w:p>
    <w:p w:rsidR="00EA40F4" w:rsidRPr="005C5553" w:rsidRDefault="00EA40F4" w:rsidP="00EA4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553">
        <w:rPr>
          <w:sz w:val="28"/>
          <w:szCs w:val="28"/>
        </w:rPr>
        <w:lastRenderedPageBreak/>
        <w:t xml:space="preserve">2. Настоящее решение вступает в силу с момента его официального опубликования. </w:t>
      </w:r>
    </w:p>
    <w:p w:rsidR="00EA40F4" w:rsidRPr="005C5553" w:rsidRDefault="00EA40F4" w:rsidP="00EA40F4">
      <w:pPr>
        <w:ind w:firstLine="709"/>
        <w:rPr>
          <w:sz w:val="28"/>
          <w:szCs w:val="28"/>
        </w:rPr>
      </w:pPr>
      <w:r w:rsidRPr="005C5553">
        <w:rPr>
          <w:sz w:val="28"/>
          <w:szCs w:val="28"/>
        </w:rPr>
        <w:t>3. Опубликовать настоящее решение в газете «</w:t>
      </w:r>
      <w:proofErr w:type="spellStart"/>
      <w:r w:rsidRPr="005C5553">
        <w:rPr>
          <w:sz w:val="28"/>
          <w:szCs w:val="28"/>
        </w:rPr>
        <w:t>Кушвинский</w:t>
      </w:r>
      <w:proofErr w:type="spellEnd"/>
      <w:r w:rsidRPr="005C5553">
        <w:rPr>
          <w:sz w:val="28"/>
          <w:szCs w:val="28"/>
        </w:rPr>
        <w:t xml:space="preserve"> рабочий».</w:t>
      </w:r>
    </w:p>
    <w:p w:rsidR="00EA40F4" w:rsidRDefault="00EA40F4" w:rsidP="00EA40F4">
      <w:pPr>
        <w:jc w:val="both"/>
        <w:rPr>
          <w:sz w:val="28"/>
          <w:szCs w:val="28"/>
        </w:rPr>
      </w:pPr>
    </w:p>
    <w:p w:rsidR="00EA40F4" w:rsidRDefault="00EA40F4" w:rsidP="00EA40F4">
      <w:pPr>
        <w:jc w:val="both"/>
        <w:rPr>
          <w:sz w:val="28"/>
          <w:szCs w:val="28"/>
        </w:rPr>
      </w:pPr>
    </w:p>
    <w:p w:rsidR="00EA40F4" w:rsidRPr="00B06611" w:rsidRDefault="00EA40F4" w:rsidP="00EA40F4">
      <w:pPr>
        <w:jc w:val="both"/>
        <w:rPr>
          <w:sz w:val="28"/>
          <w:szCs w:val="28"/>
        </w:rPr>
      </w:pPr>
    </w:p>
    <w:p w:rsidR="00EA40F4" w:rsidRPr="00B06611" w:rsidRDefault="00EA40F4" w:rsidP="00EA40F4">
      <w:pPr>
        <w:jc w:val="both"/>
        <w:rPr>
          <w:sz w:val="28"/>
          <w:szCs w:val="28"/>
        </w:rPr>
      </w:pPr>
    </w:p>
    <w:p w:rsidR="00EA40F4" w:rsidRPr="00DC2E87" w:rsidRDefault="00EA40F4" w:rsidP="00EA40F4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EA40F4" w:rsidRPr="00DC2E87" w:rsidRDefault="00EA40F4" w:rsidP="00EA40F4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EA40F4" w:rsidRPr="00DC2E87" w:rsidRDefault="00EA40F4" w:rsidP="00EA40F4">
      <w:pPr>
        <w:rPr>
          <w:sz w:val="29"/>
          <w:szCs w:val="29"/>
        </w:rPr>
        <w:sectPr w:rsidR="00EA40F4" w:rsidRPr="00DC2E87" w:rsidSect="00356A24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6" w:rsidRDefault="00EA40F4" w:rsidP="00356A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696" w:rsidRDefault="00EA40F4" w:rsidP="00356A2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6" w:rsidRDefault="00EA40F4" w:rsidP="00356A2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F4"/>
    <w:rsid w:val="000D427C"/>
    <w:rsid w:val="001120B2"/>
    <w:rsid w:val="00122777"/>
    <w:rsid w:val="001F18B7"/>
    <w:rsid w:val="003120FD"/>
    <w:rsid w:val="0039469F"/>
    <w:rsid w:val="004E4506"/>
    <w:rsid w:val="007517D1"/>
    <w:rsid w:val="008856DA"/>
    <w:rsid w:val="008900E2"/>
    <w:rsid w:val="0090637C"/>
    <w:rsid w:val="00955661"/>
    <w:rsid w:val="00970D4E"/>
    <w:rsid w:val="0099451A"/>
    <w:rsid w:val="00A05A9E"/>
    <w:rsid w:val="00B4076D"/>
    <w:rsid w:val="00B5055E"/>
    <w:rsid w:val="00BB2529"/>
    <w:rsid w:val="00BE75B7"/>
    <w:rsid w:val="00C10306"/>
    <w:rsid w:val="00C96499"/>
    <w:rsid w:val="00CF03E0"/>
    <w:rsid w:val="00D52CD4"/>
    <w:rsid w:val="00E144B7"/>
    <w:rsid w:val="00EA40F4"/>
    <w:rsid w:val="00EC67CB"/>
    <w:rsid w:val="00F80F61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005E3-88EF-4F88-8EEE-DA1ACCD1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A40F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A40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A4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A40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40F4"/>
  </w:style>
  <w:style w:type="paragraph" w:styleId="a6">
    <w:name w:val="Title"/>
    <w:basedOn w:val="a"/>
    <w:link w:val="a7"/>
    <w:qFormat/>
    <w:rsid w:val="00EA40F4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A40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A40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"/>
    <w:rsid w:val="00EA4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EA40F4"/>
    <w:rPr>
      <w:color w:val="008000"/>
    </w:rPr>
  </w:style>
  <w:style w:type="paragraph" w:customStyle="1" w:styleId="Standard">
    <w:name w:val="Standard"/>
    <w:rsid w:val="00EA40F4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056876.0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2014-04-03T13:32:00Z</dcterms:created>
  <dcterms:modified xsi:type="dcterms:W3CDTF">2014-04-03T13:32:00Z</dcterms:modified>
</cp:coreProperties>
</file>