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651" w:rsidRPr="00A33F3B" w:rsidRDefault="00381651" w:rsidP="00381651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38528046" r:id="rId5"/>
        </w:object>
      </w:r>
    </w:p>
    <w:p w:rsidR="00381651" w:rsidRPr="00A33F3B" w:rsidRDefault="00381651" w:rsidP="00381651">
      <w:pPr>
        <w:pStyle w:val="a6"/>
      </w:pPr>
    </w:p>
    <w:p w:rsidR="00381651" w:rsidRPr="00A33F3B" w:rsidRDefault="00381651" w:rsidP="00381651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381651" w:rsidRPr="00A33F3B" w:rsidRDefault="00381651" w:rsidP="00381651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381651" w:rsidRPr="00A33F3B" w:rsidRDefault="00381651" w:rsidP="00381651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A33F3B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A33F3B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381651" w:rsidRPr="00A33F3B" w:rsidRDefault="00381651" w:rsidP="00381651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A33F3B">
        <w:rPr>
          <w:b/>
          <w:bCs/>
          <w:i/>
          <w:iCs/>
          <w:sz w:val="36"/>
          <w:szCs w:val="36"/>
        </w:rPr>
        <w:t>второго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381651" w:rsidRPr="00A33F3B" w:rsidRDefault="00381651" w:rsidP="00381651">
      <w:pPr>
        <w:jc w:val="center"/>
        <w:rPr>
          <w:b/>
          <w:bCs/>
          <w:i/>
          <w:iCs/>
        </w:rPr>
      </w:pPr>
    </w:p>
    <w:p w:rsidR="00381651" w:rsidRPr="00A33F3B" w:rsidRDefault="00381651" w:rsidP="00381651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381651" w:rsidRPr="00A33F3B" w:rsidRDefault="00381651" w:rsidP="00381651">
      <w:pPr>
        <w:jc w:val="center"/>
        <w:rPr>
          <w:b/>
          <w:bCs/>
          <w:sz w:val="32"/>
        </w:rPr>
      </w:pPr>
    </w:p>
    <w:p w:rsidR="00381651" w:rsidRPr="00A33F3B" w:rsidRDefault="00381651" w:rsidP="00381651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 августа</w:t>
      </w:r>
      <w:r w:rsidRPr="00A33F3B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3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195</w:t>
      </w:r>
      <w:bookmarkEnd w:id="0"/>
    </w:p>
    <w:p w:rsidR="00381651" w:rsidRDefault="00381651" w:rsidP="00381651">
      <w:pPr>
        <w:jc w:val="both"/>
        <w:rPr>
          <w:sz w:val="28"/>
          <w:szCs w:val="28"/>
        </w:rPr>
      </w:pPr>
    </w:p>
    <w:p w:rsidR="00381651" w:rsidRPr="00A33F3B" w:rsidRDefault="00381651" w:rsidP="00381651">
      <w:pPr>
        <w:jc w:val="both"/>
        <w:rPr>
          <w:sz w:val="28"/>
          <w:szCs w:val="28"/>
        </w:rPr>
      </w:pPr>
    </w:p>
    <w:p w:rsidR="00381651" w:rsidRDefault="00381651" w:rsidP="00381651">
      <w:pPr>
        <w:shd w:val="clear" w:color="auto" w:fill="FFFFFF"/>
        <w:tabs>
          <w:tab w:val="left" w:pos="4536"/>
        </w:tabs>
        <w:jc w:val="both"/>
        <w:rPr>
          <w:bCs/>
          <w:sz w:val="28"/>
          <w:szCs w:val="28"/>
        </w:rPr>
      </w:pPr>
      <w:r w:rsidRPr="007221CA">
        <w:rPr>
          <w:bCs/>
          <w:sz w:val="28"/>
          <w:szCs w:val="28"/>
        </w:rPr>
        <w:t>Об утверждении Положения «О</w:t>
      </w:r>
      <w:r>
        <w:rPr>
          <w:bCs/>
          <w:sz w:val="28"/>
          <w:szCs w:val="28"/>
        </w:rPr>
        <w:t>б</w:t>
      </w:r>
      <w:r w:rsidRPr="007221CA">
        <w:rPr>
          <w:bCs/>
          <w:sz w:val="28"/>
          <w:szCs w:val="28"/>
        </w:rPr>
        <w:t xml:space="preserve"> учете</w:t>
      </w:r>
      <w:r>
        <w:rPr>
          <w:bCs/>
          <w:sz w:val="28"/>
          <w:szCs w:val="28"/>
        </w:rPr>
        <w:t xml:space="preserve"> </w:t>
      </w:r>
    </w:p>
    <w:p w:rsidR="00381651" w:rsidRDefault="00381651" w:rsidP="00381651">
      <w:pPr>
        <w:shd w:val="clear" w:color="auto" w:fill="FFFFFF"/>
        <w:tabs>
          <w:tab w:val="left" w:pos="4536"/>
        </w:tabs>
        <w:jc w:val="both"/>
        <w:rPr>
          <w:bCs/>
          <w:sz w:val="28"/>
          <w:szCs w:val="28"/>
        </w:rPr>
      </w:pPr>
      <w:proofErr w:type="gramStart"/>
      <w:r w:rsidRPr="007221CA">
        <w:rPr>
          <w:bCs/>
          <w:sz w:val="28"/>
          <w:szCs w:val="28"/>
        </w:rPr>
        <w:t>муниципального</w:t>
      </w:r>
      <w:proofErr w:type="gramEnd"/>
      <w:r w:rsidRPr="007221CA">
        <w:rPr>
          <w:bCs/>
          <w:sz w:val="28"/>
          <w:szCs w:val="28"/>
        </w:rPr>
        <w:t xml:space="preserve"> имущества</w:t>
      </w:r>
      <w:r>
        <w:rPr>
          <w:bCs/>
          <w:sz w:val="28"/>
          <w:szCs w:val="28"/>
        </w:rPr>
        <w:t xml:space="preserve">, находящегося </w:t>
      </w:r>
    </w:p>
    <w:p w:rsidR="00381651" w:rsidRDefault="00381651" w:rsidP="00381651">
      <w:pPr>
        <w:shd w:val="clear" w:color="auto" w:fill="FFFFFF"/>
        <w:tabs>
          <w:tab w:val="left" w:pos="4536"/>
        </w:tabs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собственности </w:t>
      </w:r>
      <w:proofErr w:type="spellStart"/>
      <w:r>
        <w:rPr>
          <w:bCs/>
          <w:sz w:val="28"/>
          <w:szCs w:val="28"/>
        </w:rPr>
        <w:t>Кушвинского</w:t>
      </w:r>
      <w:proofErr w:type="spellEnd"/>
      <w:r>
        <w:rPr>
          <w:bCs/>
          <w:sz w:val="28"/>
          <w:szCs w:val="28"/>
        </w:rPr>
        <w:t xml:space="preserve"> городского </w:t>
      </w:r>
    </w:p>
    <w:p w:rsidR="00381651" w:rsidRDefault="00381651" w:rsidP="00381651">
      <w:pPr>
        <w:shd w:val="clear" w:color="auto" w:fill="FFFFFF"/>
        <w:tabs>
          <w:tab w:val="left" w:pos="4536"/>
        </w:tabs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округа</w:t>
      </w:r>
      <w:proofErr w:type="gramEnd"/>
      <w:r>
        <w:rPr>
          <w:bCs/>
          <w:sz w:val="28"/>
          <w:szCs w:val="28"/>
        </w:rPr>
        <w:t xml:space="preserve"> </w:t>
      </w:r>
      <w:r w:rsidRPr="007221CA">
        <w:rPr>
          <w:bCs/>
          <w:sz w:val="28"/>
          <w:szCs w:val="28"/>
        </w:rPr>
        <w:t xml:space="preserve">и ведении Реестра муниципальной </w:t>
      </w:r>
    </w:p>
    <w:p w:rsidR="00381651" w:rsidRPr="007221CA" w:rsidRDefault="00381651" w:rsidP="00381651">
      <w:pPr>
        <w:shd w:val="clear" w:color="auto" w:fill="FFFFFF"/>
        <w:tabs>
          <w:tab w:val="left" w:pos="4536"/>
        </w:tabs>
        <w:jc w:val="both"/>
        <w:rPr>
          <w:bCs/>
          <w:sz w:val="28"/>
          <w:szCs w:val="28"/>
        </w:rPr>
      </w:pPr>
      <w:proofErr w:type="gramStart"/>
      <w:r w:rsidRPr="007221CA">
        <w:rPr>
          <w:bCs/>
          <w:sz w:val="28"/>
          <w:szCs w:val="28"/>
        </w:rPr>
        <w:t>собственности</w:t>
      </w:r>
      <w:proofErr w:type="gramEnd"/>
      <w:r w:rsidRPr="007221CA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</w:t>
      </w:r>
      <w:r w:rsidRPr="007221CA">
        <w:rPr>
          <w:bCs/>
          <w:sz w:val="28"/>
          <w:szCs w:val="28"/>
        </w:rPr>
        <w:t>ушвинского</w:t>
      </w:r>
      <w:proofErr w:type="spellEnd"/>
      <w:r w:rsidRPr="007221CA">
        <w:rPr>
          <w:bCs/>
          <w:sz w:val="28"/>
          <w:szCs w:val="28"/>
        </w:rPr>
        <w:t xml:space="preserve"> городского округа»</w:t>
      </w:r>
    </w:p>
    <w:p w:rsidR="00381651" w:rsidRDefault="00381651" w:rsidP="00381651">
      <w:pPr>
        <w:shd w:val="clear" w:color="auto" w:fill="FFFFFF"/>
        <w:ind w:firstLine="709"/>
        <w:rPr>
          <w:sz w:val="28"/>
          <w:szCs w:val="28"/>
        </w:rPr>
      </w:pPr>
    </w:p>
    <w:p w:rsidR="00381651" w:rsidRPr="007221CA" w:rsidRDefault="00381651" w:rsidP="00381651">
      <w:pPr>
        <w:shd w:val="clear" w:color="auto" w:fill="FFFFFF"/>
        <w:ind w:firstLine="709"/>
        <w:rPr>
          <w:sz w:val="28"/>
          <w:szCs w:val="28"/>
        </w:rPr>
      </w:pPr>
    </w:p>
    <w:p w:rsidR="00381651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7221CA">
        <w:rPr>
          <w:sz w:val="28"/>
          <w:szCs w:val="28"/>
        </w:rPr>
        <w:t>В соответствии с Федеральным законом от 06 октября 2003 года №</w:t>
      </w:r>
      <w:r>
        <w:rPr>
          <w:sz w:val="28"/>
          <w:szCs w:val="28"/>
        </w:rPr>
        <w:t xml:space="preserve"> </w:t>
      </w:r>
      <w:r w:rsidRPr="007221CA">
        <w:rPr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27 июля 2010 года №</w:t>
      </w:r>
      <w:r>
        <w:rPr>
          <w:sz w:val="28"/>
          <w:szCs w:val="28"/>
        </w:rPr>
        <w:t xml:space="preserve"> </w:t>
      </w:r>
      <w:r w:rsidRPr="007221CA">
        <w:rPr>
          <w:sz w:val="28"/>
          <w:szCs w:val="28"/>
        </w:rPr>
        <w:t>210-ФЗ «Об организации предоставления государственных и муниципальных услуг», Федеральным законом от 09 февраля 2009 года №</w:t>
      </w:r>
      <w:r>
        <w:rPr>
          <w:sz w:val="28"/>
          <w:szCs w:val="28"/>
        </w:rPr>
        <w:t xml:space="preserve"> </w:t>
      </w:r>
      <w:r w:rsidRPr="007221CA">
        <w:rPr>
          <w:sz w:val="28"/>
          <w:szCs w:val="28"/>
        </w:rPr>
        <w:t>8-ФЗ «Об обеспечении доступа к информации о деятельности государственных органов и органов местного самоуправления», Федеральным законом от 22 октября 2004 года №</w:t>
      </w:r>
      <w:r>
        <w:rPr>
          <w:sz w:val="28"/>
          <w:szCs w:val="28"/>
        </w:rPr>
        <w:t xml:space="preserve"> </w:t>
      </w:r>
      <w:r w:rsidRPr="007221CA">
        <w:rPr>
          <w:sz w:val="28"/>
          <w:szCs w:val="28"/>
        </w:rPr>
        <w:t xml:space="preserve">125-ФЗ «Об архивном деле в Российской Федерации», </w:t>
      </w:r>
      <w:r>
        <w:rPr>
          <w:sz w:val="28"/>
          <w:szCs w:val="28"/>
        </w:rPr>
        <w:t>Федеральным законом от 21 июля 1997 года № 122-ФЗ «О государственной регистрации прав на недвижимое имущество и сделок с ним», Гражданским кодексом Российской Федерации, П</w:t>
      </w:r>
      <w:r w:rsidRPr="007221CA">
        <w:rPr>
          <w:sz w:val="28"/>
          <w:szCs w:val="28"/>
        </w:rPr>
        <w:t>риказом Минэкономразвития России от 30 августа 2011 года №</w:t>
      </w:r>
      <w:r>
        <w:rPr>
          <w:sz w:val="28"/>
          <w:szCs w:val="28"/>
        </w:rPr>
        <w:t xml:space="preserve"> </w:t>
      </w:r>
      <w:r w:rsidRPr="007221CA">
        <w:rPr>
          <w:sz w:val="28"/>
          <w:szCs w:val="28"/>
        </w:rPr>
        <w:t xml:space="preserve">424 «Об утверждении Порядка ведения органами местного самоуправления реестров муниципального имущества» и руководствуясь Уставом </w:t>
      </w:r>
      <w:proofErr w:type="spellStart"/>
      <w:r w:rsidRPr="007221CA">
        <w:rPr>
          <w:sz w:val="28"/>
          <w:szCs w:val="28"/>
        </w:rPr>
        <w:t>Кушвинского</w:t>
      </w:r>
      <w:proofErr w:type="spellEnd"/>
      <w:r w:rsidRPr="007221CA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>,</w:t>
      </w:r>
      <w:r w:rsidRPr="007221CA">
        <w:rPr>
          <w:sz w:val="28"/>
          <w:szCs w:val="28"/>
        </w:rPr>
        <w:t xml:space="preserve"> Дума </w:t>
      </w:r>
      <w:proofErr w:type="spellStart"/>
      <w:r w:rsidRPr="007221CA">
        <w:rPr>
          <w:sz w:val="28"/>
          <w:szCs w:val="28"/>
        </w:rPr>
        <w:t>Кушвинского</w:t>
      </w:r>
      <w:proofErr w:type="spellEnd"/>
      <w:r w:rsidRPr="007221CA">
        <w:rPr>
          <w:sz w:val="28"/>
          <w:szCs w:val="28"/>
        </w:rPr>
        <w:t xml:space="preserve"> городского округа </w:t>
      </w:r>
    </w:p>
    <w:p w:rsidR="00381651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81651" w:rsidRDefault="00381651" w:rsidP="00381651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7221CA">
        <w:rPr>
          <w:b/>
          <w:sz w:val="28"/>
          <w:szCs w:val="28"/>
        </w:rPr>
        <w:t>РЕШИЛА</w:t>
      </w:r>
      <w:r>
        <w:rPr>
          <w:b/>
          <w:sz w:val="28"/>
          <w:szCs w:val="28"/>
        </w:rPr>
        <w:t>:</w:t>
      </w:r>
    </w:p>
    <w:p w:rsidR="00381651" w:rsidRPr="007221CA" w:rsidRDefault="00381651" w:rsidP="00381651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81651" w:rsidRPr="007221CA" w:rsidRDefault="00381651" w:rsidP="00381651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 w:rsidRPr="007221CA">
        <w:rPr>
          <w:b w:val="0"/>
          <w:sz w:val="28"/>
          <w:szCs w:val="28"/>
        </w:rPr>
        <w:t>1.</w:t>
      </w:r>
      <w:r>
        <w:rPr>
          <w:b w:val="0"/>
          <w:bCs w:val="0"/>
          <w:sz w:val="28"/>
          <w:szCs w:val="28"/>
        </w:rPr>
        <w:t> Утвердить Положение «</w:t>
      </w:r>
      <w:r w:rsidRPr="00F852EF">
        <w:rPr>
          <w:b w:val="0"/>
          <w:bCs w:val="0"/>
          <w:sz w:val="28"/>
          <w:szCs w:val="28"/>
        </w:rPr>
        <w:t>Об учете муниципального имущества</w:t>
      </w:r>
      <w:r>
        <w:rPr>
          <w:b w:val="0"/>
          <w:bCs w:val="0"/>
          <w:sz w:val="28"/>
          <w:szCs w:val="28"/>
        </w:rPr>
        <w:t xml:space="preserve">, находящегося в собственности </w:t>
      </w:r>
      <w:proofErr w:type="spellStart"/>
      <w:r>
        <w:rPr>
          <w:b w:val="0"/>
          <w:bCs w:val="0"/>
          <w:sz w:val="28"/>
          <w:szCs w:val="28"/>
        </w:rPr>
        <w:t>Кушвинского</w:t>
      </w:r>
      <w:proofErr w:type="spellEnd"/>
      <w:r>
        <w:rPr>
          <w:b w:val="0"/>
          <w:bCs w:val="0"/>
          <w:sz w:val="28"/>
          <w:szCs w:val="28"/>
        </w:rPr>
        <w:t xml:space="preserve"> городского округа</w:t>
      </w:r>
      <w:r w:rsidRPr="00F852EF">
        <w:rPr>
          <w:b w:val="0"/>
          <w:bCs w:val="0"/>
          <w:sz w:val="28"/>
          <w:szCs w:val="28"/>
        </w:rPr>
        <w:t xml:space="preserve"> и ведении Реестра муниципальной собственности </w:t>
      </w:r>
      <w:proofErr w:type="spellStart"/>
      <w:r w:rsidRPr="00F852EF">
        <w:rPr>
          <w:b w:val="0"/>
          <w:bCs w:val="0"/>
          <w:sz w:val="28"/>
          <w:szCs w:val="28"/>
        </w:rPr>
        <w:t>Кушвинского</w:t>
      </w:r>
      <w:proofErr w:type="spellEnd"/>
      <w:r w:rsidRPr="00F852EF">
        <w:rPr>
          <w:b w:val="0"/>
          <w:bCs w:val="0"/>
          <w:sz w:val="28"/>
          <w:szCs w:val="28"/>
        </w:rPr>
        <w:t xml:space="preserve"> городского округа</w:t>
      </w:r>
      <w:r w:rsidRPr="007221CA">
        <w:rPr>
          <w:b w:val="0"/>
          <w:bCs w:val="0"/>
          <w:sz w:val="28"/>
          <w:szCs w:val="28"/>
        </w:rPr>
        <w:t>»</w:t>
      </w:r>
      <w:r>
        <w:rPr>
          <w:b w:val="0"/>
          <w:bCs w:val="0"/>
          <w:sz w:val="28"/>
          <w:szCs w:val="28"/>
        </w:rPr>
        <w:t xml:space="preserve"> (прилагается).</w:t>
      </w:r>
      <w:r w:rsidRPr="00F852EF">
        <w:rPr>
          <w:b w:val="0"/>
          <w:bCs w:val="0"/>
          <w:sz w:val="28"/>
          <w:szCs w:val="28"/>
        </w:rPr>
        <w:t xml:space="preserve"> </w:t>
      </w:r>
    </w:p>
    <w:p w:rsidR="00381651" w:rsidRPr="00071202" w:rsidRDefault="00381651" w:rsidP="00381651">
      <w:pPr>
        <w:pStyle w:val="ConsPlusTitle"/>
        <w:widowControl/>
        <w:ind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2. </w:t>
      </w:r>
      <w:r w:rsidRPr="007221CA">
        <w:rPr>
          <w:b w:val="0"/>
          <w:bCs w:val="0"/>
          <w:sz w:val="28"/>
          <w:szCs w:val="28"/>
        </w:rPr>
        <w:t xml:space="preserve">Признать утратившим силу решение </w:t>
      </w:r>
      <w:proofErr w:type="spellStart"/>
      <w:r w:rsidRPr="007221CA">
        <w:rPr>
          <w:b w:val="0"/>
          <w:bCs w:val="0"/>
          <w:sz w:val="28"/>
          <w:szCs w:val="28"/>
        </w:rPr>
        <w:t>Кушвинской</w:t>
      </w:r>
      <w:proofErr w:type="spellEnd"/>
      <w:r w:rsidRPr="007221CA">
        <w:rPr>
          <w:b w:val="0"/>
          <w:bCs w:val="0"/>
          <w:sz w:val="28"/>
          <w:szCs w:val="28"/>
        </w:rPr>
        <w:t xml:space="preserve"> городской Думы от 27 января 2006 года </w:t>
      </w:r>
      <w:r w:rsidRPr="00D24349">
        <w:rPr>
          <w:b w:val="0"/>
          <w:bCs w:val="0"/>
          <w:sz w:val="28"/>
          <w:szCs w:val="28"/>
        </w:rPr>
        <w:t xml:space="preserve">№ </w:t>
      </w:r>
      <w:r>
        <w:rPr>
          <w:b w:val="0"/>
          <w:bCs w:val="0"/>
          <w:sz w:val="28"/>
          <w:szCs w:val="28"/>
        </w:rPr>
        <w:t>415 «Об</w:t>
      </w:r>
      <w:r w:rsidRPr="00D24349">
        <w:rPr>
          <w:b w:val="0"/>
          <w:bCs w:val="0"/>
          <w:sz w:val="28"/>
          <w:szCs w:val="28"/>
        </w:rPr>
        <w:t xml:space="preserve"> утверждении Положения «Об учете муниципального </w:t>
      </w:r>
      <w:r w:rsidRPr="00071202">
        <w:rPr>
          <w:b w:val="0"/>
          <w:bCs w:val="0"/>
          <w:sz w:val="28"/>
          <w:szCs w:val="28"/>
        </w:rPr>
        <w:t xml:space="preserve">имущества и ведение реестра муниципальной собственности». </w:t>
      </w:r>
    </w:p>
    <w:p w:rsidR="00381651" w:rsidRPr="007221CA" w:rsidRDefault="00381651" w:rsidP="003816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21CA">
        <w:rPr>
          <w:sz w:val="28"/>
          <w:szCs w:val="28"/>
        </w:rPr>
        <w:lastRenderedPageBreak/>
        <w:t xml:space="preserve">3. Настоящее решение вступает в силу с момента </w:t>
      </w:r>
      <w:r>
        <w:rPr>
          <w:sz w:val="28"/>
          <w:szCs w:val="28"/>
        </w:rPr>
        <w:t xml:space="preserve">его официального </w:t>
      </w:r>
      <w:r w:rsidRPr="007221CA">
        <w:rPr>
          <w:sz w:val="28"/>
          <w:szCs w:val="28"/>
        </w:rPr>
        <w:t xml:space="preserve">опубликования в </w:t>
      </w:r>
      <w:r>
        <w:rPr>
          <w:sz w:val="28"/>
          <w:szCs w:val="28"/>
        </w:rPr>
        <w:t>газете «</w:t>
      </w:r>
      <w:proofErr w:type="spellStart"/>
      <w:r>
        <w:rPr>
          <w:sz w:val="28"/>
          <w:szCs w:val="28"/>
        </w:rPr>
        <w:t>Кушвинский</w:t>
      </w:r>
      <w:proofErr w:type="spellEnd"/>
      <w:r>
        <w:rPr>
          <w:sz w:val="28"/>
          <w:szCs w:val="28"/>
        </w:rPr>
        <w:t xml:space="preserve"> рабочий»</w:t>
      </w:r>
      <w:r w:rsidRPr="007221CA">
        <w:rPr>
          <w:sz w:val="28"/>
          <w:szCs w:val="28"/>
        </w:rPr>
        <w:t>.</w:t>
      </w:r>
    </w:p>
    <w:p w:rsidR="00381651" w:rsidRPr="007221CA" w:rsidRDefault="00381651" w:rsidP="003816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21CA">
        <w:rPr>
          <w:sz w:val="28"/>
          <w:szCs w:val="28"/>
        </w:rPr>
        <w:t>4. Опубликовать настоящее р</w:t>
      </w:r>
      <w:r>
        <w:rPr>
          <w:sz w:val="28"/>
          <w:szCs w:val="28"/>
        </w:rPr>
        <w:t>ешение в газете «</w:t>
      </w:r>
      <w:proofErr w:type="spellStart"/>
      <w:r>
        <w:rPr>
          <w:sz w:val="28"/>
          <w:szCs w:val="28"/>
        </w:rPr>
        <w:t>Кушвинский</w:t>
      </w:r>
      <w:proofErr w:type="spellEnd"/>
      <w:r>
        <w:rPr>
          <w:sz w:val="28"/>
          <w:szCs w:val="28"/>
        </w:rPr>
        <w:t xml:space="preserve"> рабочий»</w:t>
      </w:r>
      <w:r w:rsidRPr="007221CA">
        <w:rPr>
          <w:sz w:val="28"/>
          <w:szCs w:val="28"/>
        </w:rPr>
        <w:t>.</w:t>
      </w:r>
    </w:p>
    <w:p w:rsidR="00381651" w:rsidRDefault="00381651" w:rsidP="00381651">
      <w:pPr>
        <w:jc w:val="both"/>
        <w:rPr>
          <w:sz w:val="29"/>
          <w:szCs w:val="29"/>
        </w:rPr>
      </w:pPr>
    </w:p>
    <w:p w:rsidR="00381651" w:rsidRDefault="00381651" w:rsidP="00381651">
      <w:pPr>
        <w:jc w:val="both"/>
        <w:rPr>
          <w:sz w:val="29"/>
          <w:szCs w:val="29"/>
        </w:rPr>
      </w:pPr>
    </w:p>
    <w:p w:rsidR="00381651" w:rsidRPr="00DC2E87" w:rsidRDefault="00381651" w:rsidP="00381651">
      <w:pPr>
        <w:jc w:val="both"/>
        <w:rPr>
          <w:sz w:val="29"/>
          <w:szCs w:val="29"/>
        </w:rPr>
      </w:pPr>
    </w:p>
    <w:p w:rsidR="00381651" w:rsidRPr="00DC2E87" w:rsidRDefault="00381651" w:rsidP="00381651">
      <w:pPr>
        <w:jc w:val="both"/>
        <w:rPr>
          <w:sz w:val="29"/>
          <w:szCs w:val="29"/>
        </w:rPr>
      </w:pPr>
    </w:p>
    <w:p w:rsidR="00381651" w:rsidRPr="00DC2E87" w:rsidRDefault="00381651" w:rsidP="00381651">
      <w:pPr>
        <w:rPr>
          <w:sz w:val="29"/>
          <w:szCs w:val="29"/>
        </w:rPr>
      </w:pPr>
      <w:r w:rsidRPr="00DC2E87">
        <w:rPr>
          <w:sz w:val="29"/>
          <w:szCs w:val="29"/>
        </w:rPr>
        <w:t xml:space="preserve">Глава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городского округа,</w:t>
      </w:r>
    </w:p>
    <w:p w:rsidR="00381651" w:rsidRPr="00DC2E87" w:rsidRDefault="00381651" w:rsidP="00381651">
      <w:pPr>
        <w:rPr>
          <w:sz w:val="29"/>
          <w:szCs w:val="29"/>
        </w:rPr>
      </w:pPr>
      <w:proofErr w:type="gramStart"/>
      <w:r w:rsidRPr="00DC2E87">
        <w:rPr>
          <w:sz w:val="29"/>
          <w:szCs w:val="29"/>
        </w:rPr>
        <w:t>исполняющий</w:t>
      </w:r>
      <w:proofErr w:type="gramEnd"/>
      <w:r w:rsidRPr="00DC2E87">
        <w:rPr>
          <w:sz w:val="29"/>
          <w:szCs w:val="29"/>
        </w:rPr>
        <w:t xml:space="preserve"> полномочия председателя</w:t>
      </w:r>
    </w:p>
    <w:p w:rsidR="00381651" w:rsidRPr="00DC2E87" w:rsidRDefault="00381651" w:rsidP="00381651">
      <w:pPr>
        <w:rPr>
          <w:sz w:val="29"/>
          <w:szCs w:val="29"/>
        </w:rPr>
        <w:sectPr w:rsidR="00381651" w:rsidRPr="00DC2E87" w:rsidSect="005459BA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DC2E87">
        <w:rPr>
          <w:sz w:val="29"/>
          <w:szCs w:val="29"/>
        </w:rPr>
        <w:t xml:space="preserve">Думы </w:t>
      </w:r>
      <w:proofErr w:type="spellStart"/>
      <w:r w:rsidRPr="00DC2E87">
        <w:rPr>
          <w:sz w:val="29"/>
          <w:szCs w:val="29"/>
        </w:rPr>
        <w:t>Кушвинского</w:t>
      </w:r>
      <w:proofErr w:type="spellEnd"/>
      <w:r w:rsidRPr="00DC2E87">
        <w:rPr>
          <w:sz w:val="29"/>
          <w:szCs w:val="29"/>
        </w:rPr>
        <w:t xml:space="preserve"> городского округа</w:t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</w:r>
      <w:r w:rsidRPr="00DC2E87">
        <w:rPr>
          <w:sz w:val="29"/>
          <w:szCs w:val="29"/>
        </w:rPr>
        <w:tab/>
        <w:t xml:space="preserve">Р.Х. </w:t>
      </w:r>
      <w:proofErr w:type="spellStart"/>
      <w:r w:rsidRPr="00DC2E87">
        <w:rPr>
          <w:sz w:val="29"/>
          <w:szCs w:val="29"/>
        </w:rPr>
        <w:t>Гималетдинов</w:t>
      </w:r>
      <w:proofErr w:type="spellEnd"/>
      <w:r w:rsidRPr="00DC2E87">
        <w:rPr>
          <w:sz w:val="29"/>
          <w:szCs w:val="29"/>
        </w:rPr>
        <w:t xml:space="preserve"> </w:t>
      </w:r>
    </w:p>
    <w:p w:rsidR="00381651" w:rsidRPr="00AA747F" w:rsidRDefault="00381651" w:rsidP="00381651">
      <w:pPr>
        <w:pStyle w:val="a9"/>
        <w:ind w:firstLine="637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47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381651" w:rsidRDefault="00381651" w:rsidP="00381651">
      <w:pPr>
        <w:pStyle w:val="a9"/>
        <w:ind w:firstLine="637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A747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AA747F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решению Думы </w:t>
      </w:r>
      <w:proofErr w:type="spellStart"/>
      <w:r w:rsidRPr="00AA747F">
        <w:rPr>
          <w:rFonts w:ascii="Times New Roman" w:eastAsia="Times New Roman" w:hAnsi="Times New Roman"/>
          <w:sz w:val="24"/>
          <w:szCs w:val="24"/>
          <w:lang w:eastAsia="ru-RU"/>
        </w:rPr>
        <w:t>Кушвинского</w:t>
      </w:r>
      <w:proofErr w:type="spellEnd"/>
      <w:r w:rsidRPr="00AA7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81651" w:rsidRPr="00AA747F" w:rsidRDefault="00381651" w:rsidP="00381651">
      <w:pPr>
        <w:pStyle w:val="a9"/>
        <w:ind w:firstLine="637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A747F">
        <w:rPr>
          <w:rFonts w:ascii="Times New Roman" w:eastAsia="Times New Roman" w:hAnsi="Times New Roman"/>
          <w:sz w:val="24"/>
          <w:szCs w:val="24"/>
          <w:lang w:eastAsia="ru-RU"/>
        </w:rPr>
        <w:t>городского</w:t>
      </w:r>
      <w:proofErr w:type="gramEnd"/>
      <w:r w:rsidRPr="00AA747F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округа </w:t>
      </w:r>
    </w:p>
    <w:p w:rsidR="00381651" w:rsidRPr="00AA747F" w:rsidRDefault="00381651" w:rsidP="00381651">
      <w:pPr>
        <w:pStyle w:val="a9"/>
        <w:ind w:firstLine="637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A747F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AA7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15.08.2013</w:t>
      </w:r>
      <w:r w:rsidRPr="00AA747F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195</w:t>
      </w:r>
    </w:p>
    <w:p w:rsidR="00381651" w:rsidRDefault="00381651" w:rsidP="00381651">
      <w:pPr>
        <w:shd w:val="clear" w:color="auto" w:fill="FFFFFF"/>
        <w:jc w:val="center"/>
        <w:rPr>
          <w:sz w:val="28"/>
          <w:szCs w:val="28"/>
        </w:rPr>
      </w:pPr>
    </w:p>
    <w:p w:rsidR="00381651" w:rsidRPr="00AA747F" w:rsidRDefault="00381651" w:rsidP="00381651">
      <w:pPr>
        <w:shd w:val="clear" w:color="auto" w:fill="FFFFFF"/>
        <w:jc w:val="center"/>
        <w:rPr>
          <w:sz w:val="28"/>
          <w:szCs w:val="28"/>
        </w:rPr>
      </w:pPr>
    </w:p>
    <w:p w:rsidR="00381651" w:rsidRPr="00AA747F" w:rsidRDefault="00381651" w:rsidP="00381651">
      <w:pPr>
        <w:shd w:val="clear" w:color="auto" w:fill="FFFFFF"/>
        <w:jc w:val="center"/>
        <w:rPr>
          <w:b/>
          <w:bCs/>
          <w:sz w:val="28"/>
          <w:szCs w:val="28"/>
        </w:rPr>
      </w:pPr>
      <w:r w:rsidRPr="00AA747F">
        <w:rPr>
          <w:b/>
          <w:bCs/>
          <w:sz w:val="28"/>
          <w:szCs w:val="28"/>
        </w:rPr>
        <w:t>ПОЛОЖЕНИЕ</w:t>
      </w:r>
    </w:p>
    <w:p w:rsidR="00381651" w:rsidRDefault="00381651" w:rsidP="00381651">
      <w:pPr>
        <w:shd w:val="clear" w:color="auto" w:fill="FFFFFF"/>
        <w:jc w:val="center"/>
        <w:rPr>
          <w:b/>
          <w:bCs/>
          <w:sz w:val="28"/>
          <w:szCs w:val="28"/>
        </w:rPr>
      </w:pPr>
      <w:r w:rsidRPr="00AA747F">
        <w:rPr>
          <w:b/>
          <w:bCs/>
          <w:sz w:val="28"/>
          <w:szCs w:val="28"/>
        </w:rPr>
        <w:t xml:space="preserve">ОБ УЧЕТЕ МУНИЦИПАЛЬНОГО ИМУЩЕСТВА, НАХОДЯЩЕГОСЯ В СОБСТВЕННОСТИ КУШВИНСКОГО ГОРОДСКОГО ОКРУГА </w:t>
      </w:r>
    </w:p>
    <w:p w:rsidR="00381651" w:rsidRDefault="00381651" w:rsidP="00381651">
      <w:pPr>
        <w:shd w:val="clear" w:color="auto" w:fill="FFFFFF"/>
        <w:jc w:val="center"/>
        <w:rPr>
          <w:b/>
          <w:bCs/>
          <w:sz w:val="28"/>
          <w:szCs w:val="28"/>
        </w:rPr>
      </w:pPr>
      <w:r w:rsidRPr="00AA747F">
        <w:rPr>
          <w:b/>
          <w:bCs/>
          <w:sz w:val="28"/>
          <w:szCs w:val="28"/>
        </w:rPr>
        <w:t>И ВЕДЕНИИ РЕЕСТРА МУНИЦИПАЛЬНОЙ СОБСТВЕННОСТИ КУШВИНСКОГО ГОРОДСКОГО ОКРУГА</w:t>
      </w:r>
    </w:p>
    <w:p w:rsidR="00381651" w:rsidRPr="00AA747F" w:rsidRDefault="00381651" w:rsidP="00381651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381651" w:rsidRDefault="00381651" w:rsidP="00381651">
      <w:pPr>
        <w:shd w:val="clear" w:color="auto" w:fill="FFFFFF"/>
        <w:jc w:val="center"/>
        <w:rPr>
          <w:b/>
          <w:sz w:val="28"/>
          <w:szCs w:val="28"/>
        </w:rPr>
      </w:pPr>
      <w:r w:rsidRPr="00AA747F">
        <w:rPr>
          <w:b/>
          <w:sz w:val="28"/>
          <w:szCs w:val="28"/>
        </w:rPr>
        <w:t>1. Общие положения</w:t>
      </w:r>
    </w:p>
    <w:p w:rsidR="00381651" w:rsidRPr="00AA747F" w:rsidRDefault="00381651" w:rsidP="00381651">
      <w:pPr>
        <w:shd w:val="clear" w:color="auto" w:fill="FFFFFF"/>
        <w:jc w:val="center"/>
        <w:rPr>
          <w:b/>
          <w:sz w:val="28"/>
          <w:szCs w:val="28"/>
        </w:rPr>
      </w:pP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 xml:space="preserve">1.1. Настоящее Положение устанавливает правила учета муниципального имущества, находящегося в собственности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 и ведения уполномоченным органом местного самоуправления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 реестра муниципальной собственности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 (далее – Реестр), в том числе правила внесения сведений об имуществе, находящегося в собственности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 в Реестр, общие требования к порядку предоставления информации из Реестра, состав информации об имуществе, находящ</w:t>
      </w:r>
      <w:r>
        <w:rPr>
          <w:sz w:val="28"/>
          <w:szCs w:val="28"/>
        </w:rPr>
        <w:t>им</w:t>
      </w:r>
      <w:r w:rsidRPr="00AA747F">
        <w:rPr>
          <w:sz w:val="28"/>
          <w:szCs w:val="28"/>
        </w:rPr>
        <w:t xml:space="preserve">ся в собственности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округа, принадлежащего на вещном праве или в силу закона органам местного самоуправления, муниципальным учреждениям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округа, муниципальным унитарным предприятиям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округа, иным лицам (далее </w:t>
      </w:r>
      <w:r>
        <w:rPr>
          <w:sz w:val="28"/>
          <w:szCs w:val="28"/>
        </w:rPr>
        <w:t>–</w:t>
      </w:r>
      <w:r w:rsidRPr="00AA747F">
        <w:rPr>
          <w:sz w:val="28"/>
          <w:szCs w:val="28"/>
        </w:rPr>
        <w:t xml:space="preserve"> правообладатель</w:t>
      </w:r>
      <w:r>
        <w:rPr>
          <w:sz w:val="28"/>
          <w:szCs w:val="28"/>
        </w:rPr>
        <w:t>)</w:t>
      </w:r>
      <w:r w:rsidRPr="00AA747F">
        <w:rPr>
          <w:sz w:val="28"/>
          <w:szCs w:val="28"/>
        </w:rPr>
        <w:t xml:space="preserve"> и подлежащего учету в Реестре.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 xml:space="preserve">1.2. Учет муниципального имущества, находящегося в собственности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округа, ведение и хранение Реестра осуществляется администрацией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 в лице его функционального органа Комитета по управлению муниципальным имуществом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 (далее – Комитет). 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 xml:space="preserve">1.3. Комитет обеспечивает соблюдение правил учета муниципального имущества, находящегося в собственности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округа, ведения реестра и требований, предъявляемых к системе ведения реестра, а также соблюдение прав доступа к реестру и защиту государственной и коммерческой тайны.</w:t>
      </w:r>
    </w:p>
    <w:p w:rsidR="00381651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1.4. Комитет осуществляет информационно-справочное обслуживание и выдает выписки из реестров.</w:t>
      </w:r>
    </w:p>
    <w:p w:rsidR="00381651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81651" w:rsidRDefault="00381651" w:rsidP="00381651">
      <w:pPr>
        <w:shd w:val="clear" w:color="auto" w:fill="FFFFFF"/>
        <w:jc w:val="center"/>
        <w:rPr>
          <w:b/>
          <w:sz w:val="28"/>
          <w:szCs w:val="28"/>
        </w:rPr>
      </w:pPr>
      <w:r w:rsidRPr="00AA747F">
        <w:rPr>
          <w:b/>
          <w:sz w:val="28"/>
          <w:szCs w:val="28"/>
        </w:rPr>
        <w:t>2. Объекты учета Реестра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AA747F">
        <w:rPr>
          <w:sz w:val="28"/>
          <w:szCs w:val="28"/>
        </w:rPr>
        <w:t>Объектами учета в Реестре являются: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 xml:space="preserve">1) недвижимое имущество, находящееся в собственности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 (здания, строения, сооружения или объекты незавершенного строительства, земельные участки, помещени</w:t>
      </w:r>
      <w:r>
        <w:rPr>
          <w:sz w:val="28"/>
          <w:szCs w:val="28"/>
        </w:rPr>
        <w:t>я</w:t>
      </w:r>
      <w:r w:rsidRPr="00AA747F">
        <w:rPr>
          <w:sz w:val="28"/>
          <w:szCs w:val="28"/>
        </w:rPr>
        <w:t xml:space="preserve"> или ин</w:t>
      </w:r>
      <w:r>
        <w:rPr>
          <w:sz w:val="28"/>
          <w:szCs w:val="28"/>
        </w:rPr>
        <w:t>ые</w:t>
      </w:r>
      <w:r w:rsidRPr="00AA747F">
        <w:rPr>
          <w:sz w:val="28"/>
          <w:szCs w:val="28"/>
        </w:rPr>
        <w:t xml:space="preserve"> прочно связанные с землей объекты, перемещение которых без соразмерного ущерба его назначению </w:t>
      </w:r>
      <w:r w:rsidRPr="00AA747F">
        <w:rPr>
          <w:sz w:val="28"/>
          <w:szCs w:val="28"/>
        </w:rPr>
        <w:lastRenderedPageBreak/>
        <w:t>невозможно, либо иное имущество, отнесенное законом к недвижимости, за исключением жилых помещений);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 xml:space="preserve">2) движимое имущество, находящееся в собственности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 (акции, доли (вклады) в уставном капитале хозяйственного общества или товарищества, а также особо ценное движимое имущество, закрепленное за автономными и бюджетными муниципальными учреждениями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 и иное имущество</w:t>
      </w:r>
      <w:r>
        <w:rPr>
          <w:sz w:val="28"/>
          <w:szCs w:val="28"/>
        </w:rPr>
        <w:t>,</w:t>
      </w:r>
      <w:r w:rsidRPr="00AA747F">
        <w:rPr>
          <w:sz w:val="28"/>
          <w:szCs w:val="28"/>
        </w:rPr>
        <w:t xml:space="preserve"> не относящееся к недвижимому имуществу</w:t>
      </w:r>
      <w:r>
        <w:rPr>
          <w:sz w:val="28"/>
          <w:szCs w:val="28"/>
        </w:rPr>
        <w:t>,</w:t>
      </w:r>
      <w:r w:rsidRPr="00AA747F">
        <w:rPr>
          <w:sz w:val="28"/>
          <w:szCs w:val="28"/>
        </w:rPr>
        <w:t xml:space="preserve"> учитываемое на балансе организаций в соответствии с правилами бухгалтерского учета</w:t>
      </w:r>
      <w:r>
        <w:rPr>
          <w:sz w:val="28"/>
          <w:szCs w:val="28"/>
        </w:rPr>
        <w:t>,</w:t>
      </w:r>
      <w:r w:rsidRPr="00AA747F">
        <w:rPr>
          <w:sz w:val="28"/>
          <w:szCs w:val="28"/>
        </w:rPr>
        <w:t xml:space="preserve"> утвержденными действующим законодательством РФ);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 xml:space="preserve">3) муниципальные унитарные предприятия и муниципальные учреждения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округа, хозяйственные общества, товарищества, акции, доли (вклады) в уставном (складочном) капитале которых принадлежат </w:t>
      </w:r>
      <w:proofErr w:type="spellStart"/>
      <w:r w:rsidRPr="00AA747F">
        <w:rPr>
          <w:sz w:val="28"/>
          <w:szCs w:val="28"/>
        </w:rPr>
        <w:t>Кушвинскому</w:t>
      </w:r>
      <w:proofErr w:type="spellEnd"/>
      <w:r w:rsidRPr="00AA747F">
        <w:rPr>
          <w:sz w:val="28"/>
          <w:szCs w:val="28"/>
        </w:rPr>
        <w:t xml:space="preserve"> городскому округу, иные юридические лица, учредителем (участником) которых является </w:t>
      </w:r>
      <w:proofErr w:type="spellStart"/>
      <w:r w:rsidRPr="00AA747F">
        <w:rPr>
          <w:sz w:val="28"/>
          <w:szCs w:val="28"/>
        </w:rPr>
        <w:t>Кушвинский</w:t>
      </w:r>
      <w:proofErr w:type="spellEnd"/>
      <w:r w:rsidRPr="00AA747F">
        <w:rPr>
          <w:sz w:val="28"/>
          <w:szCs w:val="28"/>
        </w:rPr>
        <w:t xml:space="preserve"> городской округ.</w:t>
      </w:r>
    </w:p>
    <w:p w:rsidR="00381651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 xml:space="preserve">2.2. Наличие объекта в Реестре свидетельствует о его принадлежности к собственности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округа, либо о наличии муниципальной доли в праве собственности.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81651" w:rsidRPr="00AA747F" w:rsidRDefault="00381651" w:rsidP="00381651">
      <w:pPr>
        <w:shd w:val="clear" w:color="auto" w:fill="FFFFFF"/>
        <w:jc w:val="center"/>
        <w:rPr>
          <w:b/>
          <w:sz w:val="28"/>
          <w:szCs w:val="28"/>
        </w:rPr>
      </w:pPr>
      <w:r w:rsidRPr="00AA747F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AA747F">
        <w:rPr>
          <w:b/>
          <w:sz w:val="28"/>
          <w:szCs w:val="28"/>
        </w:rPr>
        <w:t>Структура Реестра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3.1. Реестр состоит из 3 разделов.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 xml:space="preserve">3.1.1. В раздел 1 включаются сведения о недвижимом имуществе, находящимся в собственности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 (далее </w:t>
      </w:r>
      <w:r>
        <w:rPr>
          <w:sz w:val="28"/>
          <w:szCs w:val="28"/>
        </w:rPr>
        <w:t>–</w:t>
      </w:r>
      <w:r w:rsidRPr="00AA747F">
        <w:rPr>
          <w:sz w:val="28"/>
          <w:szCs w:val="28"/>
        </w:rPr>
        <w:t xml:space="preserve"> недвижимое</w:t>
      </w:r>
      <w:r>
        <w:rPr>
          <w:sz w:val="28"/>
          <w:szCs w:val="28"/>
        </w:rPr>
        <w:t xml:space="preserve"> </w:t>
      </w:r>
      <w:r w:rsidRPr="00AA747F">
        <w:rPr>
          <w:sz w:val="28"/>
          <w:szCs w:val="28"/>
        </w:rPr>
        <w:t>имущество), в том числе: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1) наименование недвижимого имущества;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2) адрес (местоположение) недвижимого имущества;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3) кадастровый номер муниципального недвижимого имущества;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4) площадь, протяженность и (или) иные параметры, характеризующие физические свойства недвижимого имущества;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5) сведения о балансовой стоимости недвижимого имущества и начисленной амортизации (износе);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6) сведения о кадастровой стоимости недвижимого имущества;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7) даты возникновения и прекращения права муниципальной собственности на недвижимое имущество;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 xml:space="preserve">8) реквизиты документов </w:t>
      </w:r>
      <w:r>
        <w:rPr>
          <w:sz w:val="28"/>
          <w:szCs w:val="28"/>
        </w:rPr>
        <w:t>–</w:t>
      </w:r>
      <w:r w:rsidRPr="00AA747F">
        <w:rPr>
          <w:sz w:val="28"/>
          <w:szCs w:val="28"/>
        </w:rPr>
        <w:t xml:space="preserve"> оснований</w:t>
      </w:r>
      <w:r>
        <w:rPr>
          <w:sz w:val="28"/>
          <w:szCs w:val="28"/>
        </w:rPr>
        <w:t xml:space="preserve"> </w:t>
      </w:r>
      <w:r w:rsidRPr="00AA747F">
        <w:rPr>
          <w:sz w:val="28"/>
          <w:szCs w:val="28"/>
        </w:rPr>
        <w:t>возникновения (прекращения) права муниципальной собственности на недвижимое имущество;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9) сведения о правообладателе муниципального недвижимого имущества;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10) сведения об установленных в отношении муниципального недвижимого имущества, ограничениях (обременениях) с указанием основания и даты их возникновения и прекращения.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3.1.2. В раздел 2 включаются сведения о движимом имуществе, находящ</w:t>
      </w:r>
      <w:r>
        <w:rPr>
          <w:sz w:val="28"/>
          <w:szCs w:val="28"/>
        </w:rPr>
        <w:t>им</w:t>
      </w:r>
      <w:r w:rsidRPr="00AA747F">
        <w:rPr>
          <w:sz w:val="28"/>
          <w:szCs w:val="28"/>
        </w:rPr>
        <w:t xml:space="preserve">ся в собственности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 (далее – движимое имущество), в том числе: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1) наименование движимого имущества;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lastRenderedPageBreak/>
        <w:t>2) сведения о балансовой стоимости движимого имущества и начисленной амортизации (износе);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3) даты возникновения и прекращения права собственности на движимое имущество;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 xml:space="preserve">4) реквизиты документов </w:t>
      </w:r>
      <w:r>
        <w:rPr>
          <w:sz w:val="28"/>
          <w:szCs w:val="28"/>
        </w:rPr>
        <w:t>–</w:t>
      </w:r>
      <w:r w:rsidRPr="00AA747F">
        <w:rPr>
          <w:sz w:val="28"/>
          <w:szCs w:val="28"/>
        </w:rPr>
        <w:t xml:space="preserve"> оснований</w:t>
      </w:r>
      <w:r>
        <w:rPr>
          <w:sz w:val="28"/>
          <w:szCs w:val="28"/>
        </w:rPr>
        <w:t xml:space="preserve"> </w:t>
      </w:r>
      <w:r w:rsidRPr="00AA747F">
        <w:rPr>
          <w:sz w:val="28"/>
          <w:szCs w:val="28"/>
        </w:rPr>
        <w:t>возникновения (прекращения) права собственности на движимое имущество;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5) сведения о правообладателе движимого имущества;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6) сведения об установленных в отношении движимого имущества ограничениях (обременениях) с указанием основания и даты их возникновения и прекращения.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В отношении акций акционерных обществ в раздел 2 Реестра также включаются сведения о:</w:t>
      </w:r>
    </w:p>
    <w:p w:rsidR="00381651" w:rsidRPr="00AA747F" w:rsidRDefault="00381651" w:rsidP="00381651">
      <w:pPr>
        <w:pStyle w:val="a8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1) </w:t>
      </w:r>
      <w:r w:rsidRPr="00AA747F">
        <w:rPr>
          <w:rFonts w:eastAsia="Times New Roman"/>
          <w:szCs w:val="28"/>
          <w:lang w:eastAsia="ru-RU"/>
        </w:rPr>
        <w:t>наименовании акционерного общества-эмитента и его основном государственном регистрационном номере;</w:t>
      </w:r>
    </w:p>
    <w:p w:rsidR="00381651" w:rsidRPr="00AA747F" w:rsidRDefault="00381651" w:rsidP="00381651">
      <w:pPr>
        <w:pStyle w:val="a8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2) </w:t>
      </w:r>
      <w:r w:rsidRPr="00AA747F">
        <w:rPr>
          <w:rFonts w:eastAsia="Times New Roman"/>
          <w:szCs w:val="28"/>
          <w:lang w:eastAsia="ru-RU"/>
        </w:rPr>
        <w:t xml:space="preserve">количестве акций, выпущенных акционерным обществом (с указанием количества привилегированных акций), и размере доли </w:t>
      </w:r>
      <w:proofErr w:type="spellStart"/>
      <w:r w:rsidRPr="00AA747F">
        <w:rPr>
          <w:rFonts w:eastAsia="Times New Roman"/>
          <w:szCs w:val="28"/>
          <w:lang w:eastAsia="ru-RU"/>
        </w:rPr>
        <w:t>Кушвинского</w:t>
      </w:r>
      <w:proofErr w:type="spellEnd"/>
      <w:r w:rsidRPr="00AA747F">
        <w:rPr>
          <w:rFonts w:eastAsia="Times New Roman"/>
          <w:szCs w:val="28"/>
          <w:lang w:eastAsia="ru-RU"/>
        </w:rPr>
        <w:t xml:space="preserve"> городского округа в уставном капитале в процентах;</w:t>
      </w:r>
    </w:p>
    <w:p w:rsidR="00381651" w:rsidRPr="00AA747F" w:rsidRDefault="00381651" w:rsidP="00381651">
      <w:pPr>
        <w:pStyle w:val="a8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3)</w:t>
      </w:r>
      <w:r w:rsidRPr="00AA747F">
        <w:rPr>
          <w:rFonts w:eastAsia="Times New Roman"/>
          <w:szCs w:val="28"/>
          <w:lang w:eastAsia="ru-RU"/>
        </w:rPr>
        <w:t xml:space="preserve"> номинальной стоимости акций.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В отношении долей (вкладов) в уставных (складочных) капиталах хозяйственных обществ и товариществ в раздел 2 Реестра также включаются сведения о: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1) наименовании хозяйственного общества, товарищества, его основном государственном регистрационном номере;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 xml:space="preserve">2) размере уставного (складочного) капитала хозяйственного общества, товарищества и размере доли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 в уставном (складочном) капитале в процентах.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 xml:space="preserve">3.1.3. В раздел 3 включаются сведения о муниципальных предприятиях и муниципальных учреждениях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округа, хозяйственных обществах, товариществах, акции, доли (вклады) в уставном (складочном) капитале которых принадлежат </w:t>
      </w:r>
      <w:proofErr w:type="spellStart"/>
      <w:r w:rsidRPr="00AA747F">
        <w:rPr>
          <w:sz w:val="28"/>
          <w:szCs w:val="28"/>
        </w:rPr>
        <w:t>Кушвинскому</w:t>
      </w:r>
      <w:proofErr w:type="spellEnd"/>
      <w:r w:rsidRPr="00AA747F">
        <w:rPr>
          <w:sz w:val="28"/>
          <w:szCs w:val="28"/>
        </w:rPr>
        <w:t xml:space="preserve"> городскому округу, иных юридических лицах, в которых </w:t>
      </w:r>
      <w:proofErr w:type="spellStart"/>
      <w:r w:rsidRPr="00AA747F">
        <w:rPr>
          <w:sz w:val="28"/>
          <w:szCs w:val="28"/>
        </w:rPr>
        <w:t>Кушвинский</w:t>
      </w:r>
      <w:proofErr w:type="spellEnd"/>
      <w:r w:rsidRPr="00AA747F">
        <w:rPr>
          <w:sz w:val="28"/>
          <w:szCs w:val="28"/>
        </w:rPr>
        <w:t xml:space="preserve"> городской округ является учредителем (участником), в том числе: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1) полное наименование и организационно-правовая форма юридического лица;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2) адрес (местонахождение);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3) основной государственный регистрационный номер и дата государственной регистрации;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 xml:space="preserve">4) реквизиты документа </w:t>
      </w:r>
      <w:r>
        <w:rPr>
          <w:sz w:val="28"/>
          <w:szCs w:val="28"/>
        </w:rPr>
        <w:t>–</w:t>
      </w:r>
      <w:r w:rsidRPr="00AA747F">
        <w:rPr>
          <w:sz w:val="28"/>
          <w:szCs w:val="28"/>
        </w:rPr>
        <w:t xml:space="preserve"> основания</w:t>
      </w:r>
      <w:r>
        <w:rPr>
          <w:sz w:val="28"/>
          <w:szCs w:val="28"/>
        </w:rPr>
        <w:t xml:space="preserve"> </w:t>
      </w:r>
      <w:r w:rsidRPr="00AA747F">
        <w:rPr>
          <w:sz w:val="28"/>
          <w:szCs w:val="28"/>
        </w:rPr>
        <w:t>создания юридического лица (участия муниципального образования в создании (уставном капитале) юридического лица);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5) размер уставного фонда (для муниципальных унитарных предприятий);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 xml:space="preserve">6) размер доли, принадлежащий </w:t>
      </w:r>
      <w:proofErr w:type="spellStart"/>
      <w:r w:rsidRPr="00AA747F">
        <w:rPr>
          <w:sz w:val="28"/>
          <w:szCs w:val="28"/>
        </w:rPr>
        <w:t>Кушвинскому</w:t>
      </w:r>
      <w:proofErr w:type="spellEnd"/>
      <w:r w:rsidRPr="00AA747F">
        <w:rPr>
          <w:sz w:val="28"/>
          <w:szCs w:val="28"/>
        </w:rPr>
        <w:t xml:space="preserve"> городскому округу в уставном (складочном) капитале, в процентах (для хозяйственных обществ и товариществ);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 xml:space="preserve">7) данные о балансовой и остаточной стоимости основных средств (фондов) (для муниципальных предприятий и муниципальных учреждений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округа);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lastRenderedPageBreak/>
        <w:t>8) среднесписочная численность работников (для муниципальных учреждений и муниципальных унитарных предприятий).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 xml:space="preserve">3.2. Разделы 1 и 2 группируются по видам имущества и содержат сведения о сделках с имуществом, находящимся в собственности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округа. Раздел 3 группируется по организационно-правовым формам лиц.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81651" w:rsidRDefault="00381651" w:rsidP="00381651">
      <w:pPr>
        <w:shd w:val="clear" w:color="auto" w:fill="FFFFFF"/>
        <w:jc w:val="center"/>
        <w:rPr>
          <w:b/>
          <w:sz w:val="28"/>
          <w:szCs w:val="28"/>
        </w:rPr>
      </w:pPr>
      <w:r w:rsidRPr="00AA747F">
        <w:rPr>
          <w:b/>
          <w:sz w:val="28"/>
          <w:szCs w:val="28"/>
        </w:rPr>
        <w:t>4. Ведение Реестра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4.1. Реестр ведется на бумажных и электронных носителях. В случае несоответствия информации на указанных носителях приоритет имеет информация на бумажных носителях.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bookmarkStart w:id="1" w:name="sub_13"/>
      <w:r w:rsidRPr="00AA747F">
        <w:rPr>
          <w:sz w:val="28"/>
          <w:szCs w:val="28"/>
        </w:rPr>
        <w:t>4.2. Документом, подтверждающим факт учета муниципального имущества в реестре, является выписка из реестра, содержащая номер и дату присвоения временного или постоянного реестрового номера муниципального имущества и иные достаточные для идентификации муниципального имущества сведения по их состоянию в реестре на дату выдачи выписки из него.</w:t>
      </w:r>
      <w:bookmarkEnd w:id="1"/>
      <w:r w:rsidRPr="00AA747F">
        <w:rPr>
          <w:sz w:val="28"/>
          <w:szCs w:val="28"/>
        </w:rPr>
        <w:t xml:space="preserve"> 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 xml:space="preserve">4.3. Ведение Реестра на электронных носителях означает занесение в муниципальную базу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 данных объектов учета и сведений о них, обновление информации об объектах учета и ее исключение из указанной базы данных при изменении формы собственности или других вещных прав на объекты учета. Технические средства и информационные технологии автоматизированной информационной системы ведения реестра на электронных носителях определяются Комитетом.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4.4. Внесение в Реестр сведений об объектах учета и записей об изменении сведений о них осуществляется на основании письменного заявления правообладателя недвижимого и (или) движимого имущества, сведения о котором подлежат включению в разделы 1 и 2 Реестра, или лица, сведения о котором подлежат включению в раздел 3 Реестра.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4.5. Неотъемлемой частью реестра является: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AA747F">
        <w:rPr>
          <w:sz w:val="28"/>
          <w:szCs w:val="28"/>
        </w:rPr>
        <w:t>а</w:t>
      </w:r>
      <w:proofErr w:type="gramEnd"/>
      <w:r w:rsidRPr="00AA747F">
        <w:rPr>
          <w:sz w:val="28"/>
          <w:szCs w:val="28"/>
        </w:rPr>
        <w:t>) журнал учета документов, поступивших для учета муниципального имущества в реестре;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AA747F">
        <w:rPr>
          <w:sz w:val="28"/>
          <w:szCs w:val="28"/>
        </w:rPr>
        <w:t>б</w:t>
      </w:r>
      <w:proofErr w:type="gramEnd"/>
      <w:r w:rsidRPr="00AA747F">
        <w:rPr>
          <w:sz w:val="28"/>
          <w:szCs w:val="28"/>
        </w:rPr>
        <w:t>) журнал учета выписок из реестра;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AA747F">
        <w:rPr>
          <w:sz w:val="28"/>
          <w:szCs w:val="28"/>
        </w:rPr>
        <w:t>в</w:t>
      </w:r>
      <w:proofErr w:type="gramEnd"/>
      <w:r w:rsidRPr="00AA747F">
        <w:rPr>
          <w:sz w:val="28"/>
          <w:szCs w:val="28"/>
        </w:rPr>
        <w:t>) дела, в которые помещаются документы, поступившие для учета муниципального имущества в реестре.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4.6. Правообладатель в двухнедельный срок с момента возникновения, изменения или прекращения права на объект учета (изменения сведений об объектах учета) предоставляет в Комитет на бумажном и электронном носителях заявление с приложением: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1) карту учета муниципального имущества, имеющегося у юридического лица, с перечнем объектов учета (далее карта учета) по форме согласно приложени</w:t>
      </w:r>
      <w:r>
        <w:rPr>
          <w:sz w:val="28"/>
          <w:szCs w:val="28"/>
        </w:rPr>
        <w:t>ю</w:t>
      </w:r>
      <w:r w:rsidRPr="00AA747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AA747F">
        <w:rPr>
          <w:sz w:val="28"/>
          <w:szCs w:val="28"/>
        </w:rPr>
        <w:t xml:space="preserve">1; 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2) сведений о вновь поступившем объекте;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3) заверенных правообладателем копий правоустанавливающих документов на объект учета;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4) бухгалтерской справки и выписки из баланса об остатках на счетах бухгалтерского учета заверенные руководителем и главным бухгалтером.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lastRenderedPageBreak/>
        <w:t xml:space="preserve">4.7. Сведения о создании </w:t>
      </w:r>
      <w:proofErr w:type="spellStart"/>
      <w:r w:rsidRPr="00AA747F">
        <w:rPr>
          <w:sz w:val="28"/>
          <w:szCs w:val="28"/>
        </w:rPr>
        <w:t>Кушвинским</w:t>
      </w:r>
      <w:proofErr w:type="spellEnd"/>
      <w:r w:rsidRPr="00AA747F">
        <w:rPr>
          <w:sz w:val="28"/>
          <w:szCs w:val="28"/>
        </w:rPr>
        <w:t xml:space="preserve"> городским округом муниципальных предприятий и учреждений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округа, хозяйственных обществ и иных юридических лиц, а также об участии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 в юридических лицах вносятся в Реестр на основании постановления администрации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 о создании (участии в создании) таких юридических лиц.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 xml:space="preserve">4.8. Внесение в Реестр записей об изменении сведений о муниципальных предприятиях и учреждениях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 и иных лицах, учтенных в разделе 3 Реестра, осуществляется на основании письменных заявлений указанных лиц, к которым прилагаются заверенные копии документов, подтверждающих изменение сведений. Соответствующие заявления предоставляются в Комитет в двухнедельный срок с момента изменения сведений об объектах учета.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 xml:space="preserve">4.9. В отношении объектов казны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 сведения об объектах учета и записи об изменении сведений о них вносятся в Реестр на основании надлежащим образом заверенных копий документов, подтверждающих приобретение </w:t>
      </w:r>
      <w:proofErr w:type="spellStart"/>
      <w:r w:rsidRPr="00AA747F">
        <w:rPr>
          <w:sz w:val="28"/>
          <w:szCs w:val="28"/>
        </w:rPr>
        <w:t>Кушвинским</w:t>
      </w:r>
      <w:proofErr w:type="spellEnd"/>
      <w:r w:rsidRPr="00AA747F">
        <w:rPr>
          <w:sz w:val="28"/>
          <w:szCs w:val="28"/>
        </w:rPr>
        <w:t xml:space="preserve"> городским округом имущества, возникновение, изменение, прекращение права муниципальной собственности на имущество, изменений сведений об объектах учета. Копии указанных документов предоставляются в Комитет должностному лицу Комитета</w:t>
      </w:r>
      <w:r>
        <w:rPr>
          <w:sz w:val="28"/>
          <w:szCs w:val="28"/>
        </w:rPr>
        <w:t>,</w:t>
      </w:r>
      <w:r w:rsidRPr="00AA747F">
        <w:rPr>
          <w:sz w:val="28"/>
          <w:szCs w:val="28"/>
        </w:rPr>
        <w:t xml:space="preserve"> ответственному за ведение Реестра, в 2-недельный срок с момента возникновения, изменения или прекращения права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 на имущество (изменения сведений об объекте учета) должностными лицами Комитета, ответственными за оформление соответствующих документов.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 xml:space="preserve">4.10. В случае, если установлено, что имущество не относится к объектам учета либо имущество не находится в собственности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округа, не подтверждены права лица на имущество, правообладателем не представлены или представлены не полностью документы, необходимые для включения сведений в реестр, Комитет принимает решение об отказе включения сведений об имуществе в Реестр.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4.11. При принятии Комитетом решения об отказе включения в Реестр сведений об объекте учета правообладателю в двухнедельный срок с момента предоставления сведений, указанных в настоящем Положении, Комитетом направляется письменное сообщение об отказе с указанием оснований отказа.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4.12. Решение Комитета об отказе включения в Реестр сведений об объектах учета может быть обжаловано правообладателем в порядке, установленном законодательством Российской Федерации.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2" w:name="sub_1009"/>
      <w:r w:rsidRPr="00AA747F">
        <w:rPr>
          <w:sz w:val="28"/>
          <w:szCs w:val="28"/>
        </w:rPr>
        <w:t xml:space="preserve">4.13. Документы реестра подлежат постоянному хранению. Уничтожение, а также изъятие из реестра каких-либо документов или их частей не допускаются. </w:t>
      </w:r>
      <w:bookmarkStart w:id="3" w:name="sub_1010"/>
      <w:bookmarkEnd w:id="2"/>
      <w:r w:rsidRPr="00AA747F">
        <w:rPr>
          <w:sz w:val="28"/>
          <w:szCs w:val="28"/>
        </w:rPr>
        <w:t xml:space="preserve"> </w:t>
      </w:r>
    </w:p>
    <w:p w:rsidR="00381651" w:rsidRPr="00AA747F" w:rsidRDefault="00381651" w:rsidP="003816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4.14. Для обеспечения осуществления контроля правообладатель ежегодно, до 1 апреля текущего года, представляет в Комитет на бумажном и электронном носителях надлежащим образом заверенные:</w:t>
      </w:r>
    </w:p>
    <w:p w:rsidR="00381651" w:rsidRPr="00DD0346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AA747F">
        <w:rPr>
          <w:sz w:val="28"/>
          <w:szCs w:val="28"/>
        </w:rPr>
        <w:t>а</w:t>
      </w:r>
      <w:proofErr w:type="gramEnd"/>
      <w:r w:rsidRPr="00AA747F">
        <w:rPr>
          <w:sz w:val="28"/>
          <w:szCs w:val="28"/>
        </w:rPr>
        <w:t>) карту учета муниципального имущества, имеющегося у юридического лица, с перечнем объектов учета (далее карта учета) по форме согласно приложени</w:t>
      </w:r>
      <w:r>
        <w:rPr>
          <w:sz w:val="28"/>
          <w:szCs w:val="28"/>
        </w:rPr>
        <w:t>ю</w:t>
      </w:r>
      <w:r w:rsidRPr="00AA747F">
        <w:rPr>
          <w:sz w:val="28"/>
          <w:szCs w:val="28"/>
        </w:rPr>
        <w:t xml:space="preserve"> </w:t>
      </w:r>
      <w:r w:rsidRPr="00DD034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D0346">
        <w:rPr>
          <w:sz w:val="28"/>
          <w:szCs w:val="28"/>
        </w:rPr>
        <w:t xml:space="preserve">1;  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AA747F">
        <w:rPr>
          <w:sz w:val="28"/>
          <w:szCs w:val="28"/>
        </w:rPr>
        <w:lastRenderedPageBreak/>
        <w:t>б</w:t>
      </w:r>
      <w:proofErr w:type="gramEnd"/>
      <w:r w:rsidRPr="00AA747F">
        <w:rPr>
          <w:sz w:val="28"/>
          <w:szCs w:val="28"/>
        </w:rPr>
        <w:t>) копии документов, подтверждающих приведенные в карте учета данные об объекте учета.</w:t>
      </w:r>
      <w:bookmarkEnd w:id="3"/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81651" w:rsidRPr="00AA747F" w:rsidRDefault="00381651" w:rsidP="00381651">
      <w:pPr>
        <w:shd w:val="clear" w:color="auto" w:fill="FFFFFF"/>
        <w:jc w:val="center"/>
        <w:rPr>
          <w:b/>
          <w:sz w:val="28"/>
          <w:szCs w:val="28"/>
        </w:rPr>
      </w:pPr>
      <w:r w:rsidRPr="00AA747F">
        <w:rPr>
          <w:b/>
          <w:sz w:val="28"/>
          <w:szCs w:val="28"/>
        </w:rPr>
        <w:t>5. Основания для внесения и исключения объекта из Реестра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81651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5.1. Основанием для внесения объекта в Реестр являются:</w:t>
      </w:r>
    </w:p>
    <w:p w:rsidR="00381651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 xml:space="preserve">1) государственная регистрации права муниципальной собственности </w:t>
      </w:r>
      <w:proofErr w:type="spellStart"/>
      <w:r w:rsidRPr="00AA747F">
        <w:rPr>
          <w:sz w:val="28"/>
          <w:szCs w:val="28"/>
        </w:rPr>
        <w:t>Кушвинского</w:t>
      </w:r>
      <w:proofErr w:type="spellEnd"/>
      <w:r w:rsidRPr="00AA747F">
        <w:rPr>
          <w:sz w:val="28"/>
          <w:szCs w:val="28"/>
        </w:rPr>
        <w:t xml:space="preserve"> городского округа на недвижимое имущество;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2) акты государственных органов и органов местного самоуправления, предусмотренные действующим законодательством в качестве основания возникновения гражданских прав и обязанностей;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3) решение суда;</w:t>
      </w:r>
    </w:p>
    <w:p w:rsidR="00381651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AA747F">
        <w:rPr>
          <w:sz w:val="28"/>
          <w:szCs w:val="28"/>
        </w:rPr>
        <w:t>договоры и иные сделки, предусмотренные законом;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5) договоры и иные сделки, не предусмотренные законом, но не противоречащие ему.</w:t>
      </w:r>
    </w:p>
    <w:p w:rsidR="00381651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5.2. Основанием для исключения объекта из Реестра являются: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1) акты государственных органов и органов местного самоуправления, которые предусмотрены действующим законодательством в качестве основания прекращения гражданских прав и обязанностей;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2) государственная регистрация перехода права на недвижимое имущество и сделок с ним (прекращение права);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3) решение суда.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81651" w:rsidRPr="00AA747F" w:rsidRDefault="00381651" w:rsidP="00381651">
      <w:pPr>
        <w:shd w:val="clear" w:color="auto" w:fill="FFFFFF"/>
        <w:jc w:val="center"/>
        <w:rPr>
          <w:b/>
          <w:sz w:val="28"/>
          <w:szCs w:val="28"/>
        </w:rPr>
      </w:pPr>
      <w:r w:rsidRPr="00AA747F">
        <w:rPr>
          <w:b/>
          <w:sz w:val="28"/>
          <w:szCs w:val="28"/>
        </w:rPr>
        <w:t>6. Хранение реестра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6.1. Документы Реестра хранятся в соответствии с Федеральным законом от 22 октября 2004 года № 125-ФЗ «Об архивном деле в Российской Федерации», с соблюдением условий</w:t>
      </w:r>
      <w:r>
        <w:rPr>
          <w:sz w:val="28"/>
          <w:szCs w:val="28"/>
        </w:rPr>
        <w:t>,</w:t>
      </w:r>
      <w:r w:rsidRPr="00AA747F">
        <w:rPr>
          <w:sz w:val="28"/>
          <w:szCs w:val="28"/>
        </w:rPr>
        <w:t xml:space="preserve"> обеспечивающих предотвращение хищения, утраты, искажения и подделки информации.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6.2. Реестр 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381651" w:rsidRPr="00EB617D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81651" w:rsidRPr="00AA747F" w:rsidRDefault="00381651" w:rsidP="00381651">
      <w:pPr>
        <w:shd w:val="clear" w:color="auto" w:fill="FFFFFF"/>
        <w:jc w:val="center"/>
        <w:rPr>
          <w:b/>
          <w:sz w:val="28"/>
          <w:szCs w:val="28"/>
        </w:rPr>
      </w:pPr>
      <w:r w:rsidRPr="00AA747F">
        <w:rPr>
          <w:b/>
          <w:sz w:val="28"/>
          <w:szCs w:val="28"/>
        </w:rPr>
        <w:t>7. Предоставление сведений, содержащихся в Реестре</w:t>
      </w: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81651" w:rsidRPr="00AA747F" w:rsidRDefault="00381651" w:rsidP="00381651">
      <w:pPr>
        <w:shd w:val="clear" w:color="auto" w:fill="FFFFFF"/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7.1. Комитет предоставляет физическим и юридическим лицам (далее – заявители) сведения об объектах учета, содержащиеся в Реестре, на основании запроса заявителя в виде выписки из Реестра в десятидневный срок со дня поступления запроса.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  <w:r w:rsidRPr="00AA747F">
        <w:rPr>
          <w:sz w:val="28"/>
          <w:szCs w:val="28"/>
        </w:rPr>
        <w:t>7.2. Предоставление сведений из Реестра осуществляется в соответствии с требованиями Федеральных законов от 27 июля 2010 года № 210-ФЗ «Об организации предоставления государственных и муниципальных услуг», от 09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381651" w:rsidRPr="00AA747F" w:rsidRDefault="00381651" w:rsidP="00381651">
      <w:pPr>
        <w:ind w:firstLine="709"/>
        <w:jc w:val="both"/>
        <w:rPr>
          <w:sz w:val="28"/>
          <w:szCs w:val="28"/>
        </w:rPr>
      </w:pPr>
    </w:p>
    <w:p w:rsidR="00381651" w:rsidRDefault="00381651" w:rsidP="00381651">
      <w:pPr>
        <w:autoSpaceDE w:val="0"/>
        <w:autoSpaceDN w:val="0"/>
        <w:adjustRightInd w:val="0"/>
        <w:jc w:val="right"/>
        <w:outlineLvl w:val="1"/>
        <w:sectPr w:rsidR="00381651" w:rsidSect="00D110C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81651" w:rsidRPr="00D6013C" w:rsidRDefault="00381651" w:rsidP="00381651">
      <w:pPr>
        <w:autoSpaceDE w:val="0"/>
        <w:autoSpaceDN w:val="0"/>
        <w:adjustRightInd w:val="0"/>
        <w:ind w:firstLine="5670"/>
        <w:outlineLvl w:val="1"/>
      </w:pPr>
      <w:r>
        <w:lastRenderedPageBreak/>
        <w:t xml:space="preserve">Приложение </w:t>
      </w:r>
    </w:p>
    <w:p w:rsidR="00381651" w:rsidRDefault="00381651" w:rsidP="00381651">
      <w:pPr>
        <w:autoSpaceDE w:val="0"/>
        <w:autoSpaceDN w:val="0"/>
        <w:adjustRightInd w:val="0"/>
        <w:ind w:firstLine="5670"/>
      </w:pPr>
      <w:proofErr w:type="gramStart"/>
      <w:r w:rsidRPr="00D6013C">
        <w:t>к</w:t>
      </w:r>
      <w:proofErr w:type="gramEnd"/>
      <w:r w:rsidRPr="00D6013C">
        <w:t xml:space="preserve"> Положению «Об учёте муниципального </w:t>
      </w:r>
    </w:p>
    <w:p w:rsidR="00381651" w:rsidRDefault="00381651" w:rsidP="00381651">
      <w:pPr>
        <w:autoSpaceDE w:val="0"/>
        <w:autoSpaceDN w:val="0"/>
        <w:adjustRightInd w:val="0"/>
        <w:ind w:firstLine="5670"/>
      </w:pPr>
      <w:proofErr w:type="gramStart"/>
      <w:r w:rsidRPr="00D6013C">
        <w:t>имущества</w:t>
      </w:r>
      <w:proofErr w:type="gramEnd"/>
      <w:r>
        <w:t xml:space="preserve"> </w:t>
      </w:r>
      <w:r w:rsidRPr="00D6013C">
        <w:t xml:space="preserve">и ведении реестра </w:t>
      </w:r>
    </w:p>
    <w:p w:rsidR="00381651" w:rsidRPr="00D6013C" w:rsidRDefault="00381651" w:rsidP="00381651">
      <w:pPr>
        <w:autoSpaceDE w:val="0"/>
        <w:autoSpaceDN w:val="0"/>
        <w:adjustRightInd w:val="0"/>
        <w:ind w:firstLine="5670"/>
      </w:pPr>
      <w:proofErr w:type="gramStart"/>
      <w:r w:rsidRPr="00D6013C">
        <w:t>муниципальной</w:t>
      </w:r>
      <w:proofErr w:type="gramEnd"/>
      <w:r w:rsidRPr="00D6013C">
        <w:t xml:space="preserve"> собственности</w:t>
      </w:r>
    </w:p>
    <w:p w:rsidR="00381651" w:rsidRPr="00D6013C" w:rsidRDefault="00381651" w:rsidP="00381651">
      <w:pPr>
        <w:autoSpaceDE w:val="0"/>
        <w:autoSpaceDN w:val="0"/>
        <w:adjustRightInd w:val="0"/>
        <w:ind w:firstLine="5670"/>
      </w:pPr>
      <w:proofErr w:type="spellStart"/>
      <w:r w:rsidRPr="00D6013C">
        <w:t>Кушвинского</w:t>
      </w:r>
      <w:proofErr w:type="spellEnd"/>
      <w:r w:rsidRPr="00D6013C">
        <w:t xml:space="preserve"> городского округа»</w:t>
      </w:r>
    </w:p>
    <w:p w:rsidR="00381651" w:rsidRPr="00D6013C" w:rsidRDefault="00381651" w:rsidP="00381651">
      <w:pPr>
        <w:autoSpaceDE w:val="0"/>
        <w:autoSpaceDN w:val="0"/>
        <w:adjustRightInd w:val="0"/>
      </w:pPr>
    </w:p>
    <w:p w:rsidR="00381651" w:rsidRPr="005B6C47" w:rsidRDefault="00381651" w:rsidP="003816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6C47">
        <w:rPr>
          <w:b/>
          <w:sz w:val="28"/>
          <w:szCs w:val="28"/>
        </w:rPr>
        <w:t>КАРТА</w:t>
      </w:r>
    </w:p>
    <w:p w:rsidR="00381651" w:rsidRPr="005B6C47" w:rsidRDefault="00381651" w:rsidP="003816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6C47">
        <w:rPr>
          <w:b/>
          <w:sz w:val="28"/>
          <w:szCs w:val="28"/>
        </w:rPr>
        <w:t>УЧЕТА МУНИЦИПАЛЬНОГО ИМУЩЕСТВА,</w:t>
      </w:r>
    </w:p>
    <w:p w:rsidR="00381651" w:rsidRPr="005B6C47" w:rsidRDefault="00381651" w:rsidP="0038165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B6C47">
        <w:rPr>
          <w:b/>
          <w:sz w:val="28"/>
          <w:szCs w:val="28"/>
        </w:rPr>
        <w:t>НАХОДЯЩЕГОСЯ У ЮРИДИЧЕСКИХ ЛИЦ</w:t>
      </w:r>
    </w:p>
    <w:p w:rsidR="00381651" w:rsidRPr="00D6013C" w:rsidRDefault="00381651" w:rsidP="00381651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5"/>
        <w:gridCol w:w="4118"/>
      </w:tblGrid>
      <w:tr w:rsidR="00381651" w:rsidRPr="00D6013C" w:rsidTr="007E6B77">
        <w:trPr>
          <w:cantSplit/>
          <w:trHeight w:val="36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данных об объекте учета </w:t>
            </w:r>
            <w:r w:rsidRPr="00D6013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по состоянию на 1 января _______ года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60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Характеристики  </w:t>
            </w:r>
            <w:r w:rsidRPr="00D6013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данных</w:t>
            </w:r>
            <w:proofErr w:type="gramEnd"/>
          </w:p>
        </w:tc>
      </w:tr>
      <w:tr w:rsidR="00381651" w:rsidRPr="00D6013C" w:rsidTr="007E6B77">
        <w:trPr>
          <w:cantSplit/>
          <w:trHeight w:val="72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013C">
              <w:rPr>
                <w:rFonts w:ascii="Times New Roman" w:hAnsi="Times New Roman" w:cs="Times New Roman"/>
                <w:sz w:val="24"/>
                <w:szCs w:val="24"/>
              </w:rPr>
              <w:t>Реквизиты и основные данные юридического лица, сведения об учредителе,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13C">
              <w:rPr>
                <w:rFonts w:ascii="Times New Roman" w:hAnsi="Times New Roman" w:cs="Times New Roman"/>
                <w:sz w:val="24"/>
                <w:szCs w:val="24"/>
              </w:rPr>
              <w:t xml:space="preserve">дата учреждения, основание учреждения (реквизиты, постановление главы, учредительный договор и т.п.) 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651" w:rsidRPr="00D6013C" w:rsidTr="007E6B77">
        <w:trPr>
          <w:cantSplit/>
          <w:trHeight w:val="216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013C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юридического лица, ОКПО 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651" w:rsidRPr="00D6013C" w:rsidTr="007E6B77">
        <w:trPr>
          <w:cantSplit/>
          <w:trHeight w:val="24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013C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адрес, ОКАТО 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651" w:rsidRPr="00D6013C" w:rsidTr="007E6B77">
        <w:trPr>
          <w:cantSplit/>
          <w:trHeight w:val="36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013C">
              <w:rPr>
                <w:rFonts w:ascii="Times New Roman" w:hAnsi="Times New Roman" w:cs="Times New Roman"/>
                <w:sz w:val="24"/>
                <w:szCs w:val="24"/>
              </w:rPr>
              <w:t xml:space="preserve">Вышестоящий орган, ОКОГУ/ОКПО главного распорядителя юридического лица 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651" w:rsidRPr="00D6013C" w:rsidTr="007E6B77">
        <w:trPr>
          <w:cantSplit/>
          <w:trHeight w:val="24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013C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вид экономической деятельности, ОКВЭД 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651" w:rsidRPr="00D6013C" w:rsidTr="007E6B77">
        <w:trPr>
          <w:cantSplit/>
          <w:trHeight w:val="24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013C">
              <w:rPr>
                <w:rFonts w:ascii="Times New Roman" w:hAnsi="Times New Roman" w:cs="Times New Roman"/>
                <w:sz w:val="24"/>
                <w:szCs w:val="24"/>
              </w:rPr>
              <w:t xml:space="preserve">Форма собственности, КФС 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651" w:rsidRPr="00D6013C" w:rsidTr="007E6B77">
        <w:trPr>
          <w:cantSplit/>
          <w:trHeight w:val="184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013C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налогоплательщика, ИНН 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651" w:rsidRPr="00D6013C" w:rsidTr="007E6B77">
        <w:trPr>
          <w:cantSplit/>
          <w:trHeight w:val="175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013C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13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gramEnd"/>
          </w:p>
        </w:tc>
      </w:tr>
      <w:tr w:rsidR="00381651" w:rsidRPr="00D6013C" w:rsidTr="007E6B77">
        <w:trPr>
          <w:cantSplit/>
          <w:trHeight w:val="36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013C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участка/кадастровый (условный) номер  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013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D601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601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81651" w:rsidRPr="00D6013C" w:rsidTr="007E6B77">
        <w:trPr>
          <w:cantSplit/>
          <w:trHeight w:val="60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013C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Недвижимое имущество (согласно перечню объектов недвижимого </w:t>
            </w:r>
            <w:proofErr w:type="gramStart"/>
            <w:r w:rsidRPr="00D6013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имущества)  </w:t>
            </w:r>
            <w:proofErr w:type="gramEnd"/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013C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(первоначальная),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13C">
              <w:rPr>
                <w:rFonts w:ascii="Times New Roman" w:hAnsi="Times New Roman" w:cs="Times New Roman"/>
                <w:sz w:val="24"/>
                <w:szCs w:val="24"/>
              </w:rPr>
              <w:t xml:space="preserve">руб., </w:t>
            </w:r>
            <w:proofErr w:type="gramStart"/>
            <w:r w:rsidRPr="00D6013C">
              <w:rPr>
                <w:rFonts w:ascii="Times New Roman" w:hAnsi="Times New Roman" w:cs="Times New Roman"/>
                <w:sz w:val="24"/>
                <w:szCs w:val="24"/>
              </w:rPr>
              <w:t xml:space="preserve">коп.  </w:t>
            </w:r>
            <w:proofErr w:type="gramEnd"/>
          </w:p>
        </w:tc>
      </w:tr>
      <w:tr w:rsidR="00381651" w:rsidRPr="00D6013C" w:rsidTr="007E6B77">
        <w:trPr>
          <w:cantSplit/>
          <w:trHeight w:val="60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013C">
              <w:rPr>
                <w:rFonts w:ascii="Times New Roman" w:hAnsi="Times New Roman" w:cs="Times New Roman"/>
                <w:sz w:val="24"/>
                <w:szCs w:val="24"/>
              </w:rPr>
              <w:t xml:space="preserve">Движимое имущество (согласно перечню основных </w:t>
            </w:r>
            <w:proofErr w:type="gramStart"/>
            <w:r w:rsidRPr="00D6013C">
              <w:rPr>
                <w:rFonts w:ascii="Times New Roman" w:hAnsi="Times New Roman" w:cs="Times New Roman"/>
                <w:sz w:val="24"/>
                <w:szCs w:val="24"/>
              </w:rPr>
              <w:t xml:space="preserve">средств)  </w:t>
            </w:r>
            <w:proofErr w:type="gramEnd"/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013C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(первоначальная),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13C">
              <w:rPr>
                <w:rFonts w:ascii="Times New Roman" w:hAnsi="Times New Roman" w:cs="Times New Roman"/>
                <w:sz w:val="24"/>
                <w:szCs w:val="24"/>
              </w:rPr>
              <w:t>руб., коп.</w:t>
            </w:r>
          </w:p>
        </w:tc>
      </w:tr>
      <w:tr w:rsidR="00381651" w:rsidRPr="00D6013C" w:rsidTr="007E6B77">
        <w:trPr>
          <w:cantSplit/>
          <w:trHeight w:val="60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013C">
              <w:rPr>
                <w:rFonts w:ascii="Times New Roman" w:hAnsi="Times New Roman" w:cs="Times New Roman"/>
                <w:sz w:val="24"/>
                <w:szCs w:val="24"/>
              </w:rPr>
              <w:t>Непроизведённые активы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013C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 (первоначальная),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13C">
              <w:rPr>
                <w:rFonts w:ascii="Times New Roman" w:hAnsi="Times New Roman" w:cs="Times New Roman"/>
                <w:sz w:val="24"/>
                <w:szCs w:val="24"/>
              </w:rPr>
              <w:t>руб., коп.</w:t>
            </w:r>
          </w:p>
        </w:tc>
      </w:tr>
      <w:tr w:rsidR="00381651" w:rsidRPr="00D6013C" w:rsidTr="007E6B77">
        <w:trPr>
          <w:cantSplit/>
          <w:trHeight w:val="60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013C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Недвижимое имущество (согласно перечню объектов недвижимого </w:t>
            </w:r>
            <w:proofErr w:type="gramStart"/>
            <w:r w:rsidRPr="00D6013C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имущества)  </w:t>
            </w:r>
            <w:proofErr w:type="gramEnd"/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013C">
              <w:rPr>
                <w:rFonts w:ascii="Times New Roman" w:hAnsi="Times New Roman" w:cs="Times New Roman"/>
                <w:sz w:val="24"/>
                <w:szCs w:val="24"/>
              </w:rPr>
              <w:t>Остаточная балансовая стоимость, руб., коп.</w:t>
            </w:r>
          </w:p>
        </w:tc>
      </w:tr>
      <w:tr w:rsidR="00381651" w:rsidRPr="00D6013C" w:rsidTr="007E6B77">
        <w:trPr>
          <w:cantSplit/>
          <w:trHeight w:val="60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013C">
              <w:rPr>
                <w:rFonts w:ascii="Times New Roman" w:hAnsi="Times New Roman" w:cs="Times New Roman"/>
                <w:sz w:val="24"/>
                <w:szCs w:val="24"/>
              </w:rPr>
              <w:t xml:space="preserve">Движимое имущество и др. основные фонды (согласно перечню основных средств) </w:t>
            </w:r>
          </w:p>
        </w:tc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651" w:rsidRPr="00D6013C" w:rsidRDefault="00381651" w:rsidP="007E6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013C">
              <w:rPr>
                <w:rFonts w:ascii="Times New Roman" w:hAnsi="Times New Roman" w:cs="Times New Roman"/>
                <w:sz w:val="24"/>
                <w:szCs w:val="24"/>
              </w:rPr>
              <w:t>Остаточная балансовая стоимость, руб., коп.</w:t>
            </w:r>
          </w:p>
        </w:tc>
      </w:tr>
    </w:tbl>
    <w:p w:rsidR="00381651" w:rsidRDefault="00381651" w:rsidP="00381651">
      <w:pPr>
        <w:autoSpaceDE w:val="0"/>
        <w:autoSpaceDN w:val="0"/>
        <w:adjustRightInd w:val="0"/>
        <w:jc w:val="both"/>
      </w:pPr>
    </w:p>
    <w:p w:rsidR="00381651" w:rsidRDefault="00381651" w:rsidP="00381651">
      <w:pPr>
        <w:autoSpaceDE w:val="0"/>
        <w:autoSpaceDN w:val="0"/>
        <w:adjustRightInd w:val="0"/>
        <w:jc w:val="both"/>
      </w:pPr>
    </w:p>
    <w:p w:rsidR="00381651" w:rsidRDefault="00381651" w:rsidP="00381651">
      <w:pPr>
        <w:autoSpaceDE w:val="0"/>
        <w:autoSpaceDN w:val="0"/>
        <w:adjustRightInd w:val="0"/>
        <w:jc w:val="both"/>
      </w:pPr>
    </w:p>
    <w:p w:rsidR="00381651" w:rsidRPr="00D6013C" w:rsidRDefault="00381651" w:rsidP="00381651">
      <w:pPr>
        <w:autoSpaceDE w:val="0"/>
        <w:autoSpaceDN w:val="0"/>
        <w:adjustRightInd w:val="0"/>
        <w:jc w:val="both"/>
      </w:pPr>
    </w:p>
    <w:p w:rsidR="00381651" w:rsidRPr="00D6013C" w:rsidRDefault="00381651" w:rsidP="003816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6013C">
        <w:rPr>
          <w:rFonts w:ascii="Times New Roman" w:hAnsi="Times New Roman" w:cs="Times New Roman"/>
          <w:sz w:val="24"/>
          <w:szCs w:val="24"/>
        </w:rPr>
        <w:t>Руководитель ___________________      ____________________________</w:t>
      </w:r>
    </w:p>
    <w:p w:rsidR="00381651" w:rsidRPr="00D6013C" w:rsidRDefault="00381651" w:rsidP="003816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6013C">
        <w:rPr>
          <w:rFonts w:ascii="Times New Roman" w:hAnsi="Times New Roman" w:cs="Times New Roman"/>
          <w:sz w:val="24"/>
          <w:szCs w:val="24"/>
        </w:rPr>
        <w:t xml:space="preserve">                                    (</w:t>
      </w:r>
      <w:proofErr w:type="gramStart"/>
      <w:r w:rsidRPr="00D6013C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6013C">
        <w:rPr>
          <w:rFonts w:ascii="Times New Roman" w:hAnsi="Times New Roman" w:cs="Times New Roman"/>
          <w:sz w:val="24"/>
          <w:szCs w:val="24"/>
        </w:rPr>
        <w:t xml:space="preserve">                                 (Ф.И.О.)</w:t>
      </w:r>
    </w:p>
    <w:p w:rsidR="00381651" w:rsidRPr="00D6013C" w:rsidRDefault="00381651" w:rsidP="0038165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D6013C">
        <w:rPr>
          <w:rFonts w:ascii="Times New Roman" w:hAnsi="Times New Roman" w:cs="Times New Roman"/>
          <w:b/>
          <w:sz w:val="24"/>
          <w:szCs w:val="24"/>
        </w:rPr>
        <w:t>М.П.</w:t>
      </w:r>
    </w:p>
    <w:p w:rsidR="00381651" w:rsidRPr="00D6013C" w:rsidRDefault="00381651" w:rsidP="003816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1651" w:rsidRPr="00D6013C" w:rsidRDefault="00381651" w:rsidP="003816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6013C">
        <w:rPr>
          <w:rFonts w:ascii="Times New Roman" w:hAnsi="Times New Roman" w:cs="Times New Roman"/>
          <w:sz w:val="24"/>
          <w:szCs w:val="24"/>
        </w:rPr>
        <w:t>Гл. бухгалтер ___________________     ____________________________</w:t>
      </w:r>
    </w:p>
    <w:p w:rsidR="00381651" w:rsidRPr="00D6013C" w:rsidRDefault="00381651" w:rsidP="003816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1651" w:rsidRPr="00D6013C" w:rsidRDefault="00381651" w:rsidP="0038165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6013C">
        <w:rPr>
          <w:rFonts w:ascii="Times New Roman" w:hAnsi="Times New Roman" w:cs="Times New Roman"/>
          <w:sz w:val="24"/>
          <w:szCs w:val="24"/>
        </w:rPr>
        <w:t xml:space="preserve">                                   (</w:t>
      </w:r>
      <w:proofErr w:type="gramStart"/>
      <w:r w:rsidRPr="00D6013C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D6013C">
        <w:rPr>
          <w:rFonts w:ascii="Times New Roman" w:hAnsi="Times New Roman" w:cs="Times New Roman"/>
          <w:sz w:val="24"/>
          <w:szCs w:val="24"/>
        </w:rPr>
        <w:t xml:space="preserve">                                (Ф.И.О.)</w:t>
      </w:r>
    </w:p>
    <w:p w:rsidR="00381651" w:rsidRDefault="00381651" w:rsidP="00381651">
      <w:pPr>
        <w:jc w:val="center"/>
        <w:sectPr w:rsidR="00381651" w:rsidSect="005459BA">
          <w:headerReference w:type="even" r:id="rId8"/>
          <w:headerReference w:type="default" r:id="rId9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</w:p>
    <w:p w:rsidR="00122777" w:rsidRDefault="00122777"/>
    <w:sectPr w:rsidR="0012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CCA" w:rsidRDefault="00381651" w:rsidP="005459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7CCA" w:rsidRDefault="00381651" w:rsidP="005459B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CCA" w:rsidRDefault="00381651" w:rsidP="005459BA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CCA" w:rsidRDefault="00381651" w:rsidP="005459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7CCA" w:rsidRDefault="00381651" w:rsidP="005459BA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CCA" w:rsidRDefault="00381651" w:rsidP="005459B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51"/>
    <w:rsid w:val="00122777"/>
    <w:rsid w:val="00381651"/>
    <w:rsid w:val="0039469F"/>
    <w:rsid w:val="00A05A9E"/>
    <w:rsid w:val="00C96499"/>
    <w:rsid w:val="00D52CD4"/>
    <w:rsid w:val="00E1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AF6D5-B5D7-43A5-B842-19527C5A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8165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816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3816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816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81651"/>
  </w:style>
  <w:style w:type="paragraph" w:customStyle="1" w:styleId="ConsPlusTitle">
    <w:name w:val="ConsPlusTitle"/>
    <w:rsid w:val="003816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381651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3816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81651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onsPlusCell">
    <w:name w:val="ConsPlusCell"/>
    <w:rsid w:val="003816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3816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3816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2748</Words>
  <Characters>15670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Пентагон</Company>
  <LinksUpToDate>false</LinksUpToDate>
  <CharactersWithSpaces>18382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 Максим Дмитриевич</dc:creator>
  <cp:keywords/>
  <dc:description/>
  <cp:lastModifiedBy>Миронов Максим Дмитриевич</cp:lastModifiedBy>
  <cp:revision>1</cp:revision>
  <dcterms:created xsi:type="dcterms:W3CDTF">2013-08-20T12:21:00Z</dcterms:created>
  <dcterms:modified xsi:type="dcterms:W3CDTF">2013-08-20T12:21:00Z</dcterms:modified>
</cp:coreProperties>
</file>