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25" w:rsidRPr="00A33F3B" w:rsidRDefault="00256B25" w:rsidP="00256B25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7957090" r:id="rId5"/>
        </w:object>
      </w:r>
    </w:p>
    <w:p w:rsidR="00256B25" w:rsidRPr="00A33F3B" w:rsidRDefault="00256B25" w:rsidP="00256B25">
      <w:pPr>
        <w:pStyle w:val="a6"/>
      </w:pPr>
    </w:p>
    <w:p w:rsidR="00256B25" w:rsidRPr="00A33F3B" w:rsidRDefault="00256B25" w:rsidP="00256B25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56B25" w:rsidRPr="00A33F3B" w:rsidRDefault="00256B25" w:rsidP="00256B25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56B25" w:rsidRPr="00A33F3B" w:rsidRDefault="00256B25" w:rsidP="00256B2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56B25" w:rsidRPr="00A33F3B" w:rsidRDefault="00256B25" w:rsidP="00256B25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256B25" w:rsidRPr="00A33F3B" w:rsidRDefault="00256B25" w:rsidP="00256B25">
      <w:pPr>
        <w:jc w:val="center"/>
        <w:rPr>
          <w:b/>
          <w:bCs/>
          <w:i/>
          <w:iCs/>
        </w:rPr>
      </w:pPr>
    </w:p>
    <w:p w:rsidR="00256B25" w:rsidRPr="00A33F3B" w:rsidRDefault="00256B25" w:rsidP="00256B25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56B25" w:rsidRPr="00A33F3B" w:rsidRDefault="00256B25" w:rsidP="00256B25">
      <w:pPr>
        <w:jc w:val="center"/>
        <w:rPr>
          <w:b/>
          <w:bCs/>
          <w:sz w:val="32"/>
        </w:rPr>
      </w:pPr>
    </w:p>
    <w:p w:rsidR="00256B25" w:rsidRPr="00A33F3B" w:rsidRDefault="00256B25" w:rsidP="00256B25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20 декабря</w:t>
      </w:r>
      <w:r w:rsidRPr="00A33F3B">
        <w:rPr>
          <w:b/>
          <w:sz w:val="28"/>
          <w:szCs w:val="28"/>
        </w:rPr>
        <w:t xml:space="preserve"> 2012 г. № </w:t>
      </w:r>
      <w:r>
        <w:rPr>
          <w:b/>
          <w:sz w:val="28"/>
          <w:szCs w:val="28"/>
        </w:rPr>
        <w:t>112</w:t>
      </w: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Default="00256B25" w:rsidP="00256B25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 w:rsidRPr="009D5CA2">
        <w:rPr>
          <w:b w:val="0"/>
          <w:bCs w:val="0"/>
          <w:sz w:val="28"/>
          <w:szCs w:val="28"/>
        </w:rPr>
        <w:t xml:space="preserve">О внесении изменений </w:t>
      </w:r>
      <w:r>
        <w:rPr>
          <w:b w:val="0"/>
          <w:bCs w:val="0"/>
          <w:sz w:val="28"/>
          <w:szCs w:val="28"/>
        </w:rPr>
        <w:t xml:space="preserve">в Правила </w:t>
      </w:r>
    </w:p>
    <w:p w:rsidR="00256B25" w:rsidRDefault="00256B25" w:rsidP="00256B25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благоустройства, обеспечения </w:t>
      </w:r>
    </w:p>
    <w:p w:rsidR="00256B25" w:rsidRDefault="00256B25" w:rsidP="00256B25">
      <w:pPr>
        <w:pStyle w:val="ConsPlusTitle"/>
        <w:widowControl/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чистоты и порядка на территории </w:t>
      </w:r>
    </w:p>
    <w:p w:rsidR="00256B25" w:rsidRPr="00E541D8" w:rsidRDefault="00256B25" w:rsidP="00256B2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1D8">
        <w:rPr>
          <w:bCs/>
          <w:sz w:val="28"/>
          <w:szCs w:val="28"/>
        </w:rPr>
        <w:t>Кушвинского городского округа</w:t>
      </w:r>
    </w:p>
    <w:p w:rsidR="00256B25" w:rsidRDefault="00256B25" w:rsidP="00256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56B25" w:rsidRPr="00E45631" w:rsidRDefault="00256B25" w:rsidP="00256B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56B25" w:rsidRPr="00257634" w:rsidRDefault="00256B25" w:rsidP="00256B25">
      <w:pPr>
        <w:pStyle w:val="1"/>
        <w:keepNext w:val="0"/>
        <w:ind w:firstLine="709"/>
        <w:jc w:val="both"/>
        <w:rPr>
          <w:b w:val="0"/>
          <w:sz w:val="28"/>
          <w:szCs w:val="28"/>
        </w:rPr>
      </w:pPr>
      <w:proofErr w:type="gramStart"/>
      <w:r w:rsidRPr="00257634">
        <w:rPr>
          <w:b w:val="0"/>
          <w:sz w:val="28"/>
          <w:szCs w:val="28"/>
        </w:rPr>
        <w:t xml:space="preserve">В целях установления единых и обязательных к исполнению нормативных требований в сфере наружного освещения на территории Кушвинского городского округа, руководствуясь </w:t>
      </w:r>
      <w:hyperlink r:id="rId6" w:history="1">
        <w:r w:rsidRPr="00257634">
          <w:rPr>
            <w:rStyle w:val="Internetlink"/>
            <w:b w:val="0"/>
            <w:sz w:val="28"/>
            <w:szCs w:val="28"/>
          </w:rPr>
          <w:t>Федеральным законом</w:t>
        </w:r>
      </w:hyperlink>
      <w:r w:rsidRPr="00257634">
        <w:rPr>
          <w:b w:val="0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Кодексом Российской Федерации «Об административных правонарушениях», </w:t>
      </w:r>
      <w:r w:rsidRPr="00257634">
        <w:rPr>
          <w:b w:val="0"/>
          <w:bCs w:val="0"/>
          <w:sz w:val="28"/>
          <w:szCs w:val="28"/>
        </w:rPr>
        <w:t>Правилами и нормами технической эксплуатации жилищного фонда, утвержденными Постановлением Госстроя Российской Федерации от 27 сентября 2003 года</w:t>
      </w:r>
      <w:proofErr w:type="gramEnd"/>
      <w:r w:rsidRPr="00257634">
        <w:rPr>
          <w:b w:val="0"/>
          <w:bCs w:val="0"/>
          <w:sz w:val="28"/>
          <w:szCs w:val="28"/>
        </w:rPr>
        <w:t xml:space="preserve"> № </w:t>
      </w:r>
      <w:proofErr w:type="gramStart"/>
      <w:r w:rsidRPr="00257634">
        <w:rPr>
          <w:b w:val="0"/>
          <w:bCs w:val="0"/>
          <w:sz w:val="28"/>
          <w:szCs w:val="28"/>
        </w:rPr>
        <w:t xml:space="preserve">170, </w:t>
      </w:r>
      <w:hyperlink r:id="rId7" w:history="1">
        <w:r w:rsidRPr="00257634">
          <w:rPr>
            <w:b w:val="0"/>
            <w:sz w:val="28"/>
            <w:szCs w:val="28"/>
          </w:rPr>
          <w:t>Приказом</w:t>
        </w:r>
      </w:hyperlink>
      <w:r w:rsidRPr="00257634">
        <w:rPr>
          <w:b w:val="0"/>
          <w:sz w:val="28"/>
          <w:szCs w:val="28"/>
        </w:rPr>
        <w:t xml:space="preserve"> Министерства Регионального развития Российской Федерации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Сводом правил СП 52.13330.2011 «</w:t>
      </w:r>
      <w:proofErr w:type="spellStart"/>
      <w:r w:rsidRPr="00257634">
        <w:rPr>
          <w:b w:val="0"/>
          <w:sz w:val="28"/>
          <w:szCs w:val="28"/>
        </w:rPr>
        <w:t>СНиП</w:t>
      </w:r>
      <w:proofErr w:type="spellEnd"/>
      <w:r w:rsidRPr="00257634">
        <w:rPr>
          <w:b w:val="0"/>
          <w:sz w:val="28"/>
          <w:szCs w:val="28"/>
        </w:rPr>
        <w:t xml:space="preserve"> 23-05-95*. Естественное и искусственное освещение», утвержденных </w:t>
      </w:r>
      <w:hyperlink r:id="rId8" w:history="1">
        <w:r w:rsidRPr="00257634">
          <w:rPr>
            <w:rStyle w:val="aa"/>
            <w:b w:val="0"/>
            <w:sz w:val="28"/>
            <w:szCs w:val="28"/>
          </w:rPr>
          <w:t>приказом</w:t>
        </w:r>
      </w:hyperlink>
      <w:r w:rsidRPr="00257634">
        <w:rPr>
          <w:b w:val="0"/>
          <w:sz w:val="28"/>
          <w:szCs w:val="28"/>
        </w:rPr>
        <w:t xml:space="preserve"> Министерства регионального развития РФ от 27 декабря 2010 года № 783, Закон</w:t>
      </w:r>
      <w:r w:rsidRPr="00257634">
        <w:rPr>
          <w:rStyle w:val="aa"/>
          <w:b w:val="0"/>
          <w:bCs w:val="0"/>
          <w:sz w:val="28"/>
          <w:szCs w:val="28"/>
        </w:rPr>
        <w:t>ом</w:t>
      </w:r>
      <w:r w:rsidRPr="00257634">
        <w:rPr>
          <w:b w:val="0"/>
          <w:sz w:val="28"/>
          <w:szCs w:val="28"/>
        </w:rPr>
        <w:t xml:space="preserve"> Свердловской области от 14 июня 2005 года № 52-ОЗ «Об административных</w:t>
      </w:r>
      <w:proofErr w:type="gramEnd"/>
      <w:r w:rsidRPr="00257634">
        <w:rPr>
          <w:b w:val="0"/>
          <w:sz w:val="28"/>
          <w:szCs w:val="28"/>
        </w:rPr>
        <w:t xml:space="preserve"> </w:t>
      </w:r>
      <w:proofErr w:type="gramStart"/>
      <w:r w:rsidRPr="00257634">
        <w:rPr>
          <w:b w:val="0"/>
          <w:sz w:val="28"/>
          <w:szCs w:val="28"/>
        </w:rPr>
        <w:t>правонарушениях</w:t>
      </w:r>
      <w:proofErr w:type="gramEnd"/>
      <w:r w:rsidRPr="00257634">
        <w:rPr>
          <w:b w:val="0"/>
          <w:sz w:val="28"/>
          <w:szCs w:val="28"/>
        </w:rPr>
        <w:t xml:space="preserve"> на территории Свердловской области», Уставом Кушвинского городского округа, с учетом итоговой резолюции публичных слушаний от 03 декабря 2012 года, Дума Кушвинского городского округа</w:t>
      </w:r>
    </w:p>
    <w:p w:rsidR="00256B25" w:rsidRPr="00257634" w:rsidRDefault="00256B25" w:rsidP="00256B25">
      <w:pPr>
        <w:pStyle w:val="ab"/>
        <w:ind w:firstLine="709"/>
        <w:jc w:val="both"/>
        <w:rPr>
          <w:sz w:val="28"/>
          <w:szCs w:val="28"/>
        </w:rPr>
      </w:pPr>
    </w:p>
    <w:p w:rsidR="00256B25" w:rsidRPr="00257634" w:rsidRDefault="00256B25" w:rsidP="00256B25">
      <w:pPr>
        <w:pStyle w:val="ab"/>
        <w:ind w:firstLine="709"/>
        <w:jc w:val="both"/>
        <w:rPr>
          <w:b/>
          <w:bCs/>
          <w:sz w:val="28"/>
          <w:szCs w:val="28"/>
        </w:rPr>
      </w:pPr>
      <w:r w:rsidRPr="00257634">
        <w:rPr>
          <w:b/>
          <w:bCs/>
          <w:sz w:val="28"/>
          <w:szCs w:val="28"/>
        </w:rPr>
        <w:t xml:space="preserve">РЕШИЛА: </w:t>
      </w:r>
    </w:p>
    <w:p w:rsidR="00256B25" w:rsidRPr="00257634" w:rsidRDefault="00256B25" w:rsidP="00256B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B25" w:rsidRPr="00257634" w:rsidRDefault="00256B25" w:rsidP="00256B25">
      <w:pPr>
        <w:ind w:firstLine="709"/>
        <w:jc w:val="both"/>
        <w:rPr>
          <w:sz w:val="28"/>
          <w:szCs w:val="28"/>
        </w:rPr>
      </w:pPr>
      <w:r w:rsidRPr="00257634">
        <w:rPr>
          <w:sz w:val="28"/>
          <w:szCs w:val="28"/>
        </w:rPr>
        <w:t>1. Внести в Правила благоустройства, обеспечения чистоты и порядка на территории Кушвинского городского округа, утвержденные решением Думы Кушвинского городского округа от 17 мая 2012 года № 46, изменения, изложив раздел 13 в следующей редакции:</w:t>
      </w:r>
      <w:bookmarkStart w:id="0" w:name="bookmark21"/>
    </w:p>
    <w:p w:rsidR="00256B25" w:rsidRPr="00257634" w:rsidRDefault="00256B25" w:rsidP="00256B25">
      <w:pPr>
        <w:ind w:firstLine="709"/>
        <w:jc w:val="both"/>
        <w:rPr>
          <w:b/>
          <w:sz w:val="28"/>
          <w:szCs w:val="28"/>
        </w:rPr>
      </w:pPr>
      <w:r w:rsidRPr="00257634">
        <w:rPr>
          <w:sz w:val="28"/>
          <w:szCs w:val="28"/>
        </w:rPr>
        <w:lastRenderedPageBreak/>
        <w:t>«</w:t>
      </w:r>
      <w:r w:rsidRPr="00257634">
        <w:rPr>
          <w:rStyle w:val="2"/>
          <w:b/>
          <w:sz w:val="28"/>
          <w:szCs w:val="28"/>
        </w:rPr>
        <w:t>13. Содержание объектов (средств) наружного освещения</w:t>
      </w:r>
      <w:bookmarkEnd w:id="0"/>
      <w:r w:rsidRPr="00257634">
        <w:rPr>
          <w:rStyle w:val="2"/>
          <w:b/>
          <w:sz w:val="28"/>
          <w:szCs w:val="28"/>
        </w:rPr>
        <w:t>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>13.1. К элементам наружного освещения относятся: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t xml:space="preserve">13.2. К эксплуатации приборов наружного освещения относятся работы по обслуживанию и ремонту: устройств электроснабжения установок наружного освещения, включая питающие и распределительные линии, пункты питания, устройства защиты, </w:t>
      </w:r>
      <w:proofErr w:type="spellStart"/>
      <w:r w:rsidRPr="00257634">
        <w:rPr>
          <w:sz w:val="28"/>
          <w:szCs w:val="28"/>
        </w:rPr>
        <w:t>зануления</w:t>
      </w:r>
      <w:proofErr w:type="spellEnd"/>
      <w:r w:rsidRPr="00257634">
        <w:rPr>
          <w:sz w:val="28"/>
          <w:szCs w:val="28"/>
        </w:rPr>
        <w:t xml:space="preserve"> и заземления; осветительных приборов; устройств крепления осветительных приборов воздушных электрических линий наружного освещения: опор, кронштейнов, тросовых растяжек, траверс и т.д.; устройств управления установками наружного освещения. 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sz w:val="28"/>
          <w:szCs w:val="28"/>
        </w:rPr>
        <w:t>13.3. Эксплуатационное обслуживание включает комплекс мероприятий, направленных на обеспечение поддержания нормируемых светотехнических параметров установок наружного освещения и заданных графиков режимов их работы, на обеспечение бесперебойной и надежной работы установок, на предотвращение их преждевременного износа как при нормальном режиме эксплуатации под воздействием внешней среды, так и при его нарушении, путем своевременного проведения текущего ремонта, выявления и устранения возникающих неисправностей.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13.4. Улицы, дороги, площади, мосты, пешеходные тротуары, общественные и рекреационные территории, территории жилых кварталов, микрорайонов, жилых домов, территории предприятий, учреждений, организаций, а также аншлаги и номерные знаки общественных и жилых зданий, дорожные знаки и указатели, элементы городской информации и витрины должны освещаться в темное время суток.</w:t>
      </w:r>
    </w:p>
    <w:p w:rsidR="00256B25" w:rsidRPr="00257634" w:rsidRDefault="00256B25" w:rsidP="00256B25">
      <w:pPr>
        <w:pStyle w:val="a8"/>
        <w:tabs>
          <w:tab w:val="left" w:pos="561"/>
        </w:tabs>
        <w:spacing w:after="0"/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 xml:space="preserve">13.5. Включение наружного освещения улиц, дорог, площадей, территорий микрорайонов производится при снижении уровня естественной освещенности в вечерние сумерки до 20 лк, а отключение </w:t>
      </w:r>
      <w:r>
        <w:rPr>
          <w:rStyle w:val="11"/>
          <w:sz w:val="28"/>
          <w:szCs w:val="28"/>
        </w:rPr>
        <w:t>–</w:t>
      </w:r>
      <w:r w:rsidRPr="00257634">
        <w:rPr>
          <w:rStyle w:val="11"/>
          <w:sz w:val="28"/>
          <w:szCs w:val="28"/>
        </w:rPr>
        <w:t xml:space="preserve"> в</w:t>
      </w:r>
      <w:r>
        <w:rPr>
          <w:rStyle w:val="11"/>
          <w:sz w:val="28"/>
          <w:szCs w:val="28"/>
          <w:lang w:val="ru-RU"/>
        </w:rPr>
        <w:t xml:space="preserve"> </w:t>
      </w:r>
      <w:r w:rsidRPr="00257634">
        <w:rPr>
          <w:rStyle w:val="11"/>
          <w:sz w:val="28"/>
          <w:szCs w:val="28"/>
        </w:rPr>
        <w:t>утренние сумерки при повышении до 10 лк.</w:t>
      </w:r>
    </w:p>
    <w:p w:rsidR="00256B25" w:rsidRPr="00257634" w:rsidRDefault="00256B25" w:rsidP="00256B25">
      <w:pPr>
        <w:pStyle w:val="a8"/>
        <w:tabs>
          <w:tab w:val="left" w:pos="561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13.6. Включение и отключение устройств наружного освещения подъездов жилых домов, аншлагов и номерных знаков домов и указателей улиц, а также систем архитектурно-художественной подсветки производятся в режиме работы наружного освещения улиц.</w:t>
      </w:r>
    </w:p>
    <w:p w:rsidR="00256B25" w:rsidRPr="00257634" w:rsidRDefault="00256B25" w:rsidP="00256B25">
      <w:pPr>
        <w:pStyle w:val="a8"/>
        <w:tabs>
          <w:tab w:val="left" w:pos="561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t xml:space="preserve">13.7. Эксплуатация наружного освещения осуществляется в соответствии с техническими требованиями, </w:t>
      </w:r>
      <w:bookmarkStart w:id="1" w:name="sub_711"/>
      <w:r w:rsidRPr="00257634">
        <w:rPr>
          <w:sz w:val="28"/>
          <w:szCs w:val="28"/>
        </w:rPr>
        <w:t>установленными законодательством.</w:t>
      </w:r>
    </w:p>
    <w:p w:rsidR="00256B25" w:rsidRPr="00257634" w:rsidRDefault="00256B25" w:rsidP="00256B25">
      <w:pPr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t xml:space="preserve">Каждый объект наружного освещения должен иметь рабочий проект и исполнительную документацию. </w:t>
      </w:r>
      <w:bookmarkEnd w:id="1"/>
      <w:r w:rsidRPr="00257634">
        <w:rPr>
          <w:sz w:val="28"/>
          <w:szCs w:val="28"/>
        </w:rPr>
        <w:t xml:space="preserve">Проектирование объектов наружного освещения, а также </w:t>
      </w:r>
      <w:proofErr w:type="gramStart"/>
      <w:r w:rsidRPr="00257634">
        <w:rPr>
          <w:sz w:val="28"/>
          <w:szCs w:val="28"/>
        </w:rPr>
        <w:t>контроль за</w:t>
      </w:r>
      <w:proofErr w:type="gramEnd"/>
      <w:r w:rsidRPr="00257634">
        <w:rPr>
          <w:sz w:val="28"/>
          <w:szCs w:val="28"/>
        </w:rPr>
        <w:t xml:space="preserve"> их состоянием в процессе эксплуатации, осуществляется в соответствии с требованиями Свода правил СП 52.13330.2011 «</w:t>
      </w:r>
      <w:proofErr w:type="spellStart"/>
      <w:r w:rsidRPr="00257634">
        <w:rPr>
          <w:sz w:val="28"/>
          <w:szCs w:val="28"/>
        </w:rPr>
        <w:t>СНиП</w:t>
      </w:r>
      <w:proofErr w:type="spellEnd"/>
      <w:r w:rsidRPr="00257634">
        <w:rPr>
          <w:sz w:val="28"/>
          <w:szCs w:val="28"/>
        </w:rPr>
        <w:t xml:space="preserve"> 23-05-95*. Естественное и искусственное освещение» и с учетом обеспечения:</w:t>
      </w:r>
    </w:p>
    <w:p w:rsidR="00256B25" w:rsidRPr="00257634" w:rsidRDefault="00256B25" w:rsidP="00256B25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257634">
        <w:rPr>
          <w:sz w:val="28"/>
          <w:szCs w:val="28"/>
        </w:rPr>
        <w:t xml:space="preserve">1) экономичности и </w:t>
      </w:r>
      <w:proofErr w:type="spellStart"/>
      <w:r w:rsidRPr="00257634">
        <w:rPr>
          <w:sz w:val="28"/>
          <w:szCs w:val="28"/>
        </w:rPr>
        <w:t>энергоэффективности</w:t>
      </w:r>
      <w:proofErr w:type="spellEnd"/>
      <w:r w:rsidRPr="00257634">
        <w:rPr>
          <w:sz w:val="28"/>
          <w:szCs w:val="28"/>
        </w:rPr>
        <w:t xml:space="preserve"> применяемых установок, рационального распределения и использования электроэнергии;</w:t>
      </w:r>
    </w:p>
    <w:p w:rsidR="00256B25" w:rsidRPr="00257634" w:rsidRDefault="00256B25" w:rsidP="00256B25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</w:rPr>
      </w:pPr>
      <w:r w:rsidRPr="00257634">
        <w:rPr>
          <w:sz w:val="28"/>
          <w:szCs w:val="28"/>
        </w:rPr>
        <w:t>2) эстетики элементов осветительных установок, их дизайна, качества материалов и изделий при их восприятии в дневное и ночное время.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lastRenderedPageBreak/>
        <w:t xml:space="preserve">13.8. Организации, эксплуатирующие линии и оборудование уличного и дворового освещения на территории Кушвинского городского округа, обеспечивают бесперебойную работу наружного освещения в вечернее и ночное время суток. Доля действующих светильников, работающих в вечернем и ночном режимах, должна составлять не менее 95 процентов. 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t>13.9. </w:t>
      </w:r>
      <w:r w:rsidRPr="00257634">
        <w:rPr>
          <w:rStyle w:val="11"/>
          <w:sz w:val="28"/>
          <w:szCs w:val="28"/>
        </w:rPr>
        <w:t>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 xml:space="preserve">13.10. Количество нефункционирующих светильников на основных площадях, улицах не должно превышать 3%, на других территориях Кушвинского городского округа (улицы районного назначения, дворовые территории) </w:t>
      </w:r>
      <w:r>
        <w:rPr>
          <w:rStyle w:val="11"/>
          <w:sz w:val="28"/>
          <w:szCs w:val="28"/>
        </w:rPr>
        <w:t>–</w:t>
      </w:r>
      <w:r w:rsidRPr="00257634">
        <w:rPr>
          <w:rStyle w:val="11"/>
          <w:sz w:val="28"/>
          <w:szCs w:val="28"/>
        </w:rPr>
        <w:t xml:space="preserve"> 5</w:t>
      </w:r>
      <w:r>
        <w:rPr>
          <w:rStyle w:val="11"/>
          <w:sz w:val="28"/>
          <w:szCs w:val="28"/>
          <w:lang w:val="ru-RU"/>
        </w:rPr>
        <w:t>%</w:t>
      </w:r>
      <w:r w:rsidRPr="00257634">
        <w:rPr>
          <w:rStyle w:val="11"/>
          <w:sz w:val="28"/>
          <w:szCs w:val="28"/>
        </w:rPr>
        <w:t>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13.11. 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Не допускается вывозить указанные типы ламп на городские свалки, мусороперерабатывающие заводы.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 xml:space="preserve">13.12. Содержание и ремонт уличного и придомового освещения, подключенного к единой системе наружного освещения, осуществляет собственник (владелец) устройств уличного освещения. 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sz w:val="28"/>
          <w:szCs w:val="28"/>
        </w:rPr>
        <w:t xml:space="preserve">13.13. Эксплуатацию дворового освещения, козырькового освещения и освещения адресных таблиц (указатели наименования улиц, номеров домов) домов обеспечивают собственники помещений в многоквартирных домах либо лица, осуществляющие по договору управление/эксплуатацию соответствующими многоквартирными домами. </w:t>
      </w:r>
    </w:p>
    <w:p w:rsidR="00256B25" w:rsidRPr="00257634" w:rsidRDefault="00256B25" w:rsidP="00256B25">
      <w:pPr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>13.14. Опоры наружного освещения,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256B25" w:rsidRPr="00257634" w:rsidRDefault="00256B25" w:rsidP="00256B25">
      <w:pPr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>13.15. При замене опор наружного освещения, указанные конструкции должны быть демонтированы и вывезены владельцами сетей в течение трех суток.</w:t>
      </w:r>
    </w:p>
    <w:p w:rsidR="00256B25" w:rsidRPr="00257634" w:rsidRDefault="00256B25" w:rsidP="00256B25">
      <w:pPr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 xml:space="preserve">13.16. Вывоз сбитых опор наружного освещения осуществляется владельцем опоры на дорогах незамедлительно, на остальных территориях </w:t>
      </w:r>
      <w:r>
        <w:rPr>
          <w:rStyle w:val="11"/>
          <w:sz w:val="28"/>
          <w:szCs w:val="28"/>
        </w:rPr>
        <w:t>–</w:t>
      </w:r>
      <w:r w:rsidRPr="00257634">
        <w:rPr>
          <w:rStyle w:val="11"/>
          <w:sz w:val="28"/>
          <w:szCs w:val="28"/>
        </w:rPr>
        <w:t xml:space="preserve"> в</w:t>
      </w:r>
      <w:r>
        <w:rPr>
          <w:rStyle w:val="11"/>
          <w:sz w:val="28"/>
          <w:szCs w:val="28"/>
        </w:rPr>
        <w:t xml:space="preserve"> </w:t>
      </w:r>
      <w:r w:rsidRPr="00257634">
        <w:rPr>
          <w:rStyle w:val="11"/>
          <w:sz w:val="28"/>
          <w:szCs w:val="28"/>
        </w:rPr>
        <w:t>течение суток с момента обнаружения такой необходимости (демонтажа).</w:t>
      </w:r>
    </w:p>
    <w:p w:rsidR="00256B25" w:rsidRPr="00257634" w:rsidRDefault="00256B25" w:rsidP="00256B25">
      <w:pPr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>13.17. За исправное и безопасное состояние и удовлетворительный внешний вид всех элементов и объектов, размещенных на опорах освещения, несет ответственность собственник (владелец) данных опор.</w:t>
      </w:r>
    </w:p>
    <w:p w:rsidR="00256B25" w:rsidRPr="00257634" w:rsidRDefault="00256B25" w:rsidP="00256B25">
      <w:pPr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13.18. Не допускается эксплуатация устройств наружного освещения при наличии обрывов проводов, повреждений опор, изоляторов.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lastRenderedPageBreak/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Не допускается самовольное подсоединение и подключение проводов и кабелей к сетям и устройствам наружного освещения.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13.19. 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256B25" w:rsidRPr="00257634" w:rsidRDefault="00256B25" w:rsidP="00256B25">
      <w:pPr>
        <w:pStyle w:val="a8"/>
        <w:tabs>
          <w:tab w:val="left" w:pos="62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1) 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256B25" w:rsidRPr="00257634" w:rsidRDefault="00256B25" w:rsidP="00256B25">
      <w:pPr>
        <w:pStyle w:val="a8"/>
        <w:tabs>
          <w:tab w:val="left" w:pos="62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2) следить за включением и отключением освещения в соответствии с установленным порядком;</w:t>
      </w:r>
    </w:p>
    <w:p w:rsidR="00256B25" w:rsidRPr="00257634" w:rsidRDefault="00256B25" w:rsidP="00256B25">
      <w:pPr>
        <w:pStyle w:val="a8"/>
        <w:tabs>
          <w:tab w:val="left" w:pos="62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3) соблюдать правила установки, содержания, размещения и эксплуатации наружного освещения и оформления;</w:t>
      </w:r>
    </w:p>
    <w:p w:rsidR="00256B25" w:rsidRPr="00257634" w:rsidRDefault="00256B25" w:rsidP="00256B25">
      <w:pPr>
        <w:pStyle w:val="a8"/>
        <w:tabs>
          <w:tab w:val="left" w:pos="628"/>
        </w:tabs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4) своевременно производить замену фонарей наружного освещения.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13.20. 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sz w:val="28"/>
          <w:szCs w:val="28"/>
        </w:rPr>
      </w:pPr>
      <w:r w:rsidRPr="00257634">
        <w:rPr>
          <w:rStyle w:val="11"/>
          <w:sz w:val="28"/>
          <w:szCs w:val="28"/>
        </w:rPr>
        <w:t>13.21</w:t>
      </w:r>
      <w:r>
        <w:rPr>
          <w:rStyle w:val="11"/>
          <w:sz w:val="28"/>
          <w:szCs w:val="28"/>
          <w:lang w:val="ru-RU"/>
        </w:rPr>
        <w:t>.</w:t>
      </w:r>
      <w:r w:rsidRPr="00257634">
        <w:rPr>
          <w:rStyle w:val="11"/>
          <w:sz w:val="28"/>
          <w:szCs w:val="28"/>
        </w:rPr>
        <w:t> Ответственность за уборку территорий вокруг мачт и опор наружного освещения и контактной сети общественного транспорта, расположенных на тротуарах, возлагается на ответственных за уборку тротуаров лиц.</w:t>
      </w:r>
    </w:p>
    <w:p w:rsidR="00256B25" w:rsidRPr="00257634" w:rsidRDefault="00256B25" w:rsidP="00256B25">
      <w:pPr>
        <w:pStyle w:val="a8"/>
        <w:spacing w:after="0"/>
        <w:ind w:firstLine="709"/>
        <w:contextualSpacing/>
        <w:jc w:val="both"/>
        <w:rPr>
          <w:rStyle w:val="11"/>
          <w:sz w:val="28"/>
          <w:szCs w:val="28"/>
        </w:rPr>
      </w:pPr>
      <w:r w:rsidRPr="00257634">
        <w:rPr>
          <w:rStyle w:val="11"/>
          <w:sz w:val="28"/>
          <w:szCs w:val="28"/>
        </w:rPr>
        <w:t>13.22. Ответственность за уборку территорий,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объекты.».</w:t>
      </w:r>
    </w:p>
    <w:p w:rsidR="00256B25" w:rsidRPr="00257634" w:rsidRDefault="00256B25" w:rsidP="00256B25">
      <w:pPr>
        <w:ind w:firstLine="709"/>
        <w:jc w:val="both"/>
        <w:rPr>
          <w:sz w:val="28"/>
          <w:szCs w:val="28"/>
        </w:rPr>
      </w:pPr>
      <w:r w:rsidRPr="00257634">
        <w:rPr>
          <w:sz w:val="28"/>
          <w:szCs w:val="28"/>
        </w:rPr>
        <w:t xml:space="preserve">2. Настоящее решение вступает в силу с момента его официального опубликования. </w:t>
      </w:r>
    </w:p>
    <w:p w:rsidR="00256B25" w:rsidRPr="00257634" w:rsidRDefault="00256B25" w:rsidP="00256B25">
      <w:pPr>
        <w:ind w:firstLine="709"/>
        <w:jc w:val="both"/>
        <w:rPr>
          <w:rStyle w:val="11"/>
          <w:sz w:val="28"/>
          <w:szCs w:val="28"/>
        </w:rPr>
      </w:pPr>
      <w:r w:rsidRPr="00257634">
        <w:rPr>
          <w:sz w:val="28"/>
          <w:szCs w:val="28"/>
        </w:rPr>
        <w:t>3. Опубликовать настоящее решение в газете «</w:t>
      </w:r>
      <w:proofErr w:type="spellStart"/>
      <w:r w:rsidRPr="00257634">
        <w:rPr>
          <w:sz w:val="28"/>
          <w:szCs w:val="28"/>
        </w:rPr>
        <w:t>Кушвинский</w:t>
      </w:r>
      <w:proofErr w:type="spellEnd"/>
      <w:r w:rsidRPr="00257634">
        <w:rPr>
          <w:sz w:val="28"/>
          <w:szCs w:val="28"/>
        </w:rPr>
        <w:t xml:space="preserve"> рабочий».</w:t>
      </w: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Pr="00A33F3B" w:rsidRDefault="00256B25" w:rsidP="00256B25">
      <w:pPr>
        <w:jc w:val="both"/>
        <w:rPr>
          <w:sz w:val="28"/>
          <w:szCs w:val="28"/>
        </w:rPr>
      </w:pPr>
    </w:p>
    <w:p w:rsidR="00256B25" w:rsidRPr="00A33F3B" w:rsidRDefault="00256B25" w:rsidP="00256B25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256B25" w:rsidRPr="00A33F3B" w:rsidRDefault="00256B25" w:rsidP="00256B25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256B25" w:rsidRPr="00A33F3B" w:rsidRDefault="00256B25" w:rsidP="00256B25">
      <w:pPr>
        <w:rPr>
          <w:sz w:val="28"/>
          <w:szCs w:val="28"/>
        </w:rPr>
        <w:sectPr w:rsidR="00256B25" w:rsidRPr="00A33F3B" w:rsidSect="00356794">
          <w:headerReference w:type="even" r:id="rId9"/>
          <w:headerReference w:type="default" r:id="rId10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256B25" w:rsidP="0035679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D70" w:rsidRDefault="00256B25" w:rsidP="0035679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70" w:rsidRDefault="00256B25" w:rsidP="00356794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B25"/>
    <w:rsid w:val="000014AC"/>
    <w:rsid w:val="0000187C"/>
    <w:rsid w:val="00002B9E"/>
    <w:rsid w:val="00002D76"/>
    <w:rsid w:val="00003A74"/>
    <w:rsid w:val="00003D16"/>
    <w:rsid w:val="00015AA4"/>
    <w:rsid w:val="00021929"/>
    <w:rsid w:val="00022A48"/>
    <w:rsid w:val="0003422D"/>
    <w:rsid w:val="00034F71"/>
    <w:rsid w:val="00040C2A"/>
    <w:rsid w:val="00041496"/>
    <w:rsid w:val="000418DC"/>
    <w:rsid w:val="00042A0D"/>
    <w:rsid w:val="00042ABD"/>
    <w:rsid w:val="000637B4"/>
    <w:rsid w:val="000705C7"/>
    <w:rsid w:val="00077256"/>
    <w:rsid w:val="000837E4"/>
    <w:rsid w:val="000875CC"/>
    <w:rsid w:val="000A3341"/>
    <w:rsid w:val="000B05A4"/>
    <w:rsid w:val="000B6C96"/>
    <w:rsid w:val="000B77EC"/>
    <w:rsid w:val="000C3A7D"/>
    <w:rsid w:val="000C5034"/>
    <w:rsid w:val="000D0A8F"/>
    <w:rsid w:val="000D2846"/>
    <w:rsid w:val="000D453F"/>
    <w:rsid w:val="000D7BF9"/>
    <w:rsid w:val="000E0FF8"/>
    <w:rsid w:val="000E7C11"/>
    <w:rsid w:val="000E7D1F"/>
    <w:rsid w:val="000F1CB3"/>
    <w:rsid w:val="000F6379"/>
    <w:rsid w:val="000F6D0C"/>
    <w:rsid w:val="000F7C8F"/>
    <w:rsid w:val="00101E63"/>
    <w:rsid w:val="00102C47"/>
    <w:rsid w:val="00107B95"/>
    <w:rsid w:val="00120E41"/>
    <w:rsid w:val="001227E4"/>
    <w:rsid w:val="00124457"/>
    <w:rsid w:val="00125EDA"/>
    <w:rsid w:val="001279F6"/>
    <w:rsid w:val="00130EC9"/>
    <w:rsid w:val="0013157E"/>
    <w:rsid w:val="00142E0B"/>
    <w:rsid w:val="0014332E"/>
    <w:rsid w:val="00143C87"/>
    <w:rsid w:val="00145446"/>
    <w:rsid w:val="001516F2"/>
    <w:rsid w:val="00151704"/>
    <w:rsid w:val="001811EB"/>
    <w:rsid w:val="001845EA"/>
    <w:rsid w:val="00184FDE"/>
    <w:rsid w:val="00186C08"/>
    <w:rsid w:val="00187224"/>
    <w:rsid w:val="00190922"/>
    <w:rsid w:val="00192B41"/>
    <w:rsid w:val="00194C41"/>
    <w:rsid w:val="00196931"/>
    <w:rsid w:val="00197DC6"/>
    <w:rsid w:val="001A381D"/>
    <w:rsid w:val="001B2C7E"/>
    <w:rsid w:val="001C62AC"/>
    <w:rsid w:val="001D28F8"/>
    <w:rsid w:val="001D7404"/>
    <w:rsid w:val="001E1AAF"/>
    <w:rsid w:val="001E1F48"/>
    <w:rsid w:val="001F7532"/>
    <w:rsid w:val="002011F2"/>
    <w:rsid w:val="00204CDB"/>
    <w:rsid w:val="00205854"/>
    <w:rsid w:val="00212903"/>
    <w:rsid w:val="00212A11"/>
    <w:rsid w:val="002227E2"/>
    <w:rsid w:val="0022768B"/>
    <w:rsid w:val="00230C12"/>
    <w:rsid w:val="00232777"/>
    <w:rsid w:val="00235AA2"/>
    <w:rsid w:val="00237B0B"/>
    <w:rsid w:val="002419DE"/>
    <w:rsid w:val="00251945"/>
    <w:rsid w:val="00252823"/>
    <w:rsid w:val="00252F5E"/>
    <w:rsid w:val="002545E8"/>
    <w:rsid w:val="00256B25"/>
    <w:rsid w:val="00263A0B"/>
    <w:rsid w:val="002735C7"/>
    <w:rsid w:val="00274C26"/>
    <w:rsid w:val="00282089"/>
    <w:rsid w:val="00295818"/>
    <w:rsid w:val="002A1198"/>
    <w:rsid w:val="002B3F0C"/>
    <w:rsid w:val="002C365C"/>
    <w:rsid w:val="002D60B3"/>
    <w:rsid w:val="002E1A3B"/>
    <w:rsid w:val="002E29C6"/>
    <w:rsid w:val="002E54F5"/>
    <w:rsid w:val="002E5E58"/>
    <w:rsid w:val="002F4024"/>
    <w:rsid w:val="002F4044"/>
    <w:rsid w:val="00302721"/>
    <w:rsid w:val="00304A18"/>
    <w:rsid w:val="003076AA"/>
    <w:rsid w:val="00312B2B"/>
    <w:rsid w:val="00324CA5"/>
    <w:rsid w:val="00326F15"/>
    <w:rsid w:val="00334AEF"/>
    <w:rsid w:val="0033606D"/>
    <w:rsid w:val="003376D1"/>
    <w:rsid w:val="00352944"/>
    <w:rsid w:val="003626E9"/>
    <w:rsid w:val="003670BA"/>
    <w:rsid w:val="00373628"/>
    <w:rsid w:val="003848B8"/>
    <w:rsid w:val="003861AB"/>
    <w:rsid w:val="00386741"/>
    <w:rsid w:val="00386A24"/>
    <w:rsid w:val="00394708"/>
    <w:rsid w:val="003A2EC9"/>
    <w:rsid w:val="003B2AA7"/>
    <w:rsid w:val="003B3448"/>
    <w:rsid w:val="003C0F86"/>
    <w:rsid w:val="003D0856"/>
    <w:rsid w:val="003D4545"/>
    <w:rsid w:val="003E04E1"/>
    <w:rsid w:val="003E62C2"/>
    <w:rsid w:val="003E674B"/>
    <w:rsid w:val="003F0DBB"/>
    <w:rsid w:val="003F110D"/>
    <w:rsid w:val="003F4F5B"/>
    <w:rsid w:val="00403DD0"/>
    <w:rsid w:val="004156E6"/>
    <w:rsid w:val="0041747D"/>
    <w:rsid w:val="00425855"/>
    <w:rsid w:val="00426293"/>
    <w:rsid w:val="004305F1"/>
    <w:rsid w:val="004340E8"/>
    <w:rsid w:val="00466349"/>
    <w:rsid w:val="0047570D"/>
    <w:rsid w:val="00486418"/>
    <w:rsid w:val="00491909"/>
    <w:rsid w:val="00491E0A"/>
    <w:rsid w:val="004970BA"/>
    <w:rsid w:val="004B0609"/>
    <w:rsid w:val="004B2DFE"/>
    <w:rsid w:val="004B7E47"/>
    <w:rsid w:val="004C079C"/>
    <w:rsid w:val="004C664D"/>
    <w:rsid w:val="004D03E9"/>
    <w:rsid w:val="004D3873"/>
    <w:rsid w:val="004D5B2A"/>
    <w:rsid w:val="004D775F"/>
    <w:rsid w:val="004D7CF5"/>
    <w:rsid w:val="004F01FE"/>
    <w:rsid w:val="004F1B97"/>
    <w:rsid w:val="004F24D1"/>
    <w:rsid w:val="004F47EB"/>
    <w:rsid w:val="004F5A9D"/>
    <w:rsid w:val="004F7EA7"/>
    <w:rsid w:val="00510757"/>
    <w:rsid w:val="00513EB5"/>
    <w:rsid w:val="0052242B"/>
    <w:rsid w:val="00527B25"/>
    <w:rsid w:val="005339EB"/>
    <w:rsid w:val="00533B28"/>
    <w:rsid w:val="00534D6D"/>
    <w:rsid w:val="00546574"/>
    <w:rsid w:val="00547746"/>
    <w:rsid w:val="0056433D"/>
    <w:rsid w:val="00570808"/>
    <w:rsid w:val="005718FA"/>
    <w:rsid w:val="00575659"/>
    <w:rsid w:val="0057683B"/>
    <w:rsid w:val="00577FBD"/>
    <w:rsid w:val="0058208A"/>
    <w:rsid w:val="005844CE"/>
    <w:rsid w:val="0058568F"/>
    <w:rsid w:val="00587C42"/>
    <w:rsid w:val="00591FF8"/>
    <w:rsid w:val="00592112"/>
    <w:rsid w:val="005A0A4B"/>
    <w:rsid w:val="005A0E0F"/>
    <w:rsid w:val="005A3916"/>
    <w:rsid w:val="005B1848"/>
    <w:rsid w:val="005B6CD6"/>
    <w:rsid w:val="005C7AD2"/>
    <w:rsid w:val="005D12F4"/>
    <w:rsid w:val="005F6986"/>
    <w:rsid w:val="005F73F5"/>
    <w:rsid w:val="00601520"/>
    <w:rsid w:val="00603659"/>
    <w:rsid w:val="00606939"/>
    <w:rsid w:val="006262A7"/>
    <w:rsid w:val="006316DF"/>
    <w:rsid w:val="006350B2"/>
    <w:rsid w:val="00647F92"/>
    <w:rsid w:val="00654A4C"/>
    <w:rsid w:val="006639B5"/>
    <w:rsid w:val="0067157C"/>
    <w:rsid w:val="006734F5"/>
    <w:rsid w:val="00673868"/>
    <w:rsid w:val="0067675A"/>
    <w:rsid w:val="006834D1"/>
    <w:rsid w:val="00685BEE"/>
    <w:rsid w:val="00691C88"/>
    <w:rsid w:val="00693E74"/>
    <w:rsid w:val="00695904"/>
    <w:rsid w:val="00696444"/>
    <w:rsid w:val="006A1C21"/>
    <w:rsid w:val="006A345C"/>
    <w:rsid w:val="006A6A31"/>
    <w:rsid w:val="006A75F8"/>
    <w:rsid w:val="006B1DDB"/>
    <w:rsid w:val="006B3936"/>
    <w:rsid w:val="006B4C6A"/>
    <w:rsid w:val="006C5789"/>
    <w:rsid w:val="006D37D8"/>
    <w:rsid w:val="006D5B8D"/>
    <w:rsid w:val="006E1EB5"/>
    <w:rsid w:val="006F5698"/>
    <w:rsid w:val="006F5D17"/>
    <w:rsid w:val="00714384"/>
    <w:rsid w:val="00716916"/>
    <w:rsid w:val="00716FD8"/>
    <w:rsid w:val="00717D08"/>
    <w:rsid w:val="00743096"/>
    <w:rsid w:val="0074435E"/>
    <w:rsid w:val="00744BCB"/>
    <w:rsid w:val="00751E28"/>
    <w:rsid w:val="007600D0"/>
    <w:rsid w:val="0076095E"/>
    <w:rsid w:val="00763593"/>
    <w:rsid w:val="0076707C"/>
    <w:rsid w:val="00771707"/>
    <w:rsid w:val="00773ADC"/>
    <w:rsid w:val="0078193E"/>
    <w:rsid w:val="007837B3"/>
    <w:rsid w:val="0078671A"/>
    <w:rsid w:val="007920A9"/>
    <w:rsid w:val="007944D4"/>
    <w:rsid w:val="007A26EC"/>
    <w:rsid w:val="007A36BA"/>
    <w:rsid w:val="007A55CE"/>
    <w:rsid w:val="007A6064"/>
    <w:rsid w:val="007C1020"/>
    <w:rsid w:val="007C4C57"/>
    <w:rsid w:val="007C63E8"/>
    <w:rsid w:val="007C664C"/>
    <w:rsid w:val="007D59A8"/>
    <w:rsid w:val="007E2E19"/>
    <w:rsid w:val="007E3AE5"/>
    <w:rsid w:val="007E6CA5"/>
    <w:rsid w:val="007E79CF"/>
    <w:rsid w:val="007F2ED3"/>
    <w:rsid w:val="007F7DC6"/>
    <w:rsid w:val="008049B4"/>
    <w:rsid w:val="00807899"/>
    <w:rsid w:val="00811356"/>
    <w:rsid w:val="00821216"/>
    <w:rsid w:val="008246AB"/>
    <w:rsid w:val="008267D8"/>
    <w:rsid w:val="0084452D"/>
    <w:rsid w:val="00850D7A"/>
    <w:rsid w:val="00851F5F"/>
    <w:rsid w:val="00853600"/>
    <w:rsid w:val="00854577"/>
    <w:rsid w:val="008573DF"/>
    <w:rsid w:val="00870ADB"/>
    <w:rsid w:val="00882197"/>
    <w:rsid w:val="00885510"/>
    <w:rsid w:val="00894D41"/>
    <w:rsid w:val="008A27FF"/>
    <w:rsid w:val="008A28DB"/>
    <w:rsid w:val="008B50E8"/>
    <w:rsid w:val="008B7259"/>
    <w:rsid w:val="008C1130"/>
    <w:rsid w:val="008D0994"/>
    <w:rsid w:val="008D2CFC"/>
    <w:rsid w:val="008D5A45"/>
    <w:rsid w:val="008D6990"/>
    <w:rsid w:val="008D7F3C"/>
    <w:rsid w:val="008E10F5"/>
    <w:rsid w:val="008E4F40"/>
    <w:rsid w:val="008E7B9F"/>
    <w:rsid w:val="008F7D1F"/>
    <w:rsid w:val="00906F60"/>
    <w:rsid w:val="00912221"/>
    <w:rsid w:val="009171E0"/>
    <w:rsid w:val="009175B1"/>
    <w:rsid w:val="00917F46"/>
    <w:rsid w:val="009529C8"/>
    <w:rsid w:val="00952B9F"/>
    <w:rsid w:val="009571DE"/>
    <w:rsid w:val="009577F9"/>
    <w:rsid w:val="00967751"/>
    <w:rsid w:val="00967D0E"/>
    <w:rsid w:val="00973D29"/>
    <w:rsid w:val="00975001"/>
    <w:rsid w:val="00975604"/>
    <w:rsid w:val="0097580A"/>
    <w:rsid w:val="00976180"/>
    <w:rsid w:val="0098306A"/>
    <w:rsid w:val="00985FAB"/>
    <w:rsid w:val="00986199"/>
    <w:rsid w:val="00986DC5"/>
    <w:rsid w:val="00987716"/>
    <w:rsid w:val="0098790A"/>
    <w:rsid w:val="00995AD2"/>
    <w:rsid w:val="00996B1C"/>
    <w:rsid w:val="009A0073"/>
    <w:rsid w:val="009A5D68"/>
    <w:rsid w:val="009B2ADB"/>
    <w:rsid w:val="009B6653"/>
    <w:rsid w:val="009C2C01"/>
    <w:rsid w:val="009C3E1E"/>
    <w:rsid w:val="009C5534"/>
    <w:rsid w:val="009C5A6F"/>
    <w:rsid w:val="009D2327"/>
    <w:rsid w:val="009D4F79"/>
    <w:rsid w:val="009D6541"/>
    <w:rsid w:val="009D6C46"/>
    <w:rsid w:val="009D73D5"/>
    <w:rsid w:val="009E2949"/>
    <w:rsid w:val="009E561E"/>
    <w:rsid w:val="009F1725"/>
    <w:rsid w:val="009F5018"/>
    <w:rsid w:val="009F50DB"/>
    <w:rsid w:val="009F67C0"/>
    <w:rsid w:val="00A00B6C"/>
    <w:rsid w:val="00A01C16"/>
    <w:rsid w:val="00A01E02"/>
    <w:rsid w:val="00A02083"/>
    <w:rsid w:val="00A04E83"/>
    <w:rsid w:val="00A0575A"/>
    <w:rsid w:val="00A05B43"/>
    <w:rsid w:val="00A10956"/>
    <w:rsid w:val="00A27698"/>
    <w:rsid w:val="00A352C1"/>
    <w:rsid w:val="00A36EFA"/>
    <w:rsid w:val="00A5316C"/>
    <w:rsid w:val="00A679F9"/>
    <w:rsid w:val="00A71902"/>
    <w:rsid w:val="00A7239A"/>
    <w:rsid w:val="00A76771"/>
    <w:rsid w:val="00A8406A"/>
    <w:rsid w:val="00A84D6A"/>
    <w:rsid w:val="00A921DE"/>
    <w:rsid w:val="00A93439"/>
    <w:rsid w:val="00A95C28"/>
    <w:rsid w:val="00A96BFE"/>
    <w:rsid w:val="00AA0A47"/>
    <w:rsid w:val="00AA28E9"/>
    <w:rsid w:val="00AA6076"/>
    <w:rsid w:val="00AD0850"/>
    <w:rsid w:val="00AD0BD8"/>
    <w:rsid w:val="00AD227F"/>
    <w:rsid w:val="00AD2626"/>
    <w:rsid w:val="00AE4581"/>
    <w:rsid w:val="00AE595B"/>
    <w:rsid w:val="00AE76CC"/>
    <w:rsid w:val="00AF0D09"/>
    <w:rsid w:val="00AF3C92"/>
    <w:rsid w:val="00AF77F5"/>
    <w:rsid w:val="00B0083F"/>
    <w:rsid w:val="00B01957"/>
    <w:rsid w:val="00B02611"/>
    <w:rsid w:val="00B0351A"/>
    <w:rsid w:val="00B041D8"/>
    <w:rsid w:val="00B05048"/>
    <w:rsid w:val="00B053B7"/>
    <w:rsid w:val="00B11D1E"/>
    <w:rsid w:val="00B23085"/>
    <w:rsid w:val="00B2523F"/>
    <w:rsid w:val="00B41A4B"/>
    <w:rsid w:val="00B424EC"/>
    <w:rsid w:val="00B47ABA"/>
    <w:rsid w:val="00B52337"/>
    <w:rsid w:val="00B53344"/>
    <w:rsid w:val="00B53F72"/>
    <w:rsid w:val="00B609A3"/>
    <w:rsid w:val="00B633E2"/>
    <w:rsid w:val="00B63812"/>
    <w:rsid w:val="00B642FA"/>
    <w:rsid w:val="00B64E9E"/>
    <w:rsid w:val="00B72E3E"/>
    <w:rsid w:val="00B73855"/>
    <w:rsid w:val="00B76C76"/>
    <w:rsid w:val="00B80366"/>
    <w:rsid w:val="00B8244F"/>
    <w:rsid w:val="00B91AB6"/>
    <w:rsid w:val="00BA0C05"/>
    <w:rsid w:val="00BA16D8"/>
    <w:rsid w:val="00BA29FB"/>
    <w:rsid w:val="00BA6A1A"/>
    <w:rsid w:val="00BB2575"/>
    <w:rsid w:val="00BB5F70"/>
    <w:rsid w:val="00BC13F0"/>
    <w:rsid w:val="00BC2E01"/>
    <w:rsid w:val="00BC415B"/>
    <w:rsid w:val="00BD6A72"/>
    <w:rsid w:val="00BE30BF"/>
    <w:rsid w:val="00BE7DA4"/>
    <w:rsid w:val="00BF2926"/>
    <w:rsid w:val="00BF53BE"/>
    <w:rsid w:val="00BF6AD5"/>
    <w:rsid w:val="00C0080C"/>
    <w:rsid w:val="00C0370C"/>
    <w:rsid w:val="00C03E9E"/>
    <w:rsid w:val="00C13022"/>
    <w:rsid w:val="00C16887"/>
    <w:rsid w:val="00C22A03"/>
    <w:rsid w:val="00C22B70"/>
    <w:rsid w:val="00C25296"/>
    <w:rsid w:val="00C3069F"/>
    <w:rsid w:val="00C32289"/>
    <w:rsid w:val="00C3786E"/>
    <w:rsid w:val="00C424FA"/>
    <w:rsid w:val="00C62984"/>
    <w:rsid w:val="00C72A96"/>
    <w:rsid w:val="00C958B0"/>
    <w:rsid w:val="00C963B6"/>
    <w:rsid w:val="00CA2929"/>
    <w:rsid w:val="00CB1EE3"/>
    <w:rsid w:val="00CB2BAE"/>
    <w:rsid w:val="00CD229D"/>
    <w:rsid w:val="00CD2BA1"/>
    <w:rsid w:val="00CE214E"/>
    <w:rsid w:val="00CE568A"/>
    <w:rsid w:val="00CF18A8"/>
    <w:rsid w:val="00CF3A02"/>
    <w:rsid w:val="00CF5B71"/>
    <w:rsid w:val="00CF5EDB"/>
    <w:rsid w:val="00CF71E2"/>
    <w:rsid w:val="00D0164E"/>
    <w:rsid w:val="00D01BCD"/>
    <w:rsid w:val="00D110E6"/>
    <w:rsid w:val="00D30873"/>
    <w:rsid w:val="00D34CC1"/>
    <w:rsid w:val="00D407E8"/>
    <w:rsid w:val="00D62906"/>
    <w:rsid w:val="00D64AEE"/>
    <w:rsid w:val="00D73902"/>
    <w:rsid w:val="00D75180"/>
    <w:rsid w:val="00D767EE"/>
    <w:rsid w:val="00D810B0"/>
    <w:rsid w:val="00D84B2E"/>
    <w:rsid w:val="00D92C45"/>
    <w:rsid w:val="00D9367A"/>
    <w:rsid w:val="00D95AF4"/>
    <w:rsid w:val="00D95EE7"/>
    <w:rsid w:val="00DA02B1"/>
    <w:rsid w:val="00DA27FC"/>
    <w:rsid w:val="00DA39ED"/>
    <w:rsid w:val="00DC376C"/>
    <w:rsid w:val="00DC4AC4"/>
    <w:rsid w:val="00DC565C"/>
    <w:rsid w:val="00DD4810"/>
    <w:rsid w:val="00DD7F11"/>
    <w:rsid w:val="00DE4460"/>
    <w:rsid w:val="00DF3DEB"/>
    <w:rsid w:val="00DF76BE"/>
    <w:rsid w:val="00E03692"/>
    <w:rsid w:val="00E0424C"/>
    <w:rsid w:val="00E04EDE"/>
    <w:rsid w:val="00E065C3"/>
    <w:rsid w:val="00E20CE7"/>
    <w:rsid w:val="00E217FF"/>
    <w:rsid w:val="00E22CB6"/>
    <w:rsid w:val="00E3033E"/>
    <w:rsid w:val="00E35A63"/>
    <w:rsid w:val="00E627D6"/>
    <w:rsid w:val="00E81C00"/>
    <w:rsid w:val="00E9005E"/>
    <w:rsid w:val="00EA2C3D"/>
    <w:rsid w:val="00EA2E84"/>
    <w:rsid w:val="00EB1410"/>
    <w:rsid w:val="00EB4A7C"/>
    <w:rsid w:val="00EB5965"/>
    <w:rsid w:val="00EB60A9"/>
    <w:rsid w:val="00EC2FE8"/>
    <w:rsid w:val="00EC3090"/>
    <w:rsid w:val="00EC342F"/>
    <w:rsid w:val="00EC364D"/>
    <w:rsid w:val="00EC7D34"/>
    <w:rsid w:val="00ED44DE"/>
    <w:rsid w:val="00ED73C5"/>
    <w:rsid w:val="00EE3F9F"/>
    <w:rsid w:val="00EE48D8"/>
    <w:rsid w:val="00EE7B09"/>
    <w:rsid w:val="00EF3255"/>
    <w:rsid w:val="00EF72E6"/>
    <w:rsid w:val="00EF7A23"/>
    <w:rsid w:val="00F01213"/>
    <w:rsid w:val="00F025BD"/>
    <w:rsid w:val="00F04905"/>
    <w:rsid w:val="00F05E66"/>
    <w:rsid w:val="00F07E60"/>
    <w:rsid w:val="00F23AA4"/>
    <w:rsid w:val="00F243D7"/>
    <w:rsid w:val="00F2690C"/>
    <w:rsid w:val="00F32D28"/>
    <w:rsid w:val="00F359FE"/>
    <w:rsid w:val="00F36F40"/>
    <w:rsid w:val="00F370FA"/>
    <w:rsid w:val="00F450FE"/>
    <w:rsid w:val="00F46059"/>
    <w:rsid w:val="00F53FD2"/>
    <w:rsid w:val="00F5606B"/>
    <w:rsid w:val="00F6462A"/>
    <w:rsid w:val="00F64C44"/>
    <w:rsid w:val="00F70924"/>
    <w:rsid w:val="00F74CCD"/>
    <w:rsid w:val="00F93C64"/>
    <w:rsid w:val="00F95710"/>
    <w:rsid w:val="00FA4F2B"/>
    <w:rsid w:val="00FB3DA3"/>
    <w:rsid w:val="00FB4796"/>
    <w:rsid w:val="00FC0F73"/>
    <w:rsid w:val="00FC22F0"/>
    <w:rsid w:val="00FC2AE4"/>
    <w:rsid w:val="00FE4E17"/>
    <w:rsid w:val="00FE7756"/>
    <w:rsid w:val="00FF1D95"/>
    <w:rsid w:val="00FF2B26"/>
    <w:rsid w:val="00FF4B00"/>
    <w:rsid w:val="00FF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25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56B2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56B25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56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6B25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256B25"/>
  </w:style>
  <w:style w:type="paragraph" w:styleId="a6">
    <w:name w:val="Title"/>
    <w:basedOn w:val="a"/>
    <w:link w:val="a7"/>
    <w:qFormat/>
    <w:rsid w:val="00256B2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256B25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256B25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256B25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256B25"/>
    <w:rPr>
      <w:rFonts w:eastAsia="Times New Roman"/>
      <w:sz w:val="24"/>
      <w:szCs w:val="24"/>
      <w:lang/>
    </w:rPr>
  </w:style>
  <w:style w:type="character" w:customStyle="1" w:styleId="aa">
    <w:name w:val="Гипертекстовая ссылка"/>
    <w:basedOn w:val="a0"/>
    <w:uiPriority w:val="99"/>
    <w:rsid w:val="00256B25"/>
    <w:rPr>
      <w:color w:val="008000"/>
    </w:rPr>
  </w:style>
  <w:style w:type="paragraph" w:customStyle="1" w:styleId="ab">
    <w:name w:val="Стиль"/>
    <w:rsid w:val="00256B25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256B25"/>
    <w:rPr>
      <w:sz w:val="17"/>
      <w:szCs w:val="17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256B25"/>
    <w:rPr>
      <w:sz w:val="17"/>
      <w:szCs w:val="1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56B25"/>
    <w:pPr>
      <w:widowControl w:val="0"/>
      <w:shd w:val="clear" w:color="auto" w:fill="FFFFFF"/>
      <w:spacing w:before="180" w:line="240" w:lineRule="atLeast"/>
      <w:ind w:hanging="680"/>
      <w:jc w:val="right"/>
      <w:outlineLvl w:val="1"/>
    </w:pPr>
    <w:rPr>
      <w:rFonts w:eastAsiaTheme="minorHAnsi"/>
      <w:sz w:val="17"/>
      <w:szCs w:val="17"/>
      <w:lang w:eastAsia="en-US"/>
    </w:rPr>
  </w:style>
  <w:style w:type="character" w:customStyle="1" w:styleId="Internetlink">
    <w:name w:val="Internet link"/>
    <w:rsid w:val="00256B2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2508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018446.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1382</Words>
  <Characters>7884</Characters>
  <Application>Microsoft Office Word</Application>
  <DocSecurity>0</DocSecurity>
  <Lines>65</Lines>
  <Paragraphs>18</Paragraphs>
  <ScaleCrop>false</ScaleCrop>
  <Company>Microsoft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2012-12-25T10:12:00Z</dcterms:created>
  <dcterms:modified xsi:type="dcterms:W3CDTF">2012-12-25T10:12:00Z</dcterms:modified>
</cp:coreProperties>
</file>