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2F" w:rsidRDefault="003C60D6">
      <w:pPr>
        <w:pStyle w:val="a0"/>
        <w:jc w:val="center"/>
      </w:pPr>
      <w:r>
        <w:rPr>
          <w:noProof/>
        </w:rPr>
        <w:drawing>
          <wp:inline distT="0" distB="0" distL="0" distR="0">
            <wp:extent cx="590550" cy="676275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09742F" w:rsidRDefault="003C60D6">
      <w:pPr>
        <w:pStyle w:val="a0"/>
        <w:pBdr>
          <w:bottom w:val="single" w:sz="12" w:space="0" w:color="00000A"/>
        </w:pBdr>
        <w:jc w:val="center"/>
      </w:pPr>
      <w:r>
        <w:rPr>
          <w:b/>
          <w:sz w:val="32"/>
          <w:szCs w:val="32"/>
        </w:rPr>
        <w:t>ПОСТАНОВЛЕНИЕ</w:t>
      </w:r>
    </w:p>
    <w:p w:rsidR="0009742F" w:rsidRDefault="0009742F">
      <w:pPr>
        <w:pStyle w:val="a0"/>
        <w:jc w:val="both"/>
      </w:pPr>
    </w:p>
    <w:p w:rsidR="0009742F" w:rsidRDefault="0009742F">
      <w:pPr>
        <w:pStyle w:val="a0"/>
        <w:jc w:val="both"/>
      </w:pPr>
    </w:p>
    <w:p w:rsidR="0009742F" w:rsidRDefault="003C60D6">
      <w:pPr>
        <w:pStyle w:val="a0"/>
        <w:tabs>
          <w:tab w:val="left" w:pos="5040"/>
        </w:tabs>
        <w:jc w:val="both"/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10.09.2012 </w:t>
      </w:r>
      <w:r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1488       </w:t>
      </w:r>
    </w:p>
    <w:p w:rsidR="0009742F" w:rsidRDefault="003C60D6">
      <w:pPr>
        <w:pStyle w:val="a0"/>
        <w:jc w:val="both"/>
      </w:pPr>
      <w:r>
        <w:rPr>
          <w:sz w:val="28"/>
          <w:szCs w:val="28"/>
        </w:rPr>
        <w:t>г. Кушва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9742F" w:rsidRDefault="0009742F">
      <w:pPr>
        <w:pStyle w:val="2"/>
        <w:ind w:left="1680" w:firstLine="0"/>
        <w:jc w:val="left"/>
      </w:pPr>
    </w:p>
    <w:p w:rsidR="0009742F" w:rsidRPr="003C60D6" w:rsidRDefault="003C60D6">
      <w:pPr>
        <w:pStyle w:val="ConsPlusTitle"/>
        <w:jc w:val="center"/>
        <w:rPr>
          <w:b/>
        </w:rPr>
      </w:pPr>
      <w:r w:rsidRPr="003C60D6">
        <w:rPr>
          <w:b/>
          <w:i/>
          <w:sz w:val="28"/>
        </w:rPr>
        <w:t xml:space="preserve">О начале отопительного сезона  в 2012-2013 годах </w:t>
      </w:r>
    </w:p>
    <w:p w:rsidR="0009742F" w:rsidRDefault="0009742F">
      <w:pPr>
        <w:pStyle w:val="a0"/>
        <w:spacing w:line="259" w:lineRule="atLeast"/>
        <w:ind w:right="355"/>
        <w:jc w:val="center"/>
      </w:pPr>
    </w:p>
    <w:p w:rsidR="0009742F" w:rsidRDefault="003C60D6">
      <w:pPr>
        <w:pStyle w:val="a0"/>
        <w:ind w:firstLine="709"/>
        <w:jc w:val="both"/>
      </w:pPr>
      <w:r>
        <w:rPr>
          <w:sz w:val="28"/>
          <w:szCs w:val="28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утвержденными Постановлением Государственного комитет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Российской Федерации по строительству и жилищно-коммунальному комплексу от 27 сентября 2003 года № 170 , Организационно-методическими  рекомендациями по подготовке к проведению отопительного периода и повышению надежности систем коммунального теплоснабже</w:t>
      </w:r>
      <w:r>
        <w:rPr>
          <w:sz w:val="28"/>
          <w:szCs w:val="28"/>
        </w:rPr>
        <w:t>ния в городах и населенных пунктах Российской Федерации, утвержденными Приказом Госстроя РФ от 6 сентября 2000 года №203, Правилами предоставления коммунальных услуг собственникам и пользователям помещений в многоквартирных домах и жилых домов, утвержденны</w:t>
      </w:r>
      <w:r>
        <w:rPr>
          <w:sz w:val="28"/>
          <w:szCs w:val="28"/>
        </w:rPr>
        <w:t>ми Постановлением</w:t>
      </w:r>
      <w:proofErr w:type="gramEnd"/>
      <w:r>
        <w:rPr>
          <w:sz w:val="28"/>
          <w:szCs w:val="28"/>
        </w:rPr>
        <w:t xml:space="preserve"> Правительства Российской Федерации от 6 мая 2011 года № 354, администрация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09742F" w:rsidRDefault="003C60D6">
      <w:pPr>
        <w:pStyle w:val="a0"/>
        <w:jc w:val="both"/>
      </w:pPr>
      <w:r>
        <w:rPr>
          <w:b/>
          <w:sz w:val="28"/>
          <w:szCs w:val="28"/>
        </w:rPr>
        <w:t>ПОСТАНОВЛЯЕТ:</w:t>
      </w:r>
    </w:p>
    <w:p w:rsidR="0009742F" w:rsidRDefault="003C60D6">
      <w:pPr>
        <w:pStyle w:val="a0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 xml:space="preserve">Начать отопительный сезон на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с 15.09.2012 года.</w:t>
      </w:r>
    </w:p>
    <w:p w:rsidR="0009742F" w:rsidRDefault="003C60D6">
      <w:pPr>
        <w:pStyle w:val="a0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Организациям коммунального ко</w:t>
      </w:r>
      <w:r>
        <w:rPr>
          <w:sz w:val="28"/>
          <w:szCs w:val="28"/>
        </w:rPr>
        <w:t xml:space="preserve">мплекса, осуществляющим на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деятельность по теплоснабжению жилищно-коммунального хозяйства и социальной сферы начать подачу в соответствии с разработанными планами.</w:t>
      </w:r>
    </w:p>
    <w:p w:rsidR="0009742F" w:rsidRDefault="003C60D6">
      <w:pPr>
        <w:pStyle w:val="a0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lastRenderedPageBreak/>
        <w:t xml:space="preserve">Директору муниципального казенного учреждения </w:t>
      </w:r>
      <w:proofErr w:type="spellStart"/>
      <w:r>
        <w:rPr>
          <w:sz w:val="28"/>
          <w:szCs w:val="28"/>
        </w:rPr>
        <w:t>Кушви</w:t>
      </w:r>
      <w:r>
        <w:rPr>
          <w:sz w:val="28"/>
          <w:szCs w:val="28"/>
        </w:rPr>
        <w:t>нского</w:t>
      </w:r>
      <w:proofErr w:type="spellEnd"/>
      <w:r>
        <w:rPr>
          <w:sz w:val="28"/>
          <w:szCs w:val="28"/>
        </w:rPr>
        <w:t xml:space="preserve"> городского округа «Комитет жилищно-коммунальной сферы» А.А.Шурыгину обеспечить контроль над подачей тепла на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в соответствии с разработанным графиком.</w:t>
      </w:r>
    </w:p>
    <w:p w:rsidR="0009742F" w:rsidRDefault="003C60D6">
      <w:pPr>
        <w:pStyle w:val="a0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рабочий» и разместить на официальном сайте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09742F" w:rsidRDefault="003C60D6">
      <w:pPr>
        <w:pStyle w:val="a0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09742F" w:rsidRDefault="0009742F">
      <w:pPr>
        <w:pStyle w:val="a1"/>
      </w:pPr>
    </w:p>
    <w:p w:rsidR="0009742F" w:rsidRDefault="0009742F">
      <w:pPr>
        <w:pStyle w:val="a1"/>
      </w:pPr>
    </w:p>
    <w:p w:rsidR="0009742F" w:rsidRDefault="0009742F">
      <w:pPr>
        <w:pStyle w:val="a1"/>
      </w:pPr>
    </w:p>
    <w:p w:rsidR="0009742F" w:rsidRDefault="0009742F">
      <w:pPr>
        <w:pStyle w:val="a1"/>
      </w:pPr>
    </w:p>
    <w:p w:rsidR="0009742F" w:rsidRDefault="003C60D6">
      <w:pPr>
        <w:pStyle w:val="a0"/>
      </w:pPr>
      <w:r>
        <w:rPr>
          <w:sz w:val="28"/>
          <w:szCs w:val="28"/>
        </w:rPr>
        <w:t>Глава администрации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А.Г. </w:t>
      </w:r>
      <w:proofErr w:type="spellStart"/>
      <w:r>
        <w:rPr>
          <w:sz w:val="28"/>
          <w:szCs w:val="28"/>
        </w:rPr>
        <w:t>Трегубов</w:t>
      </w:r>
      <w:proofErr w:type="spellEnd"/>
    </w:p>
    <w:p w:rsidR="0009742F" w:rsidRDefault="0009742F">
      <w:pPr>
        <w:pStyle w:val="a0"/>
        <w:sectPr w:rsidR="0009742F">
          <w:pgSz w:w="11906" w:h="16838"/>
          <w:pgMar w:top="851" w:right="851" w:bottom="851" w:left="1418" w:header="720" w:footer="720" w:gutter="0"/>
          <w:cols w:space="720"/>
          <w:formProt w:val="0"/>
        </w:sectPr>
      </w:pPr>
    </w:p>
    <w:p w:rsidR="0009742F" w:rsidRDefault="003C60D6">
      <w:pPr>
        <w:pStyle w:val="a0"/>
        <w:jc w:val="center"/>
      </w:pPr>
      <w:r>
        <w:rPr>
          <w:b/>
        </w:rPr>
        <w:lastRenderedPageBreak/>
        <w:t>СОГЛАСОВАНИЕ</w:t>
      </w:r>
    </w:p>
    <w:p w:rsidR="0009742F" w:rsidRDefault="0009742F">
      <w:pPr>
        <w:pStyle w:val="a0"/>
        <w:jc w:val="center"/>
      </w:pPr>
    </w:p>
    <w:p w:rsidR="0009742F" w:rsidRDefault="003C60D6">
      <w:pPr>
        <w:pStyle w:val="a0"/>
        <w:jc w:val="both"/>
      </w:pPr>
      <w:r>
        <w:rPr>
          <w:b/>
        </w:rPr>
        <w:t xml:space="preserve">                               постановления администрации </w:t>
      </w:r>
      <w:proofErr w:type="spellStart"/>
      <w:r>
        <w:rPr>
          <w:b/>
        </w:rPr>
        <w:t>Кушвинского</w:t>
      </w:r>
      <w:proofErr w:type="spellEnd"/>
      <w:r>
        <w:rPr>
          <w:b/>
        </w:rPr>
        <w:t xml:space="preserve"> городского округа</w:t>
      </w:r>
    </w:p>
    <w:p w:rsidR="0009742F" w:rsidRDefault="003C60D6">
      <w:pPr>
        <w:pStyle w:val="a0"/>
        <w:jc w:val="center"/>
      </w:pPr>
      <w:r>
        <w:t xml:space="preserve">«О начале отопительного сезона в 2012-2013 годах» </w:t>
      </w:r>
    </w:p>
    <w:p w:rsidR="0009742F" w:rsidRDefault="0009742F">
      <w:pPr>
        <w:pStyle w:val="a0"/>
        <w:ind w:right="-2"/>
        <w:jc w:val="center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096"/>
        <w:gridCol w:w="1272"/>
        <w:gridCol w:w="2066"/>
        <w:gridCol w:w="2288"/>
        <w:gridCol w:w="2239"/>
      </w:tblGrid>
      <w:tr w:rsidR="0009742F">
        <w:tblPrEx>
          <w:tblCellMar>
            <w:top w:w="0" w:type="dxa"/>
            <w:bottom w:w="0" w:type="dxa"/>
          </w:tblCellMar>
        </w:tblPrEx>
        <w:tc>
          <w:tcPr>
            <w:tcW w:w="20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center"/>
            </w:pPr>
          </w:p>
          <w:p w:rsidR="0009742F" w:rsidRDefault="0009742F">
            <w:pPr>
              <w:pStyle w:val="a0"/>
              <w:jc w:val="center"/>
            </w:pPr>
          </w:p>
          <w:p w:rsidR="0009742F" w:rsidRDefault="003C60D6">
            <w:pPr>
              <w:pStyle w:val="a0"/>
              <w:jc w:val="center"/>
            </w:pPr>
            <w:r>
              <w:t>Должность</w:t>
            </w:r>
          </w:p>
        </w:tc>
        <w:tc>
          <w:tcPr>
            <w:tcW w:w="3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center"/>
            </w:pPr>
          </w:p>
          <w:p w:rsidR="0009742F" w:rsidRDefault="0009742F">
            <w:pPr>
              <w:pStyle w:val="a0"/>
              <w:jc w:val="center"/>
            </w:pPr>
          </w:p>
          <w:p w:rsidR="0009742F" w:rsidRDefault="003C60D6">
            <w:pPr>
              <w:pStyle w:val="a0"/>
              <w:jc w:val="center"/>
            </w:pPr>
            <w:r>
              <w:t>Ф.И.О.</w:t>
            </w:r>
          </w:p>
        </w:tc>
        <w:tc>
          <w:tcPr>
            <w:tcW w:w="5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center"/>
            </w:pPr>
            <w:r>
              <w:t>Сроки и результаты согласования</w:t>
            </w: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20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3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center"/>
            </w:pPr>
            <w:r>
              <w:t>Дата поступления на согласование</w:t>
            </w:r>
          </w:p>
        </w:tc>
        <w:tc>
          <w:tcPr>
            <w:tcW w:w="7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center"/>
            </w:pPr>
            <w:r>
              <w:t>Дата согласования</w:t>
            </w:r>
          </w:p>
        </w:tc>
        <w:tc>
          <w:tcPr>
            <w:tcW w:w="9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center"/>
            </w:pPr>
            <w:r>
              <w:t>Замечания и подпись</w:t>
            </w: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Первый заместитель главы администрации</w:t>
            </w:r>
          </w:p>
        </w:tc>
        <w:tc>
          <w:tcPr>
            <w:tcW w:w="3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7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9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Руководитель комитета</w:t>
            </w:r>
          </w:p>
        </w:tc>
        <w:tc>
          <w:tcPr>
            <w:tcW w:w="3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7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9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Правовое управление</w:t>
            </w:r>
          </w:p>
        </w:tc>
        <w:tc>
          <w:tcPr>
            <w:tcW w:w="3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7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9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Организационный отдел</w:t>
            </w:r>
          </w:p>
        </w:tc>
        <w:tc>
          <w:tcPr>
            <w:tcW w:w="3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7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  <w:tc>
          <w:tcPr>
            <w:tcW w:w="9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09742F">
            <w:pPr>
              <w:pStyle w:val="a0"/>
              <w:jc w:val="both"/>
            </w:pPr>
          </w:p>
        </w:tc>
      </w:tr>
    </w:tbl>
    <w:p w:rsidR="0009742F" w:rsidRDefault="0009742F">
      <w:pPr>
        <w:pStyle w:val="a0"/>
        <w:ind w:right="-144"/>
        <w:jc w:val="both"/>
      </w:pPr>
    </w:p>
    <w:p w:rsidR="0009742F" w:rsidRDefault="003C60D6">
      <w:pPr>
        <w:pStyle w:val="a0"/>
        <w:jc w:val="both"/>
      </w:pPr>
      <w:r>
        <w:t>Постановление разослать:</w:t>
      </w:r>
    </w:p>
    <w:p w:rsidR="0009742F" w:rsidRDefault="0009742F">
      <w:pPr>
        <w:pStyle w:val="a0"/>
        <w:jc w:val="both"/>
      </w:pPr>
    </w:p>
    <w:p w:rsidR="0009742F" w:rsidRDefault="0009742F">
      <w:pPr>
        <w:pStyle w:val="a0"/>
        <w:jc w:val="both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5179"/>
        <w:gridCol w:w="4782"/>
      </w:tblGrid>
      <w:tr w:rsidR="0009742F">
        <w:tblPrEx>
          <w:tblCellMar>
            <w:top w:w="0" w:type="dxa"/>
            <w:bottom w:w="0" w:type="dxa"/>
          </w:tblCellMar>
        </w:tblPrEx>
        <w:tc>
          <w:tcPr>
            <w:tcW w:w="8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МКУ КГО «КЖКС»</w:t>
            </w:r>
          </w:p>
        </w:tc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1</w:t>
            </w: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8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Прокуратура</w:t>
            </w:r>
          </w:p>
        </w:tc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1</w:t>
            </w: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8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Газета «</w:t>
            </w:r>
            <w:proofErr w:type="spellStart"/>
            <w:r>
              <w:t>Кушвинский</w:t>
            </w:r>
            <w:proofErr w:type="spellEnd"/>
            <w:r>
              <w:t xml:space="preserve"> рабочий»</w:t>
            </w:r>
          </w:p>
        </w:tc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1</w:t>
            </w: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8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 xml:space="preserve">Управление </w:t>
            </w:r>
            <w:r>
              <w:t>муниципального контроля</w:t>
            </w:r>
          </w:p>
        </w:tc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1</w:t>
            </w: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8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 xml:space="preserve">ГУП СО </w:t>
            </w:r>
            <w:proofErr w:type="spellStart"/>
            <w:r>
              <w:t>Облкоммунэнерго</w:t>
            </w:r>
            <w:proofErr w:type="spellEnd"/>
          </w:p>
        </w:tc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1</w:t>
            </w: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8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 xml:space="preserve">ООО </w:t>
            </w:r>
            <w:proofErr w:type="spellStart"/>
            <w:r>
              <w:t>Теплосервис</w:t>
            </w:r>
            <w:proofErr w:type="spellEnd"/>
          </w:p>
        </w:tc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t>1</w:t>
            </w:r>
          </w:p>
        </w:tc>
      </w:tr>
      <w:tr w:rsidR="0009742F">
        <w:tblPrEx>
          <w:tblCellMar>
            <w:top w:w="0" w:type="dxa"/>
            <w:bottom w:w="0" w:type="dxa"/>
          </w:tblCellMar>
        </w:tblPrEx>
        <w:tc>
          <w:tcPr>
            <w:tcW w:w="8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rPr>
                <w:b/>
              </w:rPr>
              <w:t>Итого</w:t>
            </w:r>
          </w:p>
          <w:p w:rsidR="0009742F" w:rsidRDefault="0009742F">
            <w:pPr>
              <w:pStyle w:val="a0"/>
              <w:jc w:val="both"/>
            </w:pPr>
          </w:p>
        </w:tc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2F" w:rsidRDefault="003C60D6">
            <w:pPr>
              <w:pStyle w:val="a0"/>
              <w:jc w:val="both"/>
            </w:pPr>
            <w:r>
              <w:rPr>
                <w:b/>
              </w:rPr>
              <w:t>6 экз.</w:t>
            </w:r>
          </w:p>
        </w:tc>
      </w:tr>
    </w:tbl>
    <w:p w:rsidR="0009742F" w:rsidRDefault="0009742F">
      <w:pPr>
        <w:pStyle w:val="a0"/>
        <w:jc w:val="both"/>
      </w:pPr>
    </w:p>
    <w:p w:rsidR="0009742F" w:rsidRDefault="003C60D6">
      <w:pPr>
        <w:pStyle w:val="a0"/>
        <w:jc w:val="both"/>
      </w:pPr>
      <w:r>
        <w:rPr>
          <w:b/>
        </w:rPr>
        <w:t>Исполнитель:</w:t>
      </w:r>
      <w:r>
        <w:t xml:space="preserve"> юрисконсульт МКУ КГО «КЖКС» А.С. </w:t>
      </w:r>
      <w:proofErr w:type="spellStart"/>
      <w:r>
        <w:t>Кагилева</w:t>
      </w:r>
      <w:proofErr w:type="spellEnd"/>
      <w:r>
        <w:t xml:space="preserve"> 7-40-39</w:t>
      </w:r>
    </w:p>
    <w:p w:rsidR="0009742F" w:rsidRDefault="0009742F">
      <w:pPr>
        <w:pStyle w:val="a0"/>
        <w:jc w:val="both"/>
      </w:pPr>
    </w:p>
    <w:p w:rsidR="0009742F" w:rsidRDefault="003C60D6">
      <w:pPr>
        <w:pStyle w:val="a0"/>
        <w:jc w:val="both"/>
      </w:pPr>
      <w:r>
        <w:t>Заключение управления муниципального контроля___________________________________</w:t>
      </w:r>
    </w:p>
    <w:p w:rsidR="0009742F" w:rsidRDefault="0009742F">
      <w:pPr>
        <w:pStyle w:val="a0"/>
        <w:ind w:firstLine="540"/>
        <w:jc w:val="both"/>
      </w:pPr>
    </w:p>
    <w:p w:rsidR="0009742F" w:rsidRDefault="0009742F">
      <w:pPr>
        <w:pStyle w:val="a0"/>
      </w:pPr>
    </w:p>
    <w:p w:rsidR="0009742F" w:rsidRDefault="0009742F">
      <w:pPr>
        <w:pStyle w:val="a0"/>
        <w:jc w:val="center"/>
      </w:pPr>
    </w:p>
    <w:sectPr w:rsidR="0009742F" w:rsidSect="0009742F">
      <w:pgSz w:w="11906" w:h="16838"/>
      <w:pgMar w:top="1134" w:right="851" w:bottom="1134" w:left="1418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2A94"/>
    <w:multiLevelType w:val="multilevel"/>
    <w:tmpl w:val="39E0A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7B3E5489"/>
    <w:multiLevelType w:val="multilevel"/>
    <w:tmpl w:val="16E80A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42F"/>
    <w:rsid w:val="0009742F"/>
    <w:rsid w:val="003C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09742F"/>
    <w:pPr>
      <w:keepNext/>
      <w:tabs>
        <w:tab w:val="left" w:pos="2640"/>
      </w:tabs>
      <w:ind w:left="1320" w:hanging="360"/>
      <w:jc w:val="center"/>
      <w:outlineLvl w:val="0"/>
    </w:pPr>
    <w:rPr>
      <w:b/>
      <w:bCs/>
      <w:sz w:val="20"/>
      <w:lang w:eastAsia="ar-SA"/>
    </w:rPr>
  </w:style>
  <w:style w:type="paragraph" w:styleId="2">
    <w:name w:val="heading 2"/>
    <w:basedOn w:val="a0"/>
    <w:next w:val="a1"/>
    <w:rsid w:val="0009742F"/>
    <w:pPr>
      <w:keepNext/>
      <w:numPr>
        <w:ilvl w:val="1"/>
        <w:numId w:val="1"/>
      </w:numPr>
      <w:tabs>
        <w:tab w:val="left" w:pos="4080"/>
      </w:tabs>
      <w:ind w:left="2040" w:hanging="360"/>
      <w:jc w:val="center"/>
      <w:outlineLvl w:val="1"/>
    </w:pPr>
    <w:rPr>
      <w:b/>
      <w:bCs/>
      <w:sz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9742F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2"/>
    <w:rsid w:val="0009742F"/>
  </w:style>
  <w:style w:type="character" w:customStyle="1" w:styleId="FontStyle15">
    <w:name w:val="Font Style15"/>
    <w:basedOn w:val="a2"/>
    <w:rsid w:val="0009742F"/>
  </w:style>
  <w:style w:type="character" w:customStyle="1" w:styleId="10">
    <w:name w:val="Заголовок 1 Знак"/>
    <w:basedOn w:val="a2"/>
    <w:rsid w:val="0009742F"/>
  </w:style>
  <w:style w:type="character" w:customStyle="1" w:styleId="20">
    <w:name w:val="Заголовок 2 Знак"/>
    <w:basedOn w:val="a2"/>
    <w:rsid w:val="0009742F"/>
  </w:style>
  <w:style w:type="character" w:customStyle="1" w:styleId="a5">
    <w:name w:val="Название Знак"/>
    <w:basedOn w:val="a2"/>
    <w:rsid w:val="0009742F"/>
  </w:style>
  <w:style w:type="character" w:customStyle="1" w:styleId="-">
    <w:name w:val="Интернет-ссылка"/>
    <w:basedOn w:val="a2"/>
    <w:rsid w:val="0009742F"/>
    <w:rPr>
      <w:color w:val="0000FF"/>
      <w:u w:val="single"/>
      <w:lang w:val="ru-RU" w:eastAsia="ru-RU" w:bidi="ru-RU"/>
    </w:rPr>
  </w:style>
  <w:style w:type="character" w:customStyle="1" w:styleId="a6">
    <w:name w:val="Подзаголовок Знак"/>
    <w:basedOn w:val="a2"/>
    <w:rsid w:val="0009742F"/>
  </w:style>
  <w:style w:type="character" w:customStyle="1" w:styleId="HTML">
    <w:name w:val="Стандартный HTML Знак"/>
    <w:basedOn w:val="a2"/>
    <w:rsid w:val="0009742F"/>
  </w:style>
  <w:style w:type="paragraph" w:customStyle="1" w:styleId="a7">
    <w:name w:val="Заголовок"/>
    <w:basedOn w:val="a0"/>
    <w:next w:val="a1"/>
    <w:rsid w:val="0009742F"/>
    <w:pPr>
      <w:keepNext/>
      <w:spacing w:before="240" w:after="120"/>
      <w:jc w:val="center"/>
    </w:pPr>
    <w:rPr>
      <w:rFonts w:ascii="Arial" w:eastAsia="DejaVu Sans" w:hAnsi="Arial" w:cs="DejaVu Sans"/>
      <w:b/>
      <w:bCs/>
      <w:i/>
      <w:iCs/>
      <w:sz w:val="32"/>
      <w:szCs w:val="28"/>
      <w:lang w:eastAsia="ar-SA"/>
    </w:rPr>
  </w:style>
  <w:style w:type="paragraph" w:styleId="a1">
    <w:name w:val="Body Text"/>
    <w:basedOn w:val="a0"/>
    <w:rsid w:val="0009742F"/>
    <w:pPr>
      <w:jc w:val="both"/>
    </w:pPr>
  </w:style>
  <w:style w:type="paragraph" w:styleId="a8">
    <w:name w:val="List"/>
    <w:basedOn w:val="a1"/>
    <w:rsid w:val="0009742F"/>
  </w:style>
  <w:style w:type="paragraph" w:styleId="a9">
    <w:name w:val="Title"/>
    <w:basedOn w:val="a0"/>
    <w:rsid w:val="0009742F"/>
    <w:pPr>
      <w:suppressLineNumbers/>
      <w:spacing w:before="120" w:after="120"/>
    </w:pPr>
    <w:rPr>
      <w:i/>
      <w:iCs/>
    </w:rPr>
  </w:style>
  <w:style w:type="paragraph" w:styleId="aa">
    <w:name w:val="index heading"/>
    <w:basedOn w:val="a0"/>
    <w:rsid w:val="0009742F"/>
    <w:pPr>
      <w:suppressLineNumbers/>
    </w:pPr>
  </w:style>
  <w:style w:type="paragraph" w:customStyle="1" w:styleId="ConsPlusNormal">
    <w:name w:val="ConsPlusNormal"/>
    <w:rsid w:val="0009742F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09742F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9742F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09742F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0"/>
    <w:rsid w:val="0009742F"/>
  </w:style>
  <w:style w:type="paragraph" w:styleId="ac">
    <w:name w:val="header"/>
    <w:basedOn w:val="a0"/>
    <w:rsid w:val="0009742F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0"/>
    <w:rsid w:val="0009742F"/>
    <w:pPr>
      <w:suppressLineNumbers/>
      <w:tabs>
        <w:tab w:val="center" w:pos="4677"/>
        <w:tab w:val="right" w:pos="9355"/>
      </w:tabs>
    </w:pPr>
  </w:style>
  <w:style w:type="paragraph" w:customStyle="1" w:styleId="Style4">
    <w:name w:val="Style4"/>
    <w:basedOn w:val="a0"/>
    <w:rsid w:val="0009742F"/>
  </w:style>
  <w:style w:type="paragraph" w:customStyle="1" w:styleId="Style5">
    <w:name w:val="Style5"/>
    <w:basedOn w:val="a0"/>
    <w:rsid w:val="0009742F"/>
  </w:style>
  <w:style w:type="paragraph" w:customStyle="1" w:styleId="Style6">
    <w:name w:val="Style6"/>
    <w:basedOn w:val="a0"/>
    <w:rsid w:val="0009742F"/>
  </w:style>
  <w:style w:type="paragraph" w:customStyle="1" w:styleId="Style7">
    <w:name w:val="Style7"/>
    <w:basedOn w:val="a0"/>
    <w:rsid w:val="0009742F"/>
  </w:style>
  <w:style w:type="paragraph" w:customStyle="1" w:styleId="Style1">
    <w:name w:val="Style1"/>
    <w:basedOn w:val="a0"/>
    <w:rsid w:val="0009742F"/>
  </w:style>
  <w:style w:type="paragraph" w:customStyle="1" w:styleId="Style2">
    <w:name w:val="Style2"/>
    <w:basedOn w:val="a0"/>
    <w:rsid w:val="0009742F"/>
  </w:style>
  <w:style w:type="paragraph" w:styleId="ae">
    <w:name w:val="Subtitle"/>
    <w:basedOn w:val="a0"/>
    <w:next w:val="a1"/>
    <w:rsid w:val="0009742F"/>
    <w:pPr>
      <w:spacing w:after="60"/>
      <w:jc w:val="center"/>
    </w:pPr>
    <w:rPr>
      <w:rFonts w:ascii="Cambria" w:hAnsi="Cambria"/>
      <w:i/>
      <w:iCs/>
      <w:sz w:val="28"/>
      <w:szCs w:val="28"/>
    </w:rPr>
  </w:style>
  <w:style w:type="paragraph" w:styleId="af">
    <w:name w:val="Body Text Indent"/>
    <w:basedOn w:val="a0"/>
    <w:rsid w:val="0009742F"/>
    <w:pPr>
      <w:spacing w:after="120"/>
      <w:ind w:left="283"/>
    </w:pPr>
  </w:style>
  <w:style w:type="paragraph" w:customStyle="1" w:styleId="af0">
    <w:name w:val="Знак Знак Знак Знак Знак Знак Знак Знак Знак Знак Знак Знак"/>
    <w:basedOn w:val="a0"/>
    <w:rsid w:val="0009742F"/>
  </w:style>
  <w:style w:type="paragraph" w:styleId="af1">
    <w:name w:val="List Paragraph"/>
    <w:basedOn w:val="a0"/>
    <w:rsid w:val="0009742F"/>
  </w:style>
  <w:style w:type="paragraph" w:styleId="HTML0">
    <w:name w:val="HTML Preformatted"/>
    <w:basedOn w:val="a0"/>
    <w:rsid w:val="000974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397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666</dc:creator>
  <cp:lastModifiedBy>IT</cp:lastModifiedBy>
  <cp:revision>5</cp:revision>
  <cp:lastPrinted>2012-07-12T06:27:00Z</cp:lastPrinted>
  <dcterms:created xsi:type="dcterms:W3CDTF">2012-09-06T07:52:00Z</dcterms:created>
  <dcterms:modified xsi:type="dcterms:W3CDTF">2012-09-10T11:18:00Z</dcterms:modified>
</cp:coreProperties>
</file>