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1"/>
        <w:tblW w:w="9951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C62476" w:rsidRPr="001563EA" w:rsidTr="00A46A56">
        <w:trPr>
          <w:trHeight w:val="2914"/>
        </w:trPr>
        <w:tc>
          <w:tcPr>
            <w:tcW w:w="9951" w:type="dxa"/>
          </w:tcPr>
          <w:p w:rsidR="00C62476" w:rsidRPr="001563EA" w:rsidRDefault="002C7B68" w:rsidP="00A46A5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bookmarkStart w:id="0" w:name="_Hlk36539403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1.75pt" filled="t">
                  <v:fill opacity="0" color2="black"/>
                  <v:imagedata r:id="rId7" o:title="" croptop="5109f" cropbottom="6192f"/>
                </v:shape>
              </w:pict>
            </w:r>
            <w:r w:rsidR="00C62476" w:rsidRPr="001563EA">
              <w:rPr>
                <w:rFonts w:ascii="Liberation Serif" w:hAnsi="Liberation Serif" w:cs="Liberation Serif"/>
                <w:sz w:val="24"/>
                <w:szCs w:val="24"/>
              </w:rPr>
              <w:br w:type="textWrapping" w:clear="all"/>
            </w:r>
            <w:r w:rsidR="00C62476" w:rsidRPr="001563E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АДМИНИСТРАЦИЯ КУШВИНСКОГО </w:t>
            </w:r>
            <w:r w:rsidR="00C62476">
              <w:rPr>
                <w:rFonts w:ascii="Liberation Serif" w:hAnsi="Liberation Serif" w:cs="Liberation Serif"/>
                <w:b/>
                <w:sz w:val="28"/>
                <w:szCs w:val="28"/>
              </w:rPr>
              <w:t>МУНИЦИПАЛЬНОГО</w:t>
            </w:r>
            <w:r w:rsidR="00C62476" w:rsidRPr="001563E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ОКРУГА</w:t>
            </w:r>
          </w:p>
          <w:p w:rsidR="00C62476" w:rsidRPr="001563EA" w:rsidRDefault="00C62476" w:rsidP="00A46A56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36"/>
                <w:szCs w:val="36"/>
              </w:rPr>
            </w:pPr>
            <w:r w:rsidRPr="001563EA">
              <w:rPr>
                <w:rFonts w:ascii="Liberation Serif" w:hAnsi="Liberation Serif" w:cs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2398"/>
              <w:gridCol w:w="4797"/>
              <w:gridCol w:w="2728"/>
            </w:tblGrid>
            <w:tr w:rsidR="00C62476" w:rsidRPr="001563EA" w:rsidTr="00A46A56">
              <w:tc>
                <w:tcPr>
                  <w:tcW w:w="2398" w:type="dxa"/>
                </w:tcPr>
                <w:p w:rsidR="00C62476" w:rsidRPr="001563EA" w:rsidRDefault="00C62476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2C7B68" w:rsidRPr="001563EA" w:rsidRDefault="002C7B68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20.03.2026</w:t>
                  </w:r>
                </w:p>
              </w:tc>
              <w:tc>
                <w:tcPr>
                  <w:tcW w:w="4797" w:type="dxa"/>
                </w:tcPr>
                <w:p w:rsidR="00C62476" w:rsidRPr="001563EA" w:rsidRDefault="00C62476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62476" w:rsidRPr="001563EA" w:rsidRDefault="00C62476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</w:tc>
              <w:tc>
                <w:tcPr>
                  <w:tcW w:w="2728" w:type="dxa"/>
                </w:tcPr>
                <w:p w:rsidR="00C62476" w:rsidRPr="001563EA" w:rsidRDefault="00C62476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</w:p>
                <w:p w:rsidR="00C62476" w:rsidRPr="001563EA" w:rsidRDefault="00C62476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</w:pPr>
                  <w:r w:rsidRPr="001563EA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2C7B68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381</w:t>
                  </w:r>
                </w:p>
              </w:tc>
            </w:tr>
            <w:tr w:rsidR="00C62476" w:rsidRPr="001563EA" w:rsidTr="00A46A56">
              <w:tc>
                <w:tcPr>
                  <w:tcW w:w="9923" w:type="dxa"/>
                  <w:gridSpan w:val="3"/>
                </w:tcPr>
                <w:p w:rsidR="00C62476" w:rsidRPr="001563EA" w:rsidRDefault="00C62476" w:rsidP="002C7B68">
                  <w:pPr>
                    <w:framePr w:hSpace="180" w:wrap="around" w:vAnchor="page" w:hAnchor="margin" w:y="114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 w:rsidRPr="001563EA"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г. Кушва</w:t>
                  </w:r>
                </w:p>
              </w:tc>
            </w:tr>
          </w:tbl>
          <w:p w:rsidR="00C62476" w:rsidRPr="001563EA" w:rsidRDefault="00C62476" w:rsidP="00A46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62476" w:rsidRPr="002B5FE0" w:rsidRDefault="00C62476" w:rsidP="002B5FE0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:rsidR="00C62476" w:rsidRPr="002B5FE0" w:rsidRDefault="00C62476" w:rsidP="00E44730">
      <w:pPr>
        <w:widowControl w:val="0"/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:rsidR="00C62476" w:rsidRPr="002C7B68" w:rsidRDefault="00C62476" w:rsidP="0066595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 w:rsidRPr="002C7B68">
        <w:rPr>
          <w:rFonts w:ascii="Liberation Serif" w:hAnsi="Liberation Serif" w:cs="Liberation Serif"/>
          <w:b/>
          <w:bCs/>
          <w:sz w:val="28"/>
          <w:szCs w:val="26"/>
        </w:rPr>
        <w:t>Об утверждении плана мероприятий по оздоровлению муниципальных финансов Кушвинского муниципального округа на 2026-2028 годы</w:t>
      </w:r>
      <w:bookmarkEnd w:id="0"/>
    </w:p>
    <w:p w:rsidR="00C62476" w:rsidRPr="00634E45" w:rsidRDefault="00C62476" w:rsidP="00E44730">
      <w:pPr>
        <w:shd w:val="clear" w:color="auto" w:fill="FFFFFF"/>
        <w:spacing w:after="0" w:line="310" w:lineRule="exact"/>
        <w:ind w:left="250" w:hanging="250"/>
        <w:jc w:val="center"/>
        <w:rPr>
          <w:rFonts w:ascii="Liberation Serif" w:hAnsi="Liberation Serif" w:cs="Liberation Serif"/>
          <w:sz w:val="26"/>
          <w:szCs w:val="26"/>
        </w:rPr>
      </w:pP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 xml:space="preserve">В целях обеспечения сбалансированности бюджета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 xml:space="preserve">муниципального 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округа, руководствуясь Уставом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 xml:space="preserve">муниципального </w:t>
      </w:r>
      <w:r w:rsidRPr="00665956">
        <w:rPr>
          <w:rFonts w:ascii="Liberation Serif" w:hAnsi="Liberation Serif" w:cs="Liberation Serif"/>
          <w:bCs/>
          <w:sz w:val="26"/>
          <w:szCs w:val="26"/>
        </w:rPr>
        <w:t>округа</w:t>
      </w:r>
      <w:r>
        <w:rPr>
          <w:rFonts w:ascii="Liberation Serif" w:hAnsi="Liberation Serif" w:cs="Liberation Serif"/>
          <w:bCs/>
          <w:sz w:val="26"/>
          <w:szCs w:val="26"/>
        </w:rPr>
        <w:t xml:space="preserve"> Свердловской области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>
        <w:rPr>
          <w:rFonts w:ascii="Liberation Serif" w:hAnsi="Liberation Serif" w:cs="Liberation Serif"/>
          <w:bCs/>
          <w:sz w:val="26"/>
          <w:szCs w:val="26"/>
        </w:rPr>
        <w:t>А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дминистрация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округа</w:t>
      </w:r>
    </w:p>
    <w:p w:rsidR="00C62476" w:rsidRPr="00634E45" w:rsidRDefault="00C62476" w:rsidP="00994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665956">
        <w:rPr>
          <w:rFonts w:ascii="Liberation Serif" w:hAnsi="Liberation Serif" w:cs="Liberation Serif"/>
          <w:b/>
          <w:sz w:val="26"/>
          <w:szCs w:val="26"/>
        </w:rPr>
        <w:t>ПОСТАНОВЛЯЕТ: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>1.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Утвердить план мероприятий по оздоровлению муниципальных финансов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округа на 202</w:t>
      </w:r>
      <w:r>
        <w:rPr>
          <w:rFonts w:ascii="Liberation Serif" w:hAnsi="Liberation Serif" w:cs="Liberation Serif"/>
          <w:bCs/>
          <w:sz w:val="26"/>
          <w:szCs w:val="26"/>
        </w:rPr>
        <w:t>6</w:t>
      </w:r>
      <w:r w:rsidRPr="00665956">
        <w:rPr>
          <w:rFonts w:ascii="Liberation Serif" w:hAnsi="Liberation Serif" w:cs="Liberation Serif"/>
          <w:bCs/>
          <w:sz w:val="26"/>
          <w:szCs w:val="26"/>
        </w:rPr>
        <w:t>-202</w:t>
      </w:r>
      <w:r>
        <w:rPr>
          <w:rFonts w:ascii="Liberation Serif" w:hAnsi="Liberation Serif" w:cs="Liberation Serif"/>
          <w:bCs/>
          <w:sz w:val="26"/>
          <w:szCs w:val="26"/>
        </w:rPr>
        <w:t>8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годы (далее – План мероприятий) (прилагается).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>2.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Органам местного самоуправления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округа, отраслевым (функциональным) органам </w:t>
      </w:r>
      <w:r>
        <w:rPr>
          <w:rFonts w:ascii="Liberation Serif" w:hAnsi="Liberation Serif" w:cs="Liberation Serif"/>
          <w:bCs/>
          <w:sz w:val="26"/>
          <w:szCs w:val="26"/>
        </w:rPr>
        <w:t>А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дминистрации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округа: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>1)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5956">
        <w:rPr>
          <w:rFonts w:ascii="Liberation Serif" w:hAnsi="Liberation Serif" w:cs="Liberation Serif"/>
          <w:bCs/>
          <w:sz w:val="26"/>
          <w:szCs w:val="26"/>
        </w:rPr>
        <w:t>обеспечить реализацию Плана мероприятий в установленные сроки;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>2)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ежегодно по итогам отчетного года не позднее </w:t>
      </w:r>
      <w:r>
        <w:rPr>
          <w:rFonts w:ascii="Liberation Serif" w:hAnsi="Liberation Serif" w:cs="Liberation Serif"/>
          <w:bCs/>
          <w:sz w:val="26"/>
          <w:szCs w:val="26"/>
        </w:rPr>
        <w:t>0</w:t>
      </w:r>
      <w:r w:rsidRPr="00665956">
        <w:rPr>
          <w:rFonts w:ascii="Liberation Serif" w:hAnsi="Liberation Serif" w:cs="Liberation Serif"/>
          <w:bCs/>
          <w:sz w:val="26"/>
          <w:szCs w:val="26"/>
        </w:rPr>
        <w:t>1 февраля следующего финансового года представлять в Финансовое управление Кушвинско</w:t>
      </w:r>
      <w:r>
        <w:rPr>
          <w:rFonts w:ascii="Liberation Serif" w:hAnsi="Liberation Serif" w:cs="Liberation Serif"/>
          <w:bCs/>
          <w:sz w:val="26"/>
          <w:szCs w:val="26"/>
        </w:rPr>
        <w:t>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ascii="Liberation Serif" w:hAnsi="Liberation Serif" w:cs="Liberation Serif"/>
          <w:bCs/>
          <w:sz w:val="26"/>
          <w:szCs w:val="26"/>
        </w:rPr>
        <w:t xml:space="preserve">муниципального </w:t>
      </w:r>
      <w:r w:rsidRPr="00665956">
        <w:rPr>
          <w:rFonts w:ascii="Liberation Serif" w:hAnsi="Liberation Serif" w:cs="Liberation Serif"/>
          <w:bCs/>
          <w:sz w:val="26"/>
          <w:szCs w:val="26"/>
        </w:rPr>
        <w:t>округ</w:t>
      </w:r>
      <w:r>
        <w:rPr>
          <w:rFonts w:ascii="Liberation Serif" w:hAnsi="Liberation Serif" w:cs="Liberation Serif"/>
          <w:bCs/>
          <w:sz w:val="26"/>
          <w:szCs w:val="26"/>
        </w:rPr>
        <w:t>а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отчет о выполнении Плана мероприятий по форме согласно приложению к Плану мероприятий.</w:t>
      </w:r>
    </w:p>
    <w:p w:rsidR="00C62476" w:rsidRPr="00744087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</w:r>
      <w:r w:rsidRPr="00744087">
        <w:rPr>
          <w:rFonts w:ascii="Liberation Serif" w:hAnsi="Liberation Serif" w:cs="Liberation Serif"/>
          <w:bCs/>
          <w:sz w:val="26"/>
          <w:szCs w:val="26"/>
        </w:rPr>
        <w:t>3.</w:t>
      </w:r>
      <w:r w:rsidRPr="00744087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bCs/>
          <w:sz w:val="26"/>
          <w:szCs w:val="26"/>
        </w:rPr>
        <w:t>П</w:t>
      </w:r>
      <w:r w:rsidRPr="00744087">
        <w:rPr>
          <w:rFonts w:ascii="Liberation Serif" w:hAnsi="Liberation Serif" w:cs="Liberation Serif"/>
          <w:bCs/>
          <w:sz w:val="26"/>
          <w:szCs w:val="26"/>
        </w:rPr>
        <w:t>ризнать утратившим силу</w:t>
      </w:r>
      <w:r>
        <w:rPr>
          <w:rFonts w:ascii="Liberation Serif" w:hAnsi="Liberation Serif" w:cs="Liberation Serif"/>
          <w:bCs/>
          <w:sz w:val="26"/>
          <w:szCs w:val="26"/>
        </w:rPr>
        <w:t xml:space="preserve"> п</w:t>
      </w:r>
      <w:r w:rsidRPr="00744087">
        <w:rPr>
          <w:rFonts w:ascii="Liberation Serif" w:hAnsi="Liberation Serif" w:cs="Liberation Serif"/>
          <w:bCs/>
          <w:sz w:val="26"/>
          <w:szCs w:val="26"/>
        </w:rPr>
        <w:t xml:space="preserve">остановление администрации Кушвинского городского округа от 16 января 2024 года № 26 «Об утверждении плана мероприятий по оздоровлению муниципальных финансов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744087">
        <w:rPr>
          <w:rFonts w:ascii="Liberation Serif" w:hAnsi="Liberation Serif" w:cs="Liberation Serif"/>
          <w:bCs/>
          <w:sz w:val="26"/>
          <w:szCs w:val="26"/>
        </w:rPr>
        <w:t xml:space="preserve"> округа на 2023-2025 годы» </w:t>
      </w:r>
      <w:r>
        <w:rPr>
          <w:rFonts w:ascii="Liberation Serif" w:hAnsi="Liberation Serif" w:cs="Liberation Serif"/>
          <w:bCs/>
          <w:sz w:val="26"/>
          <w:szCs w:val="26"/>
        </w:rPr>
        <w:t>(с изменением, внесенным постановлением администрации Кушвинского городского округа от 27 декабря 2024 года № 2193)</w:t>
      </w:r>
      <w:r w:rsidRPr="00744087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a"/>
          <w:rFonts w:ascii="Liberation Serif" w:hAnsi="Liberation Serif" w:cs="Liberation Serif"/>
          <w:sz w:val="26"/>
          <w:szCs w:val="26"/>
          <w:u w:val="none"/>
        </w:rPr>
      </w:pPr>
      <w:r w:rsidRPr="00744087">
        <w:rPr>
          <w:rFonts w:ascii="Liberation Serif" w:hAnsi="Liberation Serif" w:cs="Liberation Serif"/>
          <w:bCs/>
          <w:sz w:val="26"/>
          <w:szCs w:val="26"/>
        </w:rPr>
        <w:t>4.</w:t>
      </w:r>
      <w:r w:rsidRPr="00744087">
        <w:rPr>
          <w:rFonts w:ascii="Liberation Serif" w:hAnsi="Liberation Serif" w:cs="Liberation Serif"/>
          <w:sz w:val="28"/>
          <w:szCs w:val="28"/>
        </w:rPr>
        <w:t> </w:t>
      </w:r>
      <w:r w:rsidRPr="00744087">
        <w:rPr>
          <w:rStyle w:val="1a"/>
          <w:rFonts w:ascii="Liberation Serif" w:hAnsi="Liberation Serif" w:cs="Liberation Serif"/>
          <w:sz w:val="26"/>
          <w:szCs w:val="26"/>
          <w:u w:val="none"/>
        </w:rPr>
        <w:t>Настоящее постановление</w:t>
      </w:r>
      <w:r w:rsidRPr="00665956">
        <w:rPr>
          <w:rStyle w:val="1a"/>
          <w:rFonts w:ascii="Liberation Serif" w:hAnsi="Liberation Serif" w:cs="Liberation Serif"/>
          <w:sz w:val="26"/>
          <w:szCs w:val="26"/>
          <w:u w:val="none"/>
        </w:rPr>
        <w:t xml:space="preserve"> вступает в силу с момента подписания и распространяет свое действие на правоотношения, возникшие с </w:t>
      </w:r>
      <w:r>
        <w:rPr>
          <w:rStyle w:val="1a"/>
          <w:rFonts w:ascii="Liberation Serif" w:hAnsi="Liberation Serif" w:cs="Liberation Serif"/>
          <w:sz w:val="26"/>
          <w:szCs w:val="26"/>
          <w:u w:val="none"/>
        </w:rPr>
        <w:t>0</w:t>
      </w:r>
      <w:r w:rsidRPr="00665956">
        <w:rPr>
          <w:rStyle w:val="1a"/>
          <w:rFonts w:ascii="Liberation Serif" w:hAnsi="Liberation Serif" w:cs="Liberation Serif"/>
          <w:sz w:val="26"/>
          <w:szCs w:val="26"/>
          <w:u w:val="none"/>
        </w:rPr>
        <w:t>1 января 202</w:t>
      </w:r>
      <w:r>
        <w:rPr>
          <w:rStyle w:val="1a"/>
          <w:rFonts w:ascii="Liberation Serif" w:hAnsi="Liberation Serif" w:cs="Liberation Serif"/>
          <w:sz w:val="26"/>
          <w:szCs w:val="26"/>
          <w:u w:val="none"/>
        </w:rPr>
        <w:t>6</w:t>
      </w:r>
      <w:r w:rsidRPr="00665956">
        <w:rPr>
          <w:rStyle w:val="1a"/>
          <w:rFonts w:ascii="Liberation Serif" w:hAnsi="Liberation Serif" w:cs="Liberation Serif"/>
          <w:sz w:val="26"/>
          <w:szCs w:val="26"/>
          <w:u w:val="none"/>
        </w:rPr>
        <w:t xml:space="preserve"> года</w:t>
      </w:r>
      <w:r w:rsidRPr="00665956">
        <w:rPr>
          <w:rFonts w:ascii="Liberation Serif" w:hAnsi="Liberation Serif" w:cs="Liberation Serif"/>
          <w:sz w:val="26"/>
          <w:szCs w:val="26"/>
        </w:rPr>
        <w:t>.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>5.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Опубликовать настоящее постановление в газете «Муниципальный вестник» и разместить на официальном сайте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округа </w:t>
      </w:r>
      <w:r w:rsidRPr="00A530FB">
        <w:rPr>
          <w:rFonts w:ascii="Liberation Serif" w:hAnsi="Liberation Serif" w:cs="Liberation Serif"/>
          <w:bCs/>
          <w:sz w:val="26"/>
          <w:szCs w:val="26"/>
        </w:rPr>
        <w:t>в информационно-телекоммуникационной сети Интернет</w:t>
      </w:r>
      <w:r w:rsidRPr="00665956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665956">
        <w:rPr>
          <w:rFonts w:ascii="Liberation Serif" w:hAnsi="Liberation Serif" w:cs="Liberation Serif"/>
          <w:bCs/>
          <w:sz w:val="26"/>
          <w:szCs w:val="26"/>
        </w:rPr>
        <w:tab/>
        <w:t>6.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Контроль за исполнением настоящего постановления возложить на заместителя </w:t>
      </w:r>
      <w:r>
        <w:rPr>
          <w:rFonts w:ascii="Liberation Serif" w:hAnsi="Liberation Serif" w:cs="Liberation Serif"/>
          <w:bCs/>
          <w:sz w:val="26"/>
          <w:szCs w:val="26"/>
        </w:rPr>
        <w:t>Г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лавы Кушвинского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округа - начальника Финансового управления Кушвинско</w:t>
      </w:r>
      <w:r>
        <w:rPr>
          <w:rFonts w:ascii="Liberation Serif" w:hAnsi="Liberation Serif" w:cs="Liberation Serif"/>
          <w:bCs/>
          <w:sz w:val="26"/>
          <w:szCs w:val="26"/>
        </w:rPr>
        <w:t>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>
        <w:rPr>
          <w:rFonts w:ascii="Liberation Serif" w:hAnsi="Liberation Serif" w:cs="Liberation Serif"/>
          <w:bCs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bCs/>
          <w:sz w:val="26"/>
          <w:szCs w:val="26"/>
        </w:rPr>
        <w:t xml:space="preserve"> округ</w:t>
      </w:r>
      <w:r>
        <w:rPr>
          <w:rFonts w:ascii="Liberation Serif" w:hAnsi="Liberation Serif" w:cs="Liberation Serif"/>
          <w:bCs/>
          <w:sz w:val="26"/>
          <w:szCs w:val="26"/>
        </w:rPr>
        <w:t>а.</w:t>
      </w:r>
    </w:p>
    <w:p w:rsidR="00C62476" w:rsidRPr="00665956" w:rsidRDefault="00C62476" w:rsidP="009945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</w:p>
    <w:p w:rsidR="00C62476" w:rsidRDefault="00C62476" w:rsidP="009945D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C62476" w:rsidRPr="00665956" w:rsidRDefault="00C62476" w:rsidP="009945D2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Г</w:t>
      </w:r>
      <w:r w:rsidRPr="00665956">
        <w:rPr>
          <w:rFonts w:ascii="Liberation Serif" w:hAnsi="Liberation Serif" w:cs="Liberation Serif"/>
          <w:sz w:val="26"/>
          <w:szCs w:val="26"/>
        </w:rPr>
        <w:t>лав</w:t>
      </w:r>
      <w:r>
        <w:rPr>
          <w:rFonts w:ascii="Liberation Serif" w:hAnsi="Liberation Serif" w:cs="Liberation Serif"/>
          <w:sz w:val="26"/>
          <w:szCs w:val="26"/>
        </w:rPr>
        <w:t>а</w:t>
      </w:r>
      <w:r w:rsidRPr="00665956">
        <w:rPr>
          <w:rFonts w:ascii="Liberation Serif" w:hAnsi="Liberation Serif" w:cs="Liberation Serif"/>
          <w:sz w:val="26"/>
          <w:szCs w:val="26"/>
        </w:rPr>
        <w:t xml:space="preserve"> Кушвинского </w:t>
      </w:r>
      <w:r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665956">
        <w:rPr>
          <w:rFonts w:ascii="Liberation Serif" w:hAnsi="Liberation Serif" w:cs="Liberation Serif"/>
          <w:sz w:val="26"/>
          <w:szCs w:val="26"/>
        </w:rPr>
        <w:t xml:space="preserve"> округа</w:t>
      </w:r>
      <w:r w:rsidRPr="00665956">
        <w:rPr>
          <w:rFonts w:ascii="Liberation Serif" w:hAnsi="Liberation Serif" w:cs="Liberation Serif"/>
          <w:sz w:val="26"/>
          <w:szCs w:val="26"/>
        </w:rPr>
        <w:tab/>
      </w:r>
      <w:r w:rsidRPr="00665956">
        <w:rPr>
          <w:rFonts w:ascii="Liberation Serif" w:hAnsi="Liberation Serif" w:cs="Liberation Serif"/>
          <w:sz w:val="26"/>
          <w:szCs w:val="26"/>
        </w:rPr>
        <w:tab/>
      </w:r>
      <w:r w:rsidRPr="00665956">
        <w:rPr>
          <w:rFonts w:ascii="Liberation Serif" w:hAnsi="Liberation Serif" w:cs="Liberation Serif"/>
          <w:sz w:val="26"/>
          <w:szCs w:val="26"/>
        </w:rPr>
        <w:tab/>
      </w:r>
      <w:r w:rsidRPr="00665956">
        <w:rPr>
          <w:rFonts w:ascii="Liberation Serif" w:hAnsi="Liberation Serif" w:cs="Liberation Serif"/>
          <w:sz w:val="26"/>
          <w:szCs w:val="26"/>
        </w:rPr>
        <w:tab/>
      </w:r>
      <w:r w:rsidRPr="00665956"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>М</w:t>
      </w:r>
      <w:r w:rsidRPr="00665956">
        <w:rPr>
          <w:rFonts w:ascii="Liberation Serif" w:hAnsi="Liberation Serif" w:cs="Liberation Serif"/>
          <w:sz w:val="26"/>
          <w:szCs w:val="26"/>
        </w:rPr>
        <w:t xml:space="preserve">.В. </w:t>
      </w:r>
      <w:r>
        <w:rPr>
          <w:rFonts w:ascii="Liberation Serif" w:hAnsi="Liberation Serif" w:cs="Liberation Serif"/>
          <w:sz w:val="26"/>
          <w:szCs w:val="26"/>
        </w:rPr>
        <w:t>Слепухин</w:t>
      </w:r>
    </w:p>
    <w:p w:rsidR="002C7B68" w:rsidRDefault="002C7B68" w:rsidP="00857C3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C7B68" w:rsidRDefault="002C7B68" w:rsidP="00857C3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2C7B68" w:rsidRDefault="002C7B68" w:rsidP="00857C3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  <w:sectPr w:rsidR="002C7B68" w:rsidSect="000B352C">
          <w:headerReference w:type="even" r:id="rId8"/>
          <w:headerReference w:type="default" r:id="rId9"/>
          <w:pgSz w:w="11906" w:h="16838" w:code="9"/>
          <w:pgMar w:top="1134" w:right="567" w:bottom="1134" w:left="1418" w:header="709" w:footer="284" w:gutter="0"/>
          <w:pgNumType w:start="1"/>
          <w:cols w:space="708"/>
          <w:titlePg/>
          <w:docGrid w:linePitch="360"/>
        </w:sectPr>
      </w:pPr>
    </w:p>
    <w:p w:rsidR="00C62476" w:rsidRPr="003D0079" w:rsidRDefault="00C62476" w:rsidP="006E5C0E">
      <w:pPr>
        <w:widowControl w:val="0"/>
        <w:autoSpaceDE w:val="0"/>
        <w:autoSpaceDN w:val="0"/>
        <w:adjustRightInd w:val="0"/>
        <w:spacing w:after="0" w:line="240" w:lineRule="auto"/>
        <w:ind w:left="10065" w:right="-31"/>
        <w:rPr>
          <w:rFonts w:ascii="Liberation Serif" w:hAnsi="Liberation Serif" w:cs="Liberation Serif"/>
          <w:sz w:val="24"/>
          <w:szCs w:val="24"/>
        </w:rPr>
      </w:pPr>
      <w:r w:rsidRPr="003D0079">
        <w:rPr>
          <w:rFonts w:ascii="Liberation Serif" w:hAnsi="Liberation Serif" w:cs="Liberation Serif"/>
          <w:sz w:val="24"/>
          <w:szCs w:val="24"/>
        </w:rPr>
        <w:lastRenderedPageBreak/>
        <w:t>УТВЕРЖДЕН</w:t>
      </w:r>
    </w:p>
    <w:p w:rsidR="00C62476" w:rsidRPr="003D0079" w:rsidRDefault="00C62476" w:rsidP="006E5C0E">
      <w:pPr>
        <w:widowControl w:val="0"/>
        <w:autoSpaceDE w:val="0"/>
        <w:autoSpaceDN w:val="0"/>
        <w:adjustRightInd w:val="0"/>
        <w:spacing w:after="0" w:line="240" w:lineRule="auto"/>
        <w:ind w:left="10065" w:right="-31"/>
        <w:rPr>
          <w:rFonts w:ascii="Liberation Serif" w:hAnsi="Liberation Serif" w:cs="Liberation Serif"/>
          <w:sz w:val="24"/>
          <w:szCs w:val="24"/>
        </w:rPr>
      </w:pPr>
      <w:r w:rsidRPr="003D0079">
        <w:rPr>
          <w:rFonts w:ascii="Liberation Serif" w:hAnsi="Liberation Serif" w:cs="Liberation Serif"/>
          <w:sz w:val="24"/>
          <w:szCs w:val="24"/>
        </w:rPr>
        <w:t xml:space="preserve">постановлением </w:t>
      </w:r>
      <w:r>
        <w:rPr>
          <w:rFonts w:ascii="Liberation Serif" w:hAnsi="Liberation Serif" w:cs="Liberation Serif"/>
          <w:sz w:val="24"/>
          <w:szCs w:val="24"/>
        </w:rPr>
        <w:t>А</w:t>
      </w:r>
      <w:r w:rsidRPr="003D0079">
        <w:rPr>
          <w:rFonts w:ascii="Liberation Serif" w:hAnsi="Liberation Serif" w:cs="Liberation Serif"/>
          <w:sz w:val="24"/>
          <w:szCs w:val="24"/>
        </w:rPr>
        <w:t>дминистрации</w:t>
      </w:r>
    </w:p>
    <w:p w:rsidR="00C62476" w:rsidRPr="003D0079" w:rsidRDefault="00C62476" w:rsidP="006E5C0E">
      <w:pPr>
        <w:widowControl w:val="0"/>
        <w:autoSpaceDE w:val="0"/>
        <w:autoSpaceDN w:val="0"/>
        <w:adjustRightInd w:val="0"/>
        <w:spacing w:after="0" w:line="240" w:lineRule="auto"/>
        <w:ind w:left="10065" w:right="-31"/>
        <w:rPr>
          <w:rFonts w:ascii="Liberation Serif" w:hAnsi="Liberation Serif" w:cs="Liberation Serif"/>
          <w:sz w:val="24"/>
          <w:szCs w:val="24"/>
        </w:rPr>
      </w:pPr>
      <w:r w:rsidRPr="003D0079">
        <w:rPr>
          <w:rFonts w:ascii="Liberation Serif" w:hAnsi="Liberation Serif" w:cs="Liberation Serif"/>
          <w:sz w:val="24"/>
          <w:szCs w:val="24"/>
        </w:rPr>
        <w:t>Кушвинского муниципального округа</w:t>
      </w:r>
    </w:p>
    <w:p w:rsidR="00C62476" w:rsidRPr="002C7B68" w:rsidRDefault="00C62476" w:rsidP="006E5C0E">
      <w:pPr>
        <w:widowControl w:val="0"/>
        <w:autoSpaceDE w:val="0"/>
        <w:autoSpaceDN w:val="0"/>
        <w:adjustRightInd w:val="0"/>
        <w:spacing w:after="0" w:line="240" w:lineRule="auto"/>
        <w:ind w:left="10065" w:right="-31"/>
        <w:rPr>
          <w:rFonts w:ascii="Liberation Serif" w:hAnsi="Liberation Serif" w:cs="Liberation Serif"/>
          <w:sz w:val="24"/>
          <w:szCs w:val="24"/>
        </w:rPr>
      </w:pPr>
      <w:r w:rsidRPr="003D0079">
        <w:rPr>
          <w:rFonts w:ascii="Liberation Serif" w:hAnsi="Liberation Serif" w:cs="Liberation Serif"/>
          <w:sz w:val="24"/>
          <w:szCs w:val="24"/>
        </w:rPr>
        <w:t>от</w:t>
      </w:r>
      <w:r w:rsidRPr="003D0079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r w:rsidR="002C7B68">
        <w:rPr>
          <w:rFonts w:ascii="Liberation Serif" w:hAnsi="Liberation Serif" w:cs="Liberation Serif"/>
          <w:sz w:val="24"/>
          <w:szCs w:val="24"/>
          <w:u w:val="single"/>
        </w:rPr>
        <w:t>20.03.2026</w:t>
      </w:r>
      <w:r w:rsidRPr="003D0079">
        <w:rPr>
          <w:rFonts w:ascii="Liberation Serif" w:hAnsi="Liberation Serif" w:cs="Liberation Serif"/>
          <w:sz w:val="24"/>
          <w:szCs w:val="24"/>
          <w:lang w:val="en-US"/>
        </w:rPr>
        <w:t xml:space="preserve"> № </w:t>
      </w:r>
      <w:r w:rsidR="002C7B68">
        <w:rPr>
          <w:rFonts w:ascii="Liberation Serif" w:hAnsi="Liberation Serif" w:cs="Liberation Serif"/>
          <w:sz w:val="24"/>
          <w:szCs w:val="24"/>
          <w:u w:val="single"/>
        </w:rPr>
        <w:t>381</w:t>
      </w:r>
      <w:bookmarkStart w:id="1" w:name="_GoBack"/>
      <w:bookmarkEnd w:id="1"/>
    </w:p>
    <w:p w:rsidR="00C62476" w:rsidRPr="003D0079" w:rsidRDefault="00C62476" w:rsidP="006E5C0E">
      <w:pPr>
        <w:spacing w:after="0" w:line="240" w:lineRule="auto"/>
        <w:ind w:left="10065" w:right="-31"/>
        <w:jc w:val="both"/>
        <w:rPr>
          <w:rFonts w:ascii="Liberation Serif" w:hAnsi="Liberation Serif" w:cs="Liberation Serif"/>
          <w:sz w:val="24"/>
          <w:szCs w:val="24"/>
        </w:rPr>
      </w:pPr>
      <w:r w:rsidRPr="003D0079">
        <w:rPr>
          <w:rFonts w:ascii="Liberation Serif" w:hAnsi="Liberation Serif" w:cs="Liberation Serif"/>
          <w:sz w:val="24"/>
          <w:szCs w:val="24"/>
        </w:rPr>
        <w:t>«Об утверждении плана мероприятий</w:t>
      </w:r>
      <w:r w:rsidRPr="003D0079">
        <w:rPr>
          <w:rFonts w:ascii="Liberation Serif" w:hAnsi="Liberation Serif" w:cs="Liberation Serif"/>
          <w:sz w:val="24"/>
          <w:szCs w:val="24"/>
        </w:rPr>
        <w:br/>
        <w:t>по оздоровлению муниципальных финансов Кушвинского муниципального округа на 2026-2028 годы»</w:t>
      </w:r>
    </w:p>
    <w:p w:rsidR="00C62476" w:rsidRPr="006E5C0E" w:rsidRDefault="00C62476" w:rsidP="009945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2476" w:rsidRPr="006E5C0E" w:rsidRDefault="00C62476" w:rsidP="00DD19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2476" w:rsidRPr="006E5C0E" w:rsidRDefault="00C62476" w:rsidP="00DD19FA">
      <w:pPr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6E5C0E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ПЛАН</w:t>
      </w:r>
    </w:p>
    <w:p w:rsidR="00C62476" w:rsidRDefault="00C62476" w:rsidP="00DD19FA">
      <w:pPr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 w:rsidRPr="006E5C0E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мероприятий </w:t>
      </w:r>
      <w:r w:rsidRPr="006E5C0E">
        <w:rPr>
          <w:rFonts w:ascii="Liberation Serif" w:hAnsi="Liberation Serif" w:cs="Liberation Serif"/>
          <w:b/>
          <w:sz w:val="26"/>
          <w:szCs w:val="26"/>
        </w:rPr>
        <w:t xml:space="preserve">по оздоровлению муниципальных финансов </w:t>
      </w:r>
      <w:r w:rsidRPr="006E5C0E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Кушвинского </w:t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муниципального </w:t>
      </w:r>
      <w:r w:rsidRPr="006E5C0E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округа на 202</w:t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6</w:t>
      </w:r>
      <w:r w:rsidRPr="006E5C0E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-202</w:t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8</w:t>
      </w:r>
      <w:r w:rsidRPr="006E5C0E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годы</w:t>
      </w:r>
    </w:p>
    <w:p w:rsidR="00C62476" w:rsidRPr="006E5C0E" w:rsidRDefault="00C62476" w:rsidP="00DD19FA">
      <w:pPr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45"/>
        <w:gridCol w:w="1430"/>
        <w:gridCol w:w="2653"/>
        <w:gridCol w:w="3378"/>
        <w:gridCol w:w="1134"/>
        <w:gridCol w:w="1134"/>
        <w:gridCol w:w="1134"/>
      </w:tblGrid>
      <w:tr w:rsidR="00C62476" w:rsidRPr="00400265" w:rsidTr="000B2E7C">
        <w:trPr>
          <w:trHeight w:val="835"/>
          <w:tblHeader/>
        </w:trPr>
        <w:tc>
          <w:tcPr>
            <w:tcW w:w="993" w:type="dxa"/>
            <w:vMerge w:val="restart"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Номер строки</w:t>
            </w:r>
          </w:p>
        </w:tc>
        <w:tc>
          <w:tcPr>
            <w:tcW w:w="2745" w:type="dxa"/>
            <w:vMerge w:val="restart"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0" w:type="dxa"/>
            <w:vMerge w:val="restart"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653" w:type="dxa"/>
            <w:vMerge w:val="restart"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378" w:type="dxa"/>
            <w:vMerge w:val="restart"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Наименование целевого показателя</w:t>
            </w: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(бюджетный эффект)</w:t>
            </w:r>
          </w:p>
        </w:tc>
        <w:tc>
          <w:tcPr>
            <w:tcW w:w="3402" w:type="dxa"/>
            <w:gridSpan w:val="3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Значение целевого показателя (сумма бюджетного эффекта)</w:t>
            </w:r>
          </w:p>
        </w:tc>
      </w:tr>
      <w:tr w:rsidR="00C62476" w:rsidRPr="00400265" w:rsidTr="000B2E7C">
        <w:trPr>
          <w:trHeight w:val="397"/>
          <w:tblHeader/>
        </w:trPr>
        <w:tc>
          <w:tcPr>
            <w:tcW w:w="993" w:type="dxa"/>
            <w:vMerge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5" w:type="dxa"/>
            <w:vMerge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3" w:type="dxa"/>
            <w:vMerge/>
            <w:vAlign w:val="center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8" w:type="dxa"/>
            <w:vMerge/>
          </w:tcPr>
          <w:p w:rsidR="00C62476" w:rsidRPr="00400265" w:rsidRDefault="00C62476" w:rsidP="001A27E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62476" w:rsidRPr="00400265" w:rsidRDefault="00C62476" w:rsidP="001A27E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C62476" w:rsidRPr="006E5C0E" w:rsidRDefault="00C62476" w:rsidP="0085399E">
      <w:pPr>
        <w:spacing w:after="0" w:line="14" w:lineRule="auto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pPr w:leftFromText="180" w:rightFromText="180" w:vertAnchor="text" w:tblpX="108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745"/>
        <w:gridCol w:w="1430"/>
        <w:gridCol w:w="2653"/>
        <w:gridCol w:w="3378"/>
        <w:gridCol w:w="1134"/>
        <w:gridCol w:w="1134"/>
        <w:gridCol w:w="1134"/>
      </w:tblGrid>
      <w:tr w:rsidR="00C62476" w:rsidRPr="00400265" w:rsidTr="000B2E7C">
        <w:trPr>
          <w:trHeight w:val="250"/>
          <w:tblHeader/>
        </w:trPr>
        <w:tc>
          <w:tcPr>
            <w:tcW w:w="993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5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8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C62476" w:rsidRPr="00400265" w:rsidTr="00B655CB">
        <w:trPr>
          <w:trHeight w:val="347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7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Раздел 1. Мероприятия, направленные на рост доходов бюджета Кушвинского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округа</w:t>
            </w:r>
          </w:p>
        </w:tc>
      </w:tr>
      <w:tr w:rsidR="00C62476" w:rsidRPr="00400265" w:rsidTr="000B2E7C">
        <w:trPr>
          <w:trHeight w:val="1125"/>
        </w:trPr>
        <w:tc>
          <w:tcPr>
            <w:tcW w:w="993" w:type="dxa"/>
            <w:vMerge w:val="restart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45" w:type="dxa"/>
            <w:vMerge w:val="restart"/>
          </w:tcPr>
          <w:p w:rsidR="00C62476" w:rsidRPr="00400265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Увеличение объема (доли) поступлений неналоговых доходов бюджета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1430" w:type="dxa"/>
            <w:vMerge w:val="restart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  <w:vMerge w:val="restart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главные администраторы доходов бюджета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3378" w:type="dxa"/>
          </w:tcPr>
          <w:p w:rsidR="00C62476" w:rsidRPr="00400265" w:rsidRDefault="00C62476" w:rsidP="00F52767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доля неналоговых доходов в общем объеме налоговых и неналоговых доходов бюджета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  <w:tcBorders>
              <w:top w:val="nil"/>
            </w:tcBorders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&gt;4%</w:t>
            </w:r>
          </w:p>
        </w:tc>
        <w:tc>
          <w:tcPr>
            <w:tcW w:w="1134" w:type="dxa"/>
            <w:tcBorders>
              <w:top w:val="nil"/>
            </w:tcBorders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&gt;4%</w:t>
            </w:r>
          </w:p>
        </w:tc>
        <w:tc>
          <w:tcPr>
            <w:tcW w:w="1134" w:type="dxa"/>
            <w:tcBorders>
              <w:top w:val="nil"/>
            </w:tcBorders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&gt;4%</w:t>
            </w:r>
          </w:p>
        </w:tc>
      </w:tr>
      <w:tr w:rsidR="00C62476" w:rsidRPr="00400265" w:rsidTr="000B2E7C">
        <w:trPr>
          <w:trHeight w:val="1125"/>
        </w:trPr>
        <w:tc>
          <w:tcPr>
            <w:tcW w:w="993" w:type="dxa"/>
            <w:vMerge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:rsidR="00C62476" w:rsidRPr="00400265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30" w:type="dxa"/>
            <w:vMerge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378" w:type="dxa"/>
          </w:tcPr>
          <w:p w:rsidR="00C62476" w:rsidRPr="00400265" w:rsidRDefault="00C62476" w:rsidP="00F52767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бюджетный эффект</w:t>
            </w:r>
          </w:p>
        </w:tc>
        <w:tc>
          <w:tcPr>
            <w:tcW w:w="1134" w:type="dxa"/>
            <w:tcBorders>
              <w:top w:val="nil"/>
            </w:tcBorders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2 млн. рублей</w:t>
            </w:r>
          </w:p>
        </w:tc>
        <w:tc>
          <w:tcPr>
            <w:tcW w:w="1134" w:type="dxa"/>
            <w:tcBorders>
              <w:top w:val="nil"/>
            </w:tcBorders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2 млн. рублей</w:t>
            </w:r>
          </w:p>
        </w:tc>
        <w:tc>
          <w:tcPr>
            <w:tcW w:w="1134" w:type="dxa"/>
            <w:tcBorders>
              <w:top w:val="nil"/>
            </w:tcBorders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2 млн. рублей</w:t>
            </w:r>
          </w:p>
        </w:tc>
      </w:tr>
      <w:tr w:rsidR="00C62476" w:rsidRPr="00400265" w:rsidTr="000B2E7C">
        <w:trPr>
          <w:trHeight w:val="1125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C62476" w:rsidRPr="00EE576F" w:rsidRDefault="00C62476" w:rsidP="00B655C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и проведение межведомственных комиссий (рабочих </w:t>
            </w: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групп) различного уровня для решения вопросов, направленных на повышение налогового потенциала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Свердловской области, с привлечением территориальных федеральных органов исполнительной власти и органов местного самоуправления, </w:t>
            </w: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t>также адресной работы с хозяйствующими субъектами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рамках заключенных соглашений о социально-экономическом сотрудничестве</w:t>
            </w:r>
          </w:p>
        </w:tc>
        <w:tc>
          <w:tcPr>
            <w:tcW w:w="1430" w:type="dxa"/>
            <w:noWrap/>
          </w:tcPr>
          <w:p w:rsidR="00C62476" w:rsidRPr="00EE576F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53" w:type="dxa"/>
          </w:tcPr>
          <w:p w:rsidR="00C62476" w:rsidRPr="00EE576F" w:rsidRDefault="00C62476" w:rsidP="00B655CB">
            <w:pPr>
              <w:spacing w:line="240" w:lineRule="auto"/>
              <w:ind w:right="-143"/>
              <w:rPr>
                <w:rFonts w:ascii="Liberation Serif" w:hAnsi="Liberation Serif" w:cs="Liberation Serif"/>
                <w:sz w:val="24"/>
                <w:szCs w:val="24"/>
              </w:rPr>
            </w:pP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Межведомственная комиссия по вопросам укрепления финансовой самостоятельности </w:t>
            </w: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бюджета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городского</w:t>
            </w:r>
            <w:r w:rsidRPr="00EE576F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рабочая группа Межведомственной комиссии по противодействию нелегальной занятости на территории Кушвинского муниципального округа</w:t>
            </w:r>
          </w:p>
        </w:tc>
        <w:tc>
          <w:tcPr>
            <w:tcW w:w="3378" w:type="dxa"/>
          </w:tcPr>
          <w:p w:rsidR="00C62476" w:rsidRPr="00400265" w:rsidRDefault="00C62476" w:rsidP="00B655CB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бюджетный эффект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&gt;7 млн. рублей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7 млн. рублей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7 млн. рублей</w:t>
            </w:r>
          </w:p>
        </w:tc>
      </w:tr>
      <w:tr w:rsidR="00C62476" w:rsidRPr="00400265" w:rsidTr="000B2E7C">
        <w:trPr>
          <w:trHeight w:val="347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745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Повышение качества совместной работы Комитета по управлению муниципальным имуществом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Кушвинского муниципального округа</w:t>
            </w:r>
            <w:r w:rsidRPr="0040026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тдела гр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адостроительства и архитектуры А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  <w:r w:rsidRPr="0040026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 вопросу выявления незарегистрированных объектов недвижимости, объектов недвижимости с неустановленными правообладателями, а также зарегистрированных объектов недвижимости, используемых не по назначению, с целью их вовлечения в налоговый (хозяйственный) оборот</w:t>
            </w:r>
          </w:p>
        </w:tc>
        <w:tc>
          <w:tcPr>
            <w:tcW w:w="1430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53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Комитет по управлению муниципальным имуществом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муниципального 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округа, </w:t>
            </w:r>
            <w:r w:rsidRPr="0040026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тдел градостроительства и архитектуры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</w:t>
            </w:r>
          </w:p>
        </w:tc>
        <w:tc>
          <w:tcPr>
            <w:tcW w:w="3378" w:type="dxa"/>
          </w:tcPr>
          <w:p w:rsidR="00C62476" w:rsidRPr="00400265" w:rsidRDefault="00C62476" w:rsidP="00B655CB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бюджетный эффект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0,2 млн. рублей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0,2 млн. рублей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0,2 млн. рублей</w:t>
            </w:r>
          </w:p>
        </w:tc>
      </w:tr>
      <w:tr w:rsidR="00C62476" w:rsidRPr="00400265" w:rsidTr="00B655CB">
        <w:trPr>
          <w:trHeight w:val="347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608" w:type="dxa"/>
            <w:gridSpan w:val="7"/>
          </w:tcPr>
          <w:p w:rsidR="00C62476" w:rsidRPr="004F3AB3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F3AB3">
              <w:rPr>
                <w:rFonts w:ascii="Liberation Serif" w:hAnsi="Liberation Serif" w:cs="Liberation Serif"/>
                <w:bCs/>
                <w:sz w:val="24"/>
                <w:szCs w:val="24"/>
              </w:rPr>
              <w:t>Раздел 2.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4F3AB3">
              <w:rPr>
                <w:rStyle w:val="211"/>
                <w:rFonts w:ascii="Liberation Serif" w:hAnsi="Liberation Serif" w:cs="Liberation Serif"/>
                <w:b w:val="0"/>
                <w:sz w:val="24"/>
                <w:szCs w:val="24"/>
              </w:rPr>
              <w:t xml:space="preserve">Программа оптимизации расходов </w:t>
            </w:r>
            <w:r w:rsidRPr="004F3AB3">
              <w:rPr>
                <w:rFonts w:ascii="Liberation Serif" w:hAnsi="Liberation Serif" w:cs="Liberation Serif"/>
                <w:bCs/>
                <w:sz w:val="24"/>
                <w:szCs w:val="24"/>
              </w:rPr>
              <w:t>бюджета Кушвинского муниципального округа</w:t>
            </w:r>
          </w:p>
        </w:tc>
      </w:tr>
      <w:tr w:rsidR="00C62476" w:rsidRPr="00400265" w:rsidTr="000B2E7C">
        <w:trPr>
          <w:trHeight w:val="1287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5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Планирование расходов бюджета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 преимущественно в программной структуре</w:t>
            </w:r>
          </w:p>
        </w:tc>
        <w:tc>
          <w:tcPr>
            <w:tcW w:w="1430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Финансовое управление Кушвинско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78" w:type="dxa"/>
          </w:tcPr>
          <w:p w:rsidR="00C62476" w:rsidRPr="00400265" w:rsidRDefault="00C62476" w:rsidP="006C48A8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доля расходов местного бюджета, формируемых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в рамках программ, в общем объеме расходов местного бюджета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&gt;95%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&gt;95%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&gt;95%</w:t>
            </w:r>
          </w:p>
        </w:tc>
      </w:tr>
      <w:tr w:rsidR="00C62476" w:rsidRPr="00F856AD" w:rsidTr="000B2E7C">
        <w:trPr>
          <w:trHeight w:val="967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C62476" w:rsidRPr="00400265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оценки эффективности реализации муниципальных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программ Кушвинского муниципального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430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ежегодно,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  <w:t>до 20 апреля</w:t>
            </w:r>
          </w:p>
        </w:tc>
        <w:tc>
          <w:tcPr>
            <w:tcW w:w="2653" w:type="dxa"/>
          </w:tcPr>
          <w:p w:rsidR="00C62476" w:rsidRDefault="00C62476">
            <w:r w:rsidRPr="00B412E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Финансовое управление Кушвинского муниципального округа</w:t>
            </w:r>
          </w:p>
        </w:tc>
        <w:tc>
          <w:tcPr>
            <w:tcW w:w="3378" w:type="dxa"/>
          </w:tcPr>
          <w:p w:rsidR="00C62476" w:rsidRPr="00400265" w:rsidRDefault="00C62476" w:rsidP="006C48A8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представление доклада о ходе реализации и оценке эффективности муниципальных программ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62476" w:rsidRPr="00F61A82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  <w:tr w:rsidR="00C62476" w:rsidRPr="00F856AD" w:rsidTr="000B2E7C">
        <w:trPr>
          <w:trHeight w:val="344"/>
        </w:trPr>
        <w:tc>
          <w:tcPr>
            <w:tcW w:w="993" w:type="dxa"/>
            <w:noWrap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5" w:type="dxa"/>
          </w:tcPr>
          <w:p w:rsidR="00C62476" w:rsidRPr="00F856AD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Осуществление внутреннего муниципального финансового контроля</w:t>
            </w:r>
          </w:p>
          <w:p w:rsidR="00C62476" w:rsidRPr="00F856AD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noWrap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53" w:type="dxa"/>
          </w:tcPr>
          <w:p w:rsidR="00C62476" w:rsidRDefault="00C62476">
            <w:r w:rsidRPr="00B412E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Финансовое управление Кушвинского муниципального </w:t>
            </w:r>
            <w:r w:rsidRPr="00B412E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3378" w:type="dxa"/>
          </w:tcPr>
          <w:p w:rsidR="00C62476" w:rsidRPr="00F856AD" w:rsidRDefault="00C62476" w:rsidP="006C48A8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соотношение суммы выявленных органом внутреннего муниципального финансового контроля нарушений к общему объему </w:t>
            </w:r>
            <w:r w:rsidRPr="00F856A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проверенных средств по проведенным контрольным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856AD">
              <w:rPr>
                <w:rFonts w:ascii="Liberation Serif" w:hAnsi="Liberation Serif" w:cs="Liberation Serif"/>
                <w:sz w:val="24"/>
                <w:szCs w:val="24"/>
              </w:rPr>
              <w:t>мероприятиям</w:t>
            </w:r>
          </w:p>
        </w:tc>
        <w:tc>
          <w:tcPr>
            <w:tcW w:w="1134" w:type="dxa"/>
          </w:tcPr>
          <w:p w:rsidR="00C62476" w:rsidRPr="00F61A82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61A8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= &gt;1%</w:t>
            </w:r>
          </w:p>
        </w:tc>
        <w:tc>
          <w:tcPr>
            <w:tcW w:w="1134" w:type="dxa"/>
          </w:tcPr>
          <w:p w:rsidR="00C62476" w:rsidRPr="00F61A82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F61A82">
              <w:rPr>
                <w:rFonts w:ascii="Liberation Serif" w:hAnsi="Liberation Serif" w:cs="Liberation Serif"/>
                <w:sz w:val="24"/>
                <w:szCs w:val="24"/>
              </w:rPr>
              <w:t>= &gt;1%</w:t>
            </w:r>
          </w:p>
        </w:tc>
        <w:tc>
          <w:tcPr>
            <w:tcW w:w="1134" w:type="dxa"/>
          </w:tcPr>
          <w:p w:rsidR="00C62476" w:rsidRPr="00F61A82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F61A82">
              <w:rPr>
                <w:rFonts w:ascii="Liberation Serif" w:hAnsi="Liberation Serif" w:cs="Liberation Serif"/>
                <w:sz w:val="24"/>
                <w:szCs w:val="24"/>
              </w:rPr>
              <w:t>= &gt;1%</w:t>
            </w:r>
          </w:p>
        </w:tc>
      </w:tr>
      <w:tr w:rsidR="00C62476" w:rsidRPr="00F856AD" w:rsidTr="000B2E7C">
        <w:trPr>
          <w:trHeight w:val="344"/>
        </w:trPr>
        <w:tc>
          <w:tcPr>
            <w:tcW w:w="993" w:type="dxa"/>
            <w:noWrap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5" w:type="dxa"/>
          </w:tcPr>
          <w:p w:rsidR="00C62476" w:rsidRPr="00F856AD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Проведение проверок инвестиционных проектов, финансируемых полностью или частично за счет средств местного бюджета, на предмет эффективности использования средств местного бюджета, направляемых на капитальные вложения, 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соответствии с постановлением а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дминистрации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 июля 2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года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br/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«О проведении проверок инвестиционных проектов, финансируемых полностью или частично за счет средств бюджета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округа, на предмет эффективности использования средств 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 xml:space="preserve">бюджета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округа, направляемых на капитальные вложения», реализация которых запланирована в рамках муниципальных программ</w:t>
            </w:r>
          </w:p>
        </w:tc>
        <w:tc>
          <w:tcPr>
            <w:tcW w:w="1430" w:type="dxa"/>
            <w:noWrap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53" w:type="dxa"/>
          </w:tcPr>
          <w:p w:rsidR="00C62476" w:rsidRPr="00F856AD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412E0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Финансовое управление Кушвинского муниципального округа</w:t>
            </w:r>
          </w:p>
        </w:tc>
        <w:tc>
          <w:tcPr>
            <w:tcW w:w="3378" w:type="dxa"/>
          </w:tcPr>
          <w:p w:rsidR="00C62476" w:rsidRPr="00F856AD" w:rsidRDefault="00C62476" w:rsidP="006C48A8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sz w:val="24"/>
                <w:szCs w:val="24"/>
              </w:rPr>
              <w:t xml:space="preserve">доля подготовленных в установленные нормативными правовыми актами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сроки заключений об эффективности инвестиционных проектов, финансируемых полностью или частично за счет средств местного бюджета, направляемых на капитальные вложения (по мере поступления инвестиционных проектов)</w:t>
            </w:r>
          </w:p>
        </w:tc>
        <w:tc>
          <w:tcPr>
            <w:tcW w:w="1134" w:type="dxa"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100%</w:t>
            </w:r>
          </w:p>
        </w:tc>
      </w:tr>
      <w:tr w:rsidR="00C62476" w:rsidRPr="00F856AD" w:rsidTr="000B2E7C">
        <w:trPr>
          <w:trHeight w:val="344"/>
        </w:trPr>
        <w:tc>
          <w:tcPr>
            <w:tcW w:w="993" w:type="dxa"/>
            <w:noWrap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5" w:type="dxa"/>
          </w:tcPr>
          <w:p w:rsidR="00C62476" w:rsidRPr="00BF3EB2" w:rsidRDefault="00C62476" w:rsidP="00B655CB">
            <w:pPr>
              <w:autoSpaceDE w:val="0"/>
              <w:autoSpaceDN w:val="0"/>
              <w:adjustRightInd w:val="0"/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cyan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Проведение детального анализа дублирующих функций органов местного самоуправления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округа, отрас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левых (функциональных) органов А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дминистрации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 в целях их дальнейшего исключения с сокращением численности работников и упразднения соответствующих органов местного самоуправления, отрас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левых (функциональных) органов А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дминистраци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и Кушвинского муниципального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округа</w:t>
            </w:r>
            <w:r w:rsidRPr="00BF3EB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1430" w:type="dxa"/>
            <w:noWrap/>
          </w:tcPr>
          <w:p w:rsidR="00C62476" w:rsidRPr="00F856AD" w:rsidRDefault="00C62476" w:rsidP="00B655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highlight w:val="red"/>
              </w:rPr>
            </w:pPr>
            <w:r w:rsidRPr="00F856A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653" w:type="dxa"/>
          </w:tcPr>
          <w:p w:rsidR="00C62476" w:rsidRPr="00F856AD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red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органы местного самоуправления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округа, отраслевые (функциональные) органы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дминистрации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3378" w:type="dxa"/>
          </w:tcPr>
          <w:p w:rsidR="00C62476" w:rsidRPr="00F856AD" w:rsidRDefault="00C62476" w:rsidP="006C48A8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наличие дублирующих функций органов местного самоуправления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округа, отраслевых (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функциональных) органов А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дминистрации Кушвинского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4" w:type="dxa"/>
          </w:tcPr>
          <w:p w:rsidR="00C62476" w:rsidRPr="00F856AD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134" w:type="dxa"/>
          </w:tcPr>
          <w:p w:rsidR="00C62476" w:rsidRPr="00F856AD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F856A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да/нет</w:t>
            </w:r>
          </w:p>
        </w:tc>
      </w:tr>
      <w:tr w:rsidR="00C62476" w:rsidRPr="00F856AD" w:rsidTr="00B655CB">
        <w:trPr>
          <w:trHeight w:val="344"/>
        </w:trPr>
        <w:tc>
          <w:tcPr>
            <w:tcW w:w="993" w:type="dxa"/>
            <w:noWrap/>
          </w:tcPr>
          <w:p w:rsidR="00C62476" w:rsidRPr="00F856AD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8" w:type="dxa"/>
            <w:gridSpan w:val="7"/>
          </w:tcPr>
          <w:p w:rsidR="00C62476" w:rsidRPr="008701F7" w:rsidRDefault="00C62476" w:rsidP="00ED06EB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8701F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Раздел 3. Мероприятия, направленные на сокращение муниципального долга Кушвинского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</w:t>
            </w:r>
            <w:r w:rsidRPr="008701F7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округа</w:t>
            </w:r>
          </w:p>
        </w:tc>
      </w:tr>
      <w:tr w:rsidR="00C62476" w:rsidRPr="00F856AD" w:rsidTr="000B2E7C">
        <w:trPr>
          <w:trHeight w:val="3143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5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Своевременное погашение и обслуживание долговых обязательств Кушвинского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округа в соотв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етствии со сроками заключенных муниципальных 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контрактов, договоров и соглашений</w:t>
            </w:r>
          </w:p>
        </w:tc>
        <w:tc>
          <w:tcPr>
            <w:tcW w:w="1430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Финансовое управление Кушвинско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78" w:type="dxa"/>
          </w:tcPr>
          <w:p w:rsidR="00C62476" w:rsidRPr="00400265" w:rsidRDefault="00C62476" w:rsidP="004E1F3E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отсутствие неэффективных расходов местного бюджета, связанных с несвоевременным исполнением долговых обязательств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да</w:t>
            </w:r>
          </w:p>
        </w:tc>
      </w:tr>
      <w:tr w:rsidR="00C62476" w:rsidRPr="00F856AD" w:rsidTr="000B2E7C">
        <w:trPr>
          <w:trHeight w:val="344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Осуществление заимствований в пределах суммы, направляемой в отчетном финансовом году на финансирование дефицита местного бюджета и (или) погашение долговых обязательств</w:t>
            </w:r>
          </w:p>
        </w:tc>
        <w:tc>
          <w:tcPr>
            <w:tcW w:w="1430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Финансовое управление Кушвинско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муниципального</w:t>
            </w:r>
            <w:r w:rsidRPr="0040026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округ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78" w:type="dxa"/>
          </w:tcPr>
          <w:p w:rsidR="00C62476" w:rsidRPr="00400265" w:rsidRDefault="00C62476" w:rsidP="00B655CB">
            <w:pPr>
              <w:spacing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отношение объема заимствований в отчетном финансовом году к сумме, направленной в отчетном финансовом году на финансирование дефицита местного бюджета и (или) погашение долговых обязательств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&lt;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100%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&lt;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100%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rPr>
                <w:rFonts w:ascii="Liberation Serif" w:hAnsi="Liberation Serif" w:cs="Liberation Serif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&lt;</w:t>
            </w: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100%</w:t>
            </w:r>
          </w:p>
        </w:tc>
      </w:tr>
      <w:tr w:rsidR="00C62476" w:rsidRPr="00F856AD" w:rsidTr="00171A43">
        <w:trPr>
          <w:trHeight w:val="694"/>
        </w:trPr>
        <w:tc>
          <w:tcPr>
            <w:tcW w:w="993" w:type="dxa"/>
            <w:noWrap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206" w:type="dxa"/>
            <w:gridSpan w:val="4"/>
          </w:tcPr>
          <w:p w:rsidR="00C62476" w:rsidRPr="00400265" w:rsidRDefault="00C62476" w:rsidP="00B655CB">
            <w:pPr>
              <w:spacing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Всего сумма бюджетного эффекта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9,2 млн. рублей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9,2 млн. рублей</w:t>
            </w:r>
          </w:p>
        </w:tc>
        <w:tc>
          <w:tcPr>
            <w:tcW w:w="1134" w:type="dxa"/>
          </w:tcPr>
          <w:p w:rsidR="00C62476" w:rsidRPr="00400265" w:rsidRDefault="00C62476" w:rsidP="00B655CB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proofErr w:type="gramStart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>= &gt;</w:t>
            </w:r>
            <w:proofErr w:type="gramEnd"/>
            <w:r w:rsidRPr="00400265">
              <w:rPr>
                <w:rFonts w:ascii="Liberation Serif" w:hAnsi="Liberation Serif" w:cs="Liberation Serif"/>
                <w:sz w:val="24"/>
                <w:szCs w:val="24"/>
              </w:rPr>
              <w:t xml:space="preserve"> 9,2 млн. рублей</w:t>
            </w:r>
          </w:p>
        </w:tc>
      </w:tr>
    </w:tbl>
    <w:p w:rsidR="00C62476" w:rsidRPr="00BF3EB2" w:rsidRDefault="00C62476" w:rsidP="00BF3E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F3EB2">
        <w:rPr>
          <w:rFonts w:ascii="Liberation Serif" w:hAnsi="Liberation Serif" w:cs="Liberation Serif"/>
          <w:sz w:val="24"/>
          <w:szCs w:val="24"/>
        </w:rPr>
        <w:t xml:space="preserve">* При наличии дублирующих функций органов местного самоуправления, их структурных подразделений, отраслевых </w:t>
      </w:r>
      <w:r>
        <w:rPr>
          <w:rFonts w:ascii="Liberation Serif" w:hAnsi="Liberation Serif" w:cs="Liberation Serif"/>
          <w:sz w:val="24"/>
          <w:szCs w:val="24"/>
        </w:rPr>
        <w:t>(</w:t>
      </w:r>
      <w:r w:rsidRPr="00BF3EB2">
        <w:rPr>
          <w:rFonts w:ascii="Liberation Serif" w:hAnsi="Liberation Serif" w:cs="Liberation Serif"/>
          <w:sz w:val="24"/>
          <w:szCs w:val="24"/>
        </w:rPr>
        <w:t>функциональных</w:t>
      </w:r>
      <w:r>
        <w:rPr>
          <w:rFonts w:ascii="Liberation Serif" w:hAnsi="Liberation Serif" w:cs="Liberation Serif"/>
          <w:sz w:val="24"/>
          <w:szCs w:val="24"/>
        </w:rPr>
        <w:t>)</w:t>
      </w:r>
      <w:r w:rsidRPr="00BF3EB2">
        <w:rPr>
          <w:rFonts w:ascii="Liberation Serif" w:hAnsi="Liberation Serif" w:cs="Liberation Serif"/>
          <w:sz w:val="24"/>
          <w:szCs w:val="24"/>
        </w:rPr>
        <w:t xml:space="preserve"> органов, необходимо указать бюджетный эффект, в рублях.</w:t>
      </w:r>
    </w:p>
    <w:p w:rsidR="00C62476" w:rsidRDefault="00C62476" w:rsidP="000B2E7C">
      <w:pPr>
        <w:pStyle w:val="210"/>
        <w:shd w:val="clear" w:color="auto" w:fill="auto"/>
        <w:spacing w:before="0" w:after="0" w:line="317" w:lineRule="exact"/>
        <w:rPr>
          <w:rFonts w:ascii="Liberation Serif" w:hAnsi="Liberation Serif" w:cs="Liberation Serif"/>
          <w:sz w:val="24"/>
          <w:szCs w:val="24"/>
        </w:rPr>
      </w:pPr>
    </w:p>
    <w:p w:rsidR="00C62476" w:rsidRDefault="00C62476" w:rsidP="000B2E7C">
      <w:pPr>
        <w:pStyle w:val="210"/>
        <w:shd w:val="clear" w:color="auto" w:fill="auto"/>
        <w:spacing w:before="0" w:after="0" w:line="317" w:lineRule="exact"/>
        <w:rPr>
          <w:rFonts w:ascii="Liberation Serif" w:hAnsi="Liberation Serif" w:cs="Liberation Serif"/>
          <w:sz w:val="24"/>
          <w:szCs w:val="24"/>
        </w:rPr>
      </w:pPr>
    </w:p>
    <w:p w:rsidR="00C62476" w:rsidRDefault="00C62476" w:rsidP="000B2E7C">
      <w:pPr>
        <w:pStyle w:val="210"/>
        <w:shd w:val="clear" w:color="auto" w:fill="auto"/>
        <w:spacing w:before="0" w:after="0" w:line="317" w:lineRule="exact"/>
        <w:rPr>
          <w:rFonts w:ascii="Liberation Serif" w:hAnsi="Liberation Serif" w:cs="Liberation Serif"/>
          <w:sz w:val="24"/>
          <w:szCs w:val="24"/>
        </w:rPr>
      </w:pPr>
    </w:p>
    <w:p w:rsidR="00C62476" w:rsidRPr="00DA27F9" w:rsidRDefault="00C62476" w:rsidP="00FF1E5D">
      <w:pPr>
        <w:pStyle w:val="210"/>
        <w:shd w:val="clear" w:color="auto" w:fill="auto"/>
        <w:spacing w:before="0" w:after="0" w:line="317" w:lineRule="exact"/>
        <w:ind w:left="10065"/>
        <w:rPr>
          <w:rFonts w:ascii="Liberation Serif" w:hAnsi="Liberation Serif" w:cs="Liberation Serif"/>
          <w:sz w:val="24"/>
          <w:szCs w:val="24"/>
        </w:rPr>
      </w:pPr>
      <w:r w:rsidRPr="00DA27F9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</w:p>
    <w:p w:rsidR="00C62476" w:rsidRPr="00DA27F9" w:rsidRDefault="00C62476" w:rsidP="00FF1E5D">
      <w:pPr>
        <w:pStyle w:val="210"/>
        <w:shd w:val="clear" w:color="auto" w:fill="auto"/>
        <w:spacing w:before="0" w:after="0" w:line="317" w:lineRule="exact"/>
        <w:ind w:left="10065"/>
        <w:rPr>
          <w:rFonts w:ascii="Liberation Serif" w:hAnsi="Liberation Serif" w:cs="Liberation Serif"/>
          <w:sz w:val="24"/>
          <w:szCs w:val="24"/>
        </w:rPr>
      </w:pPr>
      <w:r w:rsidRPr="00DA27F9">
        <w:rPr>
          <w:rFonts w:ascii="Liberation Serif" w:hAnsi="Liberation Serif" w:cs="Liberation Serif"/>
          <w:sz w:val="24"/>
          <w:szCs w:val="24"/>
        </w:rPr>
        <w:t xml:space="preserve">к плану мероприятий по оздоровлению муниципальных финансов Кушвинского муниципального округа </w:t>
      </w:r>
      <w:r w:rsidRPr="00DA27F9">
        <w:rPr>
          <w:rFonts w:ascii="Liberation Serif" w:hAnsi="Liberation Serif" w:cs="Liberation Serif"/>
          <w:sz w:val="24"/>
          <w:szCs w:val="24"/>
        </w:rPr>
        <w:br/>
        <w:t>на 2026-2028 годы</w:t>
      </w:r>
    </w:p>
    <w:p w:rsidR="00C62476" w:rsidRPr="00DA27F9" w:rsidRDefault="00C62476" w:rsidP="00234C11">
      <w:pPr>
        <w:pStyle w:val="210"/>
        <w:shd w:val="clear" w:color="auto" w:fill="auto"/>
        <w:spacing w:before="0" w:after="0" w:line="317" w:lineRule="exact"/>
        <w:ind w:left="10120"/>
        <w:rPr>
          <w:rFonts w:ascii="Liberation Serif" w:hAnsi="Liberation Serif" w:cs="Liberation Serif"/>
          <w:sz w:val="24"/>
          <w:szCs w:val="24"/>
        </w:rPr>
      </w:pPr>
    </w:p>
    <w:p w:rsidR="00C62476" w:rsidRPr="00FF1E5D" w:rsidRDefault="00C62476" w:rsidP="00234C11">
      <w:pPr>
        <w:pStyle w:val="210"/>
        <w:shd w:val="clear" w:color="auto" w:fill="auto"/>
        <w:spacing w:before="0" w:after="0" w:line="317" w:lineRule="exact"/>
        <w:ind w:left="10120"/>
        <w:rPr>
          <w:rFonts w:ascii="Liberation Serif" w:hAnsi="Liberation Serif" w:cs="Liberation Serif"/>
          <w:sz w:val="26"/>
          <w:szCs w:val="26"/>
        </w:rPr>
      </w:pPr>
    </w:p>
    <w:p w:rsidR="00C62476" w:rsidRDefault="00C62476" w:rsidP="00234C11">
      <w:pPr>
        <w:pStyle w:val="210"/>
        <w:shd w:val="clear" w:color="auto" w:fill="auto"/>
        <w:spacing w:before="0" w:after="0" w:line="317" w:lineRule="exact"/>
        <w:rPr>
          <w:rFonts w:ascii="Liberation Serif" w:hAnsi="Liberation Serif" w:cs="Liberation Serif"/>
          <w:sz w:val="26"/>
          <w:szCs w:val="26"/>
        </w:rPr>
      </w:pPr>
      <w:r w:rsidRPr="00FF1E5D">
        <w:rPr>
          <w:rFonts w:ascii="Liberation Serif" w:hAnsi="Liberation Serif" w:cs="Liberation Serif"/>
          <w:sz w:val="26"/>
          <w:szCs w:val="26"/>
        </w:rPr>
        <w:t>Форма</w:t>
      </w:r>
    </w:p>
    <w:p w:rsidR="00C62476" w:rsidRPr="00FF1E5D" w:rsidRDefault="00C62476" w:rsidP="00234C11">
      <w:pPr>
        <w:pStyle w:val="210"/>
        <w:shd w:val="clear" w:color="auto" w:fill="auto"/>
        <w:spacing w:before="0" w:after="0" w:line="317" w:lineRule="exact"/>
        <w:rPr>
          <w:rFonts w:ascii="Liberation Serif" w:hAnsi="Liberation Serif" w:cs="Liberation Serif"/>
          <w:sz w:val="26"/>
          <w:szCs w:val="26"/>
        </w:rPr>
      </w:pPr>
    </w:p>
    <w:p w:rsidR="00C62476" w:rsidRPr="00FF1E5D" w:rsidRDefault="00C62476" w:rsidP="00234C11">
      <w:pPr>
        <w:pStyle w:val="25"/>
        <w:shd w:val="clear" w:color="auto" w:fill="auto"/>
        <w:spacing w:before="0" w:after="0"/>
        <w:ind w:left="100"/>
        <w:rPr>
          <w:rFonts w:ascii="Liberation Serif" w:hAnsi="Liberation Serif" w:cs="Liberation Serif"/>
          <w:sz w:val="26"/>
          <w:szCs w:val="26"/>
        </w:rPr>
      </w:pPr>
      <w:bookmarkStart w:id="2" w:name="bookmark10"/>
      <w:r w:rsidRPr="00FF1E5D">
        <w:rPr>
          <w:rFonts w:ascii="Liberation Serif" w:hAnsi="Liberation Serif" w:cs="Liberation Serif"/>
          <w:sz w:val="26"/>
          <w:szCs w:val="26"/>
        </w:rPr>
        <w:t>ОТЧЕТ</w:t>
      </w:r>
      <w:bookmarkEnd w:id="2"/>
    </w:p>
    <w:p w:rsidR="00C62476" w:rsidRPr="00FF1E5D" w:rsidRDefault="00C62476" w:rsidP="00234C11">
      <w:pPr>
        <w:pStyle w:val="42"/>
        <w:shd w:val="clear" w:color="auto" w:fill="auto"/>
        <w:ind w:left="700"/>
        <w:jc w:val="center"/>
        <w:rPr>
          <w:rFonts w:ascii="Liberation Serif" w:hAnsi="Liberation Serif" w:cs="Liberation Serif"/>
          <w:sz w:val="26"/>
          <w:szCs w:val="26"/>
        </w:rPr>
      </w:pPr>
      <w:r w:rsidRPr="00FF1E5D">
        <w:rPr>
          <w:rFonts w:ascii="Liberation Serif" w:hAnsi="Liberation Serif" w:cs="Liberation Serif"/>
          <w:sz w:val="26"/>
          <w:szCs w:val="26"/>
        </w:rPr>
        <w:t xml:space="preserve">о выполнении плана мероприятий по оздоровлению муниципальных финансов Кушвинского </w:t>
      </w:r>
      <w:r>
        <w:rPr>
          <w:rFonts w:ascii="Liberation Serif" w:hAnsi="Liberation Serif" w:cs="Liberation Serif"/>
          <w:sz w:val="26"/>
          <w:szCs w:val="26"/>
        </w:rPr>
        <w:t>муниципального</w:t>
      </w:r>
      <w:r w:rsidRPr="00FF1E5D">
        <w:rPr>
          <w:rFonts w:ascii="Liberation Serif" w:hAnsi="Liberation Serif" w:cs="Liberation Serif"/>
          <w:sz w:val="26"/>
          <w:szCs w:val="26"/>
        </w:rPr>
        <w:t xml:space="preserve"> округа </w:t>
      </w:r>
    </w:p>
    <w:p w:rsidR="00C62476" w:rsidRPr="00FF1E5D" w:rsidRDefault="00C62476" w:rsidP="00234C11">
      <w:pPr>
        <w:pStyle w:val="42"/>
        <w:shd w:val="clear" w:color="auto" w:fill="auto"/>
        <w:ind w:left="700"/>
        <w:jc w:val="center"/>
        <w:rPr>
          <w:rFonts w:ascii="Liberation Serif" w:hAnsi="Liberation Serif" w:cs="Liberation Serif"/>
          <w:sz w:val="26"/>
          <w:szCs w:val="26"/>
        </w:rPr>
      </w:pPr>
      <w:r w:rsidRPr="00FF1E5D">
        <w:rPr>
          <w:rFonts w:ascii="Liberation Serif" w:hAnsi="Liberation Serif" w:cs="Liberation Serif"/>
          <w:sz w:val="26"/>
          <w:szCs w:val="26"/>
        </w:rPr>
        <w:t>на 202</w:t>
      </w:r>
      <w:r>
        <w:rPr>
          <w:rFonts w:ascii="Liberation Serif" w:hAnsi="Liberation Serif" w:cs="Liberation Serif"/>
          <w:sz w:val="26"/>
          <w:szCs w:val="26"/>
        </w:rPr>
        <w:t>6</w:t>
      </w:r>
      <w:r w:rsidRPr="00FF1E5D">
        <w:rPr>
          <w:rFonts w:ascii="Liberation Serif" w:hAnsi="Liberation Serif" w:cs="Liberation Serif"/>
          <w:sz w:val="26"/>
          <w:szCs w:val="26"/>
        </w:rPr>
        <w:t>-202</w:t>
      </w:r>
      <w:r>
        <w:rPr>
          <w:rFonts w:ascii="Liberation Serif" w:hAnsi="Liberation Serif" w:cs="Liberation Serif"/>
          <w:sz w:val="26"/>
          <w:szCs w:val="26"/>
        </w:rPr>
        <w:t>8</w:t>
      </w:r>
      <w:r w:rsidRPr="00FF1E5D">
        <w:rPr>
          <w:rFonts w:ascii="Liberation Serif" w:hAnsi="Liberation Serif" w:cs="Liberation Serif"/>
          <w:sz w:val="26"/>
          <w:szCs w:val="26"/>
        </w:rPr>
        <w:t xml:space="preserve"> годы</w:t>
      </w:r>
    </w:p>
    <w:p w:rsidR="00C62476" w:rsidRPr="00FF1E5D" w:rsidRDefault="00C62476" w:rsidP="00234C11">
      <w:pPr>
        <w:pStyle w:val="42"/>
        <w:shd w:val="clear" w:color="auto" w:fill="auto"/>
        <w:ind w:left="700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4619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2822"/>
        <w:gridCol w:w="2429"/>
        <w:gridCol w:w="1848"/>
        <w:gridCol w:w="1709"/>
        <w:gridCol w:w="4942"/>
      </w:tblGrid>
      <w:tr w:rsidR="00C62476" w:rsidRPr="00595AD6" w:rsidTr="00FF1E5D">
        <w:trPr>
          <w:trHeight w:hRule="exact" w:val="732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3857CB" w:rsidRDefault="00C62476" w:rsidP="00400265">
            <w:pPr>
              <w:pStyle w:val="210"/>
              <w:shd w:val="clear" w:color="auto" w:fill="auto"/>
              <w:spacing w:before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Номер</w:t>
            </w:r>
          </w:p>
          <w:p w:rsidR="00C62476" w:rsidRPr="003857CB" w:rsidRDefault="00C62476" w:rsidP="00400265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строки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Наименование</w:t>
            </w:r>
          </w:p>
          <w:p w:rsidR="00C62476" w:rsidRPr="003857CB" w:rsidRDefault="00C62476" w:rsidP="00234C11">
            <w:pPr>
              <w:pStyle w:val="210"/>
              <w:shd w:val="clear" w:color="auto" w:fill="auto"/>
              <w:spacing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ind w:left="140" w:firstLine="32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Наименование целевого показателя (бюджетный эффект)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8" w:lineRule="exact"/>
              <w:ind w:left="24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Значение целевого показателя (сумма бюджетного эффекта)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Информация о реализации мероприятия</w:t>
            </w:r>
          </w:p>
        </w:tc>
      </w:tr>
      <w:tr w:rsidR="00C62476" w:rsidRPr="00CD5B8E" w:rsidTr="00FF1E5D">
        <w:trPr>
          <w:trHeight w:hRule="exact" w:val="835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план</w:t>
            </w:r>
          </w:p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отчетного</w:t>
            </w:r>
          </w:p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года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факт</w:t>
            </w:r>
          </w:p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отчетного</w:t>
            </w:r>
          </w:p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74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года</w:t>
            </w:r>
          </w:p>
        </w:tc>
        <w:tc>
          <w:tcPr>
            <w:tcW w:w="4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62476" w:rsidRPr="00595AD6" w:rsidTr="00FF1E5D">
        <w:trPr>
          <w:trHeight w:hRule="exact" w:val="2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5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476" w:rsidRPr="003857CB" w:rsidRDefault="00C62476" w:rsidP="00234C11">
            <w:pPr>
              <w:pStyle w:val="210"/>
              <w:shd w:val="clear" w:color="auto" w:fill="auto"/>
              <w:spacing w:before="0" w:after="0" w:line="220" w:lineRule="exact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C11">
              <w:rPr>
                <w:rStyle w:val="211pt1"/>
                <w:rFonts w:ascii="Liberation Serif" w:hAnsi="Liberation Serif" w:cs="Liberation Serif"/>
                <w:b w:val="0"/>
                <w:sz w:val="24"/>
                <w:szCs w:val="24"/>
              </w:rPr>
              <w:t>6</w:t>
            </w:r>
          </w:p>
        </w:tc>
      </w:tr>
      <w:tr w:rsidR="00C62476" w:rsidRPr="00CD5B8E" w:rsidTr="00FF1E5D">
        <w:trPr>
          <w:trHeight w:hRule="exact" w:val="29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62476" w:rsidRPr="00CD5B8E" w:rsidTr="00FF1E5D">
        <w:trPr>
          <w:trHeight w:hRule="exact" w:val="27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62476" w:rsidRPr="00CD5B8E" w:rsidTr="00FF1E5D">
        <w:trPr>
          <w:trHeight w:hRule="exact" w:val="31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476" w:rsidRPr="00234C11" w:rsidRDefault="00C62476" w:rsidP="00234C11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C62476" w:rsidRPr="00234C11" w:rsidRDefault="00C62476" w:rsidP="00234C11">
      <w:pPr>
        <w:pStyle w:val="42"/>
        <w:shd w:val="clear" w:color="auto" w:fill="auto"/>
        <w:ind w:left="700"/>
        <w:jc w:val="center"/>
        <w:rPr>
          <w:rFonts w:ascii="Liberation Serif" w:hAnsi="Liberation Serif" w:cs="Liberation Serif"/>
          <w:sz w:val="24"/>
          <w:szCs w:val="24"/>
        </w:rPr>
      </w:pPr>
    </w:p>
    <w:p w:rsidR="00C62476" w:rsidRPr="00234C11" w:rsidRDefault="00C62476" w:rsidP="00444C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</w:rPr>
      </w:pPr>
    </w:p>
    <w:sectPr w:rsidR="00C62476" w:rsidRPr="00234C11" w:rsidSect="00EE576F">
      <w:pgSz w:w="16838" w:h="11906" w:orient="landscape" w:code="9"/>
      <w:pgMar w:top="1418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B35" w:rsidRDefault="00BE7B35" w:rsidP="00D953E5">
      <w:pPr>
        <w:spacing w:after="0" w:line="240" w:lineRule="auto"/>
      </w:pPr>
      <w:r>
        <w:separator/>
      </w:r>
    </w:p>
  </w:endnote>
  <w:endnote w:type="continuationSeparator" w:id="0">
    <w:p w:rsidR="00BE7B35" w:rsidRDefault="00BE7B35" w:rsidP="00D9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B35" w:rsidRDefault="00BE7B35" w:rsidP="00D953E5">
      <w:pPr>
        <w:spacing w:after="0" w:line="240" w:lineRule="auto"/>
      </w:pPr>
      <w:r>
        <w:separator/>
      </w:r>
    </w:p>
  </w:footnote>
  <w:footnote w:type="continuationSeparator" w:id="0">
    <w:p w:rsidR="00BE7B35" w:rsidRDefault="00BE7B35" w:rsidP="00D9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476" w:rsidRDefault="00C62476" w:rsidP="00DD19FA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C62476" w:rsidRDefault="00C6247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476" w:rsidRDefault="00C62476">
    <w:pPr>
      <w:pStyle w:val="ac"/>
      <w:jc w:val="center"/>
      <w:rPr>
        <w:rFonts w:ascii="Liberation Serif" w:hAnsi="Liberation Serif" w:cs="Liberation Serif"/>
        <w:sz w:val="26"/>
        <w:szCs w:val="26"/>
      </w:rPr>
    </w:pPr>
    <w:r w:rsidRPr="006E5C0E">
      <w:rPr>
        <w:rFonts w:ascii="Liberation Serif" w:hAnsi="Liberation Serif" w:cs="Liberation Serif"/>
        <w:sz w:val="26"/>
        <w:szCs w:val="26"/>
      </w:rPr>
      <w:fldChar w:fldCharType="begin"/>
    </w:r>
    <w:r w:rsidRPr="006E5C0E">
      <w:rPr>
        <w:rFonts w:ascii="Liberation Serif" w:hAnsi="Liberation Serif" w:cs="Liberation Serif"/>
        <w:sz w:val="26"/>
        <w:szCs w:val="26"/>
      </w:rPr>
      <w:instrText>PAGE   \* MERGEFORMAT</w:instrText>
    </w:r>
    <w:r w:rsidRPr="006E5C0E">
      <w:rPr>
        <w:rFonts w:ascii="Liberation Serif" w:hAnsi="Liberation Serif" w:cs="Liberation Serif"/>
        <w:sz w:val="26"/>
        <w:szCs w:val="26"/>
      </w:rPr>
      <w:fldChar w:fldCharType="separate"/>
    </w:r>
    <w:r>
      <w:rPr>
        <w:rFonts w:ascii="Liberation Serif" w:hAnsi="Liberation Serif" w:cs="Liberation Serif"/>
        <w:noProof/>
        <w:sz w:val="26"/>
        <w:szCs w:val="26"/>
      </w:rPr>
      <w:t>7</w:t>
    </w:r>
    <w:r w:rsidRPr="006E5C0E">
      <w:rPr>
        <w:rFonts w:ascii="Liberation Serif" w:hAnsi="Liberation Serif" w:cs="Liberation Serif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645A"/>
    <w:multiLevelType w:val="multilevel"/>
    <w:tmpl w:val="008E9D06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487BD3"/>
    <w:multiLevelType w:val="multilevel"/>
    <w:tmpl w:val="1D6C2B2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673D6F"/>
    <w:multiLevelType w:val="hybridMultilevel"/>
    <w:tmpl w:val="9A46F85A"/>
    <w:lvl w:ilvl="0" w:tplc="EA22DD6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0D9B2A91"/>
    <w:multiLevelType w:val="multilevel"/>
    <w:tmpl w:val="B596B262"/>
    <w:lvl w:ilvl="0">
      <w:start w:val="3"/>
      <w:numFmt w:val="decimal"/>
      <w:lvlText w:val="3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D7A0925"/>
    <w:multiLevelType w:val="hybridMultilevel"/>
    <w:tmpl w:val="F622FD24"/>
    <w:lvl w:ilvl="0" w:tplc="0EF091D4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0C3893"/>
    <w:multiLevelType w:val="hybridMultilevel"/>
    <w:tmpl w:val="978C7F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5AE0A9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FFF"/>
    <w:multiLevelType w:val="hybridMultilevel"/>
    <w:tmpl w:val="BAAA80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2E2F099B"/>
    <w:multiLevelType w:val="multilevel"/>
    <w:tmpl w:val="5938210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0B26368"/>
    <w:multiLevelType w:val="hybridMultilevel"/>
    <w:tmpl w:val="A98602EC"/>
    <w:lvl w:ilvl="0" w:tplc="1ACA32DE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DE5F64"/>
    <w:multiLevelType w:val="multilevel"/>
    <w:tmpl w:val="F9A825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9EB25E5"/>
    <w:multiLevelType w:val="hybridMultilevel"/>
    <w:tmpl w:val="1D8CD84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3E847C45"/>
    <w:multiLevelType w:val="hybridMultilevel"/>
    <w:tmpl w:val="6176468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424334C6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3" w15:restartNumberingAfterBreak="0">
    <w:nsid w:val="42835672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2C95F8B"/>
    <w:multiLevelType w:val="hybridMultilevel"/>
    <w:tmpl w:val="162880E0"/>
    <w:lvl w:ilvl="0" w:tplc="08DEA33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C02B7"/>
    <w:multiLevelType w:val="hybridMultilevel"/>
    <w:tmpl w:val="87987AA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4638104F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7" w15:restartNumberingAfterBreak="0">
    <w:nsid w:val="4DA62A21"/>
    <w:multiLevelType w:val="hybridMultilevel"/>
    <w:tmpl w:val="AF0CF9E8"/>
    <w:lvl w:ilvl="0" w:tplc="6C6035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8" w15:restartNumberingAfterBreak="0">
    <w:nsid w:val="4F20539F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9" w15:restartNumberingAfterBreak="0">
    <w:nsid w:val="529273D7"/>
    <w:multiLevelType w:val="hybridMultilevel"/>
    <w:tmpl w:val="7DEE8126"/>
    <w:lvl w:ilvl="0" w:tplc="93406B9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6F3285"/>
    <w:multiLevelType w:val="hybridMultilevel"/>
    <w:tmpl w:val="08A62092"/>
    <w:lvl w:ilvl="0" w:tplc="27680DE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F50B1"/>
    <w:multiLevelType w:val="hybridMultilevel"/>
    <w:tmpl w:val="E26E251E"/>
    <w:lvl w:ilvl="0" w:tplc="1ACA32DE">
      <w:start w:val="1"/>
      <w:numFmt w:val="decimal"/>
      <w:lvlText w:val="%1."/>
      <w:lvlJc w:val="left"/>
      <w:pPr>
        <w:ind w:left="1425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5A3268FA"/>
    <w:multiLevelType w:val="multilevel"/>
    <w:tmpl w:val="F3DCE344"/>
    <w:lvl w:ilvl="0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3" w15:restartNumberingAfterBreak="0">
    <w:nsid w:val="5F760D23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4" w15:restartNumberingAfterBreak="0">
    <w:nsid w:val="681A0AAC"/>
    <w:multiLevelType w:val="multilevel"/>
    <w:tmpl w:val="5E22A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15" w:hanging="9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9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5" w15:restartNumberingAfterBreak="0">
    <w:nsid w:val="68EC68CA"/>
    <w:multiLevelType w:val="hybridMultilevel"/>
    <w:tmpl w:val="ADBA6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F01BA"/>
    <w:multiLevelType w:val="multilevel"/>
    <w:tmpl w:val="B6B6F8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B1B310D"/>
    <w:multiLevelType w:val="multilevel"/>
    <w:tmpl w:val="8F4CC0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CF704D1"/>
    <w:multiLevelType w:val="hybridMultilevel"/>
    <w:tmpl w:val="EC1A3F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6457BCE"/>
    <w:multiLevelType w:val="hybridMultilevel"/>
    <w:tmpl w:val="DECE00AA"/>
    <w:lvl w:ilvl="0" w:tplc="66E257F0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BD206D5"/>
    <w:multiLevelType w:val="multilevel"/>
    <w:tmpl w:val="7A0A2E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3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CAB7DEF"/>
    <w:multiLevelType w:val="hybridMultilevel"/>
    <w:tmpl w:val="3F3428D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3"/>
  </w:num>
  <w:num w:numId="5">
    <w:abstractNumId w:val="24"/>
  </w:num>
  <w:num w:numId="6">
    <w:abstractNumId w:val="23"/>
  </w:num>
  <w:num w:numId="7">
    <w:abstractNumId w:val="12"/>
  </w:num>
  <w:num w:numId="8">
    <w:abstractNumId w:val="16"/>
  </w:num>
  <w:num w:numId="9">
    <w:abstractNumId w:val="18"/>
  </w:num>
  <w:num w:numId="10">
    <w:abstractNumId w:val="22"/>
  </w:num>
  <w:num w:numId="11">
    <w:abstractNumId w:val="29"/>
  </w:num>
  <w:num w:numId="12">
    <w:abstractNumId w:val="31"/>
  </w:num>
  <w:num w:numId="13">
    <w:abstractNumId w:val="6"/>
  </w:num>
  <w:num w:numId="14">
    <w:abstractNumId w:val="4"/>
  </w:num>
  <w:num w:numId="15">
    <w:abstractNumId w:val="19"/>
  </w:num>
  <w:num w:numId="16">
    <w:abstractNumId w:val="5"/>
  </w:num>
  <w:num w:numId="17">
    <w:abstractNumId w:val="25"/>
  </w:num>
  <w:num w:numId="18">
    <w:abstractNumId w:val="26"/>
  </w:num>
  <w:num w:numId="19">
    <w:abstractNumId w:val="1"/>
  </w:num>
  <w:num w:numId="20">
    <w:abstractNumId w:val="28"/>
  </w:num>
  <w:num w:numId="21">
    <w:abstractNumId w:val="15"/>
  </w:num>
  <w:num w:numId="22">
    <w:abstractNumId w:val="11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0"/>
  </w:num>
  <w:num w:numId="27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17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A3E"/>
    <w:rsid w:val="0000535D"/>
    <w:rsid w:val="00007B96"/>
    <w:rsid w:val="00012E9F"/>
    <w:rsid w:val="00016E0A"/>
    <w:rsid w:val="000274A2"/>
    <w:rsid w:val="00027768"/>
    <w:rsid w:val="00030793"/>
    <w:rsid w:val="00033E1C"/>
    <w:rsid w:val="00041188"/>
    <w:rsid w:val="00042F78"/>
    <w:rsid w:val="00045E9F"/>
    <w:rsid w:val="000471C3"/>
    <w:rsid w:val="00047CFE"/>
    <w:rsid w:val="00051B3B"/>
    <w:rsid w:val="00052B9A"/>
    <w:rsid w:val="000542C7"/>
    <w:rsid w:val="00054739"/>
    <w:rsid w:val="0005647B"/>
    <w:rsid w:val="00056E3F"/>
    <w:rsid w:val="00063B1D"/>
    <w:rsid w:val="00066071"/>
    <w:rsid w:val="00067F79"/>
    <w:rsid w:val="00073638"/>
    <w:rsid w:val="000754F7"/>
    <w:rsid w:val="00083195"/>
    <w:rsid w:val="000834A9"/>
    <w:rsid w:val="000848D6"/>
    <w:rsid w:val="00084917"/>
    <w:rsid w:val="00087A50"/>
    <w:rsid w:val="00090D05"/>
    <w:rsid w:val="000946EC"/>
    <w:rsid w:val="00097961"/>
    <w:rsid w:val="000A1F52"/>
    <w:rsid w:val="000A4BFA"/>
    <w:rsid w:val="000B1E1B"/>
    <w:rsid w:val="000B2E7C"/>
    <w:rsid w:val="000B31A8"/>
    <w:rsid w:val="000B352C"/>
    <w:rsid w:val="000B4D27"/>
    <w:rsid w:val="000B589D"/>
    <w:rsid w:val="000B63C7"/>
    <w:rsid w:val="000B70D5"/>
    <w:rsid w:val="000B7870"/>
    <w:rsid w:val="000C78A0"/>
    <w:rsid w:val="000D2E46"/>
    <w:rsid w:val="000D3E10"/>
    <w:rsid w:val="000D4909"/>
    <w:rsid w:val="000D4B1C"/>
    <w:rsid w:val="000E1486"/>
    <w:rsid w:val="000E2A8E"/>
    <w:rsid w:val="000E7BD0"/>
    <w:rsid w:val="000F7CBD"/>
    <w:rsid w:val="0010040D"/>
    <w:rsid w:val="0010295C"/>
    <w:rsid w:val="001106E8"/>
    <w:rsid w:val="00112A32"/>
    <w:rsid w:val="0011360D"/>
    <w:rsid w:val="00114369"/>
    <w:rsid w:val="00117668"/>
    <w:rsid w:val="00131810"/>
    <w:rsid w:val="001336DD"/>
    <w:rsid w:val="00133DD5"/>
    <w:rsid w:val="00135BC0"/>
    <w:rsid w:val="001374D2"/>
    <w:rsid w:val="00140CF2"/>
    <w:rsid w:val="0014215E"/>
    <w:rsid w:val="0014682B"/>
    <w:rsid w:val="001563EA"/>
    <w:rsid w:val="001577C4"/>
    <w:rsid w:val="00157F12"/>
    <w:rsid w:val="001613AA"/>
    <w:rsid w:val="0016230E"/>
    <w:rsid w:val="00163055"/>
    <w:rsid w:val="00163939"/>
    <w:rsid w:val="001702F2"/>
    <w:rsid w:val="00171A43"/>
    <w:rsid w:val="00174D44"/>
    <w:rsid w:val="001815F8"/>
    <w:rsid w:val="001905D4"/>
    <w:rsid w:val="00197A18"/>
    <w:rsid w:val="00197FE8"/>
    <w:rsid w:val="001A2256"/>
    <w:rsid w:val="001A27E8"/>
    <w:rsid w:val="001A28B0"/>
    <w:rsid w:val="001A3B63"/>
    <w:rsid w:val="001A3D9C"/>
    <w:rsid w:val="001A6F16"/>
    <w:rsid w:val="001B287F"/>
    <w:rsid w:val="001B4026"/>
    <w:rsid w:val="001B5FBF"/>
    <w:rsid w:val="001C0D68"/>
    <w:rsid w:val="001C2FCD"/>
    <w:rsid w:val="001C6CF6"/>
    <w:rsid w:val="001D1638"/>
    <w:rsid w:val="001D4EA4"/>
    <w:rsid w:val="001D5E3E"/>
    <w:rsid w:val="001D63C0"/>
    <w:rsid w:val="001E04DF"/>
    <w:rsid w:val="001E7F42"/>
    <w:rsid w:val="001F1CB8"/>
    <w:rsid w:val="001F3106"/>
    <w:rsid w:val="001F527D"/>
    <w:rsid w:val="0020294B"/>
    <w:rsid w:val="00211574"/>
    <w:rsid w:val="002121C1"/>
    <w:rsid w:val="00212A68"/>
    <w:rsid w:val="002201DC"/>
    <w:rsid w:val="002215EA"/>
    <w:rsid w:val="00224429"/>
    <w:rsid w:val="00225693"/>
    <w:rsid w:val="00225AD7"/>
    <w:rsid w:val="002270B7"/>
    <w:rsid w:val="002340BD"/>
    <w:rsid w:val="00234C11"/>
    <w:rsid w:val="0024028B"/>
    <w:rsid w:val="00240F99"/>
    <w:rsid w:val="002459F3"/>
    <w:rsid w:val="0024788A"/>
    <w:rsid w:val="002515FA"/>
    <w:rsid w:val="00252069"/>
    <w:rsid w:val="0025337C"/>
    <w:rsid w:val="00257A87"/>
    <w:rsid w:val="0026004C"/>
    <w:rsid w:val="00261A20"/>
    <w:rsid w:val="00266856"/>
    <w:rsid w:val="00267D1A"/>
    <w:rsid w:val="00270CFF"/>
    <w:rsid w:val="002751E2"/>
    <w:rsid w:val="0027590E"/>
    <w:rsid w:val="00282A72"/>
    <w:rsid w:val="00282C71"/>
    <w:rsid w:val="0028422A"/>
    <w:rsid w:val="0028500D"/>
    <w:rsid w:val="00297007"/>
    <w:rsid w:val="002A0007"/>
    <w:rsid w:val="002A01AB"/>
    <w:rsid w:val="002A54EF"/>
    <w:rsid w:val="002A607D"/>
    <w:rsid w:val="002A755E"/>
    <w:rsid w:val="002A7A44"/>
    <w:rsid w:val="002A7CE7"/>
    <w:rsid w:val="002B5D2D"/>
    <w:rsid w:val="002B5FE0"/>
    <w:rsid w:val="002B607A"/>
    <w:rsid w:val="002C278C"/>
    <w:rsid w:val="002C3F50"/>
    <w:rsid w:val="002C62E3"/>
    <w:rsid w:val="002C644A"/>
    <w:rsid w:val="002C7B68"/>
    <w:rsid w:val="002D5376"/>
    <w:rsid w:val="002E28B0"/>
    <w:rsid w:val="002E2D1C"/>
    <w:rsid w:val="002E4AAF"/>
    <w:rsid w:val="002E56EB"/>
    <w:rsid w:val="002F0D92"/>
    <w:rsid w:val="002F1939"/>
    <w:rsid w:val="002F2433"/>
    <w:rsid w:val="002F2EA1"/>
    <w:rsid w:val="002F706C"/>
    <w:rsid w:val="003011D0"/>
    <w:rsid w:val="00303CFA"/>
    <w:rsid w:val="00305A50"/>
    <w:rsid w:val="00306047"/>
    <w:rsid w:val="00307FEE"/>
    <w:rsid w:val="00311E67"/>
    <w:rsid w:val="00321A01"/>
    <w:rsid w:val="00321CBC"/>
    <w:rsid w:val="00324E18"/>
    <w:rsid w:val="00326D1C"/>
    <w:rsid w:val="00331918"/>
    <w:rsid w:val="00332109"/>
    <w:rsid w:val="00332C0C"/>
    <w:rsid w:val="003336DE"/>
    <w:rsid w:val="003340FC"/>
    <w:rsid w:val="00337350"/>
    <w:rsid w:val="003406F1"/>
    <w:rsid w:val="0034488A"/>
    <w:rsid w:val="00344F86"/>
    <w:rsid w:val="0035318F"/>
    <w:rsid w:val="00355481"/>
    <w:rsid w:val="003558F8"/>
    <w:rsid w:val="00360A86"/>
    <w:rsid w:val="0036306E"/>
    <w:rsid w:val="0036721E"/>
    <w:rsid w:val="00370303"/>
    <w:rsid w:val="0037779E"/>
    <w:rsid w:val="003805CD"/>
    <w:rsid w:val="00382E72"/>
    <w:rsid w:val="003857CB"/>
    <w:rsid w:val="003963F8"/>
    <w:rsid w:val="003972EC"/>
    <w:rsid w:val="003979E0"/>
    <w:rsid w:val="003A1F12"/>
    <w:rsid w:val="003A3A65"/>
    <w:rsid w:val="003A3C12"/>
    <w:rsid w:val="003A60C9"/>
    <w:rsid w:val="003B0B88"/>
    <w:rsid w:val="003B121F"/>
    <w:rsid w:val="003D0079"/>
    <w:rsid w:val="003D35FE"/>
    <w:rsid w:val="003D6AB2"/>
    <w:rsid w:val="003E2027"/>
    <w:rsid w:val="003E2096"/>
    <w:rsid w:val="003E2857"/>
    <w:rsid w:val="003E2D55"/>
    <w:rsid w:val="003E39DC"/>
    <w:rsid w:val="003E4D32"/>
    <w:rsid w:val="003E5538"/>
    <w:rsid w:val="003F283C"/>
    <w:rsid w:val="003F3396"/>
    <w:rsid w:val="003F55D1"/>
    <w:rsid w:val="003F5C5F"/>
    <w:rsid w:val="003F652D"/>
    <w:rsid w:val="00400265"/>
    <w:rsid w:val="00402993"/>
    <w:rsid w:val="00402DC8"/>
    <w:rsid w:val="00402E36"/>
    <w:rsid w:val="00407A9C"/>
    <w:rsid w:val="00411D7F"/>
    <w:rsid w:val="00414C2E"/>
    <w:rsid w:val="004226E9"/>
    <w:rsid w:val="00422ED2"/>
    <w:rsid w:val="004250AC"/>
    <w:rsid w:val="00426461"/>
    <w:rsid w:val="0043055A"/>
    <w:rsid w:val="00431917"/>
    <w:rsid w:val="00432843"/>
    <w:rsid w:val="0043342E"/>
    <w:rsid w:val="00441156"/>
    <w:rsid w:val="004416C8"/>
    <w:rsid w:val="00441861"/>
    <w:rsid w:val="00444C89"/>
    <w:rsid w:val="00445373"/>
    <w:rsid w:val="0044592E"/>
    <w:rsid w:val="004467A3"/>
    <w:rsid w:val="0044698B"/>
    <w:rsid w:val="004476EB"/>
    <w:rsid w:val="00451271"/>
    <w:rsid w:val="00453ECE"/>
    <w:rsid w:val="004540B9"/>
    <w:rsid w:val="00456722"/>
    <w:rsid w:val="00460837"/>
    <w:rsid w:val="0046130C"/>
    <w:rsid w:val="00462B16"/>
    <w:rsid w:val="00462DAB"/>
    <w:rsid w:val="0046356D"/>
    <w:rsid w:val="004646E2"/>
    <w:rsid w:val="00466B82"/>
    <w:rsid w:val="004738D0"/>
    <w:rsid w:val="00475EA5"/>
    <w:rsid w:val="0048179B"/>
    <w:rsid w:val="004817A4"/>
    <w:rsid w:val="0049133F"/>
    <w:rsid w:val="00497F85"/>
    <w:rsid w:val="004A1158"/>
    <w:rsid w:val="004A23D4"/>
    <w:rsid w:val="004A4387"/>
    <w:rsid w:val="004A5BDA"/>
    <w:rsid w:val="004A7C42"/>
    <w:rsid w:val="004B02F6"/>
    <w:rsid w:val="004B1F5B"/>
    <w:rsid w:val="004B33B4"/>
    <w:rsid w:val="004B3421"/>
    <w:rsid w:val="004B41E6"/>
    <w:rsid w:val="004B5F54"/>
    <w:rsid w:val="004B6C9C"/>
    <w:rsid w:val="004B6D2B"/>
    <w:rsid w:val="004B7F09"/>
    <w:rsid w:val="004C0615"/>
    <w:rsid w:val="004C08AE"/>
    <w:rsid w:val="004C2CAA"/>
    <w:rsid w:val="004C3B5A"/>
    <w:rsid w:val="004C3FC8"/>
    <w:rsid w:val="004C5B5B"/>
    <w:rsid w:val="004C774C"/>
    <w:rsid w:val="004D095D"/>
    <w:rsid w:val="004D2A02"/>
    <w:rsid w:val="004D3582"/>
    <w:rsid w:val="004E1F3E"/>
    <w:rsid w:val="004E2D1F"/>
    <w:rsid w:val="004E48B2"/>
    <w:rsid w:val="004E645D"/>
    <w:rsid w:val="004E712C"/>
    <w:rsid w:val="004E7A2A"/>
    <w:rsid w:val="004F19EE"/>
    <w:rsid w:val="004F22D1"/>
    <w:rsid w:val="004F3A1E"/>
    <w:rsid w:val="004F3AB3"/>
    <w:rsid w:val="004F5405"/>
    <w:rsid w:val="004F5923"/>
    <w:rsid w:val="00500683"/>
    <w:rsid w:val="0050792A"/>
    <w:rsid w:val="00510C8B"/>
    <w:rsid w:val="005157B5"/>
    <w:rsid w:val="00515AD9"/>
    <w:rsid w:val="0052450B"/>
    <w:rsid w:val="00531ECD"/>
    <w:rsid w:val="00532435"/>
    <w:rsid w:val="00532A07"/>
    <w:rsid w:val="005351DC"/>
    <w:rsid w:val="00535DC9"/>
    <w:rsid w:val="00536358"/>
    <w:rsid w:val="00537016"/>
    <w:rsid w:val="00540378"/>
    <w:rsid w:val="0054550B"/>
    <w:rsid w:val="005526EE"/>
    <w:rsid w:val="00552D8D"/>
    <w:rsid w:val="00555D14"/>
    <w:rsid w:val="005572A0"/>
    <w:rsid w:val="005573A5"/>
    <w:rsid w:val="005610BD"/>
    <w:rsid w:val="005617F7"/>
    <w:rsid w:val="00563B63"/>
    <w:rsid w:val="00570E1F"/>
    <w:rsid w:val="0057132D"/>
    <w:rsid w:val="00572A7F"/>
    <w:rsid w:val="00583E84"/>
    <w:rsid w:val="00583FA5"/>
    <w:rsid w:val="00591DDB"/>
    <w:rsid w:val="00595AD6"/>
    <w:rsid w:val="005A45D4"/>
    <w:rsid w:val="005A62B2"/>
    <w:rsid w:val="005B3B74"/>
    <w:rsid w:val="005B7D7A"/>
    <w:rsid w:val="005C0209"/>
    <w:rsid w:val="005C3E78"/>
    <w:rsid w:val="005C4DD1"/>
    <w:rsid w:val="005C6AAE"/>
    <w:rsid w:val="005D0294"/>
    <w:rsid w:val="005D3CAB"/>
    <w:rsid w:val="005D3EF8"/>
    <w:rsid w:val="005D71C3"/>
    <w:rsid w:val="005E1A66"/>
    <w:rsid w:val="005E4535"/>
    <w:rsid w:val="005E5B8A"/>
    <w:rsid w:val="005F0309"/>
    <w:rsid w:val="005F0FEF"/>
    <w:rsid w:val="006126A7"/>
    <w:rsid w:val="00620336"/>
    <w:rsid w:val="00624E51"/>
    <w:rsid w:val="006252AC"/>
    <w:rsid w:val="00625602"/>
    <w:rsid w:val="00626F3F"/>
    <w:rsid w:val="00634E45"/>
    <w:rsid w:val="00637AB7"/>
    <w:rsid w:val="0064303F"/>
    <w:rsid w:val="006470A4"/>
    <w:rsid w:val="006553B2"/>
    <w:rsid w:val="00655671"/>
    <w:rsid w:val="006606FA"/>
    <w:rsid w:val="00661BF6"/>
    <w:rsid w:val="00663867"/>
    <w:rsid w:val="00664BC8"/>
    <w:rsid w:val="00664E86"/>
    <w:rsid w:val="00665956"/>
    <w:rsid w:val="00670E7E"/>
    <w:rsid w:val="00671445"/>
    <w:rsid w:val="00677127"/>
    <w:rsid w:val="00677567"/>
    <w:rsid w:val="00683F9E"/>
    <w:rsid w:val="0068518D"/>
    <w:rsid w:val="006861F3"/>
    <w:rsid w:val="00687E15"/>
    <w:rsid w:val="0069065D"/>
    <w:rsid w:val="00690DDA"/>
    <w:rsid w:val="00691F58"/>
    <w:rsid w:val="00692A81"/>
    <w:rsid w:val="00695A36"/>
    <w:rsid w:val="006971AC"/>
    <w:rsid w:val="006A378E"/>
    <w:rsid w:val="006A656A"/>
    <w:rsid w:val="006A6F7E"/>
    <w:rsid w:val="006A75FF"/>
    <w:rsid w:val="006B2BAC"/>
    <w:rsid w:val="006B5E26"/>
    <w:rsid w:val="006B67FB"/>
    <w:rsid w:val="006B7828"/>
    <w:rsid w:val="006B782B"/>
    <w:rsid w:val="006B7DF1"/>
    <w:rsid w:val="006C1509"/>
    <w:rsid w:val="006C423C"/>
    <w:rsid w:val="006C48A8"/>
    <w:rsid w:val="006D098D"/>
    <w:rsid w:val="006D119A"/>
    <w:rsid w:val="006D7A24"/>
    <w:rsid w:val="006D7CA2"/>
    <w:rsid w:val="006E1377"/>
    <w:rsid w:val="006E4EA2"/>
    <w:rsid w:val="006E5C0E"/>
    <w:rsid w:val="006F3E2B"/>
    <w:rsid w:val="006F581B"/>
    <w:rsid w:val="006F5B45"/>
    <w:rsid w:val="006F5C1D"/>
    <w:rsid w:val="007069BF"/>
    <w:rsid w:val="007205A2"/>
    <w:rsid w:val="00720DD3"/>
    <w:rsid w:val="00720FF1"/>
    <w:rsid w:val="00732A54"/>
    <w:rsid w:val="007357DA"/>
    <w:rsid w:val="00740CDE"/>
    <w:rsid w:val="007412A8"/>
    <w:rsid w:val="00743DC0"/>
    <w:rsid w:val="00744087"/>
    <w:rsid w:val="00744D7F"/>
    <w:rsid w:val="007453DD"/>
    <w:rsid w:val="00755337"/>
    <w:rsid w:val="00755D55"/>
    <w:rsid w:val="007563DB"/>
    <w:rsid w:val="00761017"/>
    <w:rsid w:val="007623E7"/>
    <w:rsid w:val="00762D6D"/>
    <w:rsid w:val="00764EC4"/>
    <w:rsid w:val="0076644A"/>
    <w:rsid w:val="00766E68"/>
    <w:rsid w:val="00767EC2"/>
    <w:rsid w:val="00770DF5"/>
    <w:rsid w:val="00775343"/>
    <w:rsid w:val="007805DB"/>
    <w:rsid w:val="007825B1"/>
    <w:rsid w:val="00787EE6"/>
    <w:rsid w:val="00790CDA"/>
    <w:rsid w:val="00791241"/>
    <w:rsid w:val="0079468C"/>
    <w:rsid w:val="00796122"/>
    <w:rsid w:val="00796BAA"/>
    <w:rsid w:val="007A6245"/>
    <w:rsid w:val="007A71C6"/>
    <w:rsid w:val="007B3DBE"/>
    <w:rsid w:val="007B5626"/>
    <w:rsid w:val="007B6697"/>
    <w:rsid w:val="007B7929"/>
    <w:rsid w:val="007C08C3"/>
    <w:rsid w:val="007C4EF9"/>
    <w:rsid w:val="007C6568"/>
    <w:rsid w:val="007C66A7"/>
    <w:rsid w:val="007C6CFF"/>
    <w:rsid w:val="007D2B70"/>
    <w:rsid w:val="007D6167"/>
    <w:rsid w:val="007D6BA0"/>
    <w:rsid w:val="007D7D42"/>
    <w:rsid w:val="007E1B40"/>
    <w:rsid w:val="007E3D8E"/>
    <w:rsid w:val="007F578C"/>
    <w:rsid w:val="007F6478"/>
    <w:rsid w:val="007F7806"/>
    <w:rsid w:val="00800BBE"/>
    <w:rsid w:val="00801583"/>
    <w:rsid w:val="00801596"/>
    <w:rsid w:val="00803C8A"/>
    <w:rsid w:val="00804A35"/>
    <w:rsid w:val="0081080B"/>
    <w:rsid w:val="0081402F"/>
    <w:rsid w:val="008206A8"/>
    <w:rsid w:val="0082096F"/>
    <w:rsid w:val="008234AC"/>
    <w:rsid w:val="00830E98"/>
    <w:rsid w:val="00834FAB"/>
    <w:rsid w:val="008406C0"/>
    <w:rsid w:val="00843EAE"/>
    <w:rsid w:val="00845822"/>
    <w:rsid w:val="008466AE"/>
    <w:rsid w:val="00847832"/>
    <w:rsid w:val="0085136A"/>
    <w:rsid w:val="00851413"/>
    <w:rsid w:val="00853347"/>
    <w:rsid w:val="0085399E"/>
    <w:rsid w:val="00855099"/>
    <w:rsid w:val="00855138"/>
    <w:rsid w:val="00857C3C"/>
    <w:rsid w:val="008608D9"/>
    <w:rsid w:val="008646E6"/>
    <w:rsid w:val="0086503A"/>
    <w:rsid w:val="008654B9"/>
    <w:rsid w:val="008701F7"/>
    <w:rsid w:val="00871C38"/>
    <w:rsid w:val="00874AC3"/>
    <w:rsid w:val="00875010"/>
    <w:rsid w:val="00876A54"/>
    <w:rsid w:val="0088063B"/>
    <w:rsid w:val="00882550"/>
    <w:rsid w:val="00882FA9"/>
    <w:rsid w:val="00887B21"/>
    <w:rsid w:val="008900A3"/>
    <w:rsid w:val="008906FD"/>
    <w:rsid w:val="008A01C6"/>
    <w:rsid w:val="008A0A4D"/>
    <w:rsid w:val="008A0B5B"/>
    <w:rsid w:val="008B052A"/>
    <w:rsid w:val="008B05BF"/>
    <w:rsid w:val="008B2177"/>
    <w:rsid w:val="008B2601"/>
    <w:rsid w:val="008B48BA"/>
    <w:rsid w:val="008B714F"/>
    <w:rsid w:val="008B7317"/>
    <w:rsid w:val="008C12AF"/>
    <w:rsid w:val="008C2DD5"/>
    <w:rsid w:val="008C30BC"/>
    <w:rsid w:val="008C498B"/>
    <w:rsid w:val="008C5A91"/>
    <w:rsid w:val="008C7184"/>
    <w:rsid w:val="008D0141"/>
    <w:rsid w:val="008D0FD2"/>
    <w:rsid w:val="008D3ABC"/>
    <w:rsid w:val="008D690A"/>
    <w:rsid w:val="008D6BE3"/>
    <w:rsid w:val="008E0604"/>
    <w:rsid w:val="008E29E0"/>
    <w:rsid w:val="008E50ED"/>
    <w:rsid w:val="008F0F4C"/>
    <w:rsid w:val="008F2F6A"/>
    <w:rsid w:val="008F3C59"/>
    <w:rsid w:val="008F70B0"/>
    <w:rsid w:val="009013BD"/>
    <w:rsid w:val="00904CFD"/>
    <w:rsid w:val="00905E89"/>
    <w:rsid w:val="00906B7F"/>
    <w:rsid w:val="00912300"/>
    <w:rsid w:val="00914147"/>
    <w:rsid w:val="009144EB"/>
    <w:rsid w:val="00917977"/>
    <w:rsid w:val="00925CA0"/>
    <w:rsid w:val="009306D9"/>
    <w:rsid w:val="0093188F"/>
    <w:rsid w:val="00932003"/>
    <w:rsid w:val="0093307E"/>
    <w:rsid w:val="009410CB"/>
    <w:rsid w:val="00951621"/>
    <w:rsid w:val="00954D6B"/>
    <w:rsid w:val="0096015E"/>
    <w:rsid w:val="00966427"/>
    <w:rsid w:val="00966DC2"/>
    <w:rsid w:val="00973C2F"/>
    <w:rsid w:val="00976F87"/>
    <w:rsid w:val="00977BE7"/>
    <w:rsid w:val="0098000F"/>
    <w:rsid w:val="009814C3"/>
    <w:rsid w:val="00984893"/>
    <w:rsid w:val="00990670"/>
    <w:rsid w:val="00990835"/>
    <w:rsid w:val="009928C0"/>
    <w:rsid w:val="00992A97"/>
    <w:rsid w:val="00993A22"/>
    <w:rsid w:val="00993D1B"/>
    <w:rsid w:val="009945D2"/>
    <w:rsid w:val="009963B0"/>
    <w:rsid w:val="00997D28"/>
    <w:rsid w:val="009A0C32"/>
    <w:rsid w:val="009A0FAD"/>
    <w:rsid w:val="009B57FB"/>
    <w:rsid w:val="009B6AC2"/>
    <w:rsid w:val="009B6DC8"/>
    <w:rsid w:val="009B761F"/>
    <w:rsid w:val="009C205A"/>
    <w:rsid w:val="009C6325"/>
    <w:rsid w:val="009C7309"/>
    <w:rsid w:val="009D08D1"/>
    <w:rsid w:val="009E2640"/>
    <w:rsid w:val="009E3333"/>
    <w:rsid w:val="009E43FF"/>
    <w:rsid w:val="009E4E25"/>
    <w:rsid w:val="009E5ACA"/>
    <w:rsid w:val="009F1763"/>
    <w:rsid w:val="009F18F5"/>
    <w:rsid w:val="009F7131"/>
    <w:rsid w:val="009F78D3"/>
    <w:rsid w:val="00A0053F"/>
    <w:rsid w:val="00A025F4"/>
    <w:rsid w:val="00A03F53"/>
    <w:rsid w:val="00A0492D"/>
    <w:rsid w:val="00A05AA7"/>
    <w:rsid w:val="00A10CE2"/>
    <w:rsid w:val="00A11682"/>
    <w:rsid w:val="00A12526"/>
    <w:rsid w:val="00A1254D"/>
    <w:rsid w:val="00A17AFE"/>
    <w:rsid w:val="00A233B6"/>
    <w:rsid w:val="00A23D59"/>
    <w:rsid w:val="00A33813"/>
    <w:rsid w:val="00A35A80"/>
    <w:rsid w:val="00A37543"/>
    <w:rsid w:val="00A41A17"/>
    <w:rsid w:val="00A42974"/>
    <w:rsid w:val="00A46A56"/>
    <w:rsid w:val="00A50D32"/>
    <w:rsid w:val="00A530FB"/>
    <w:rsid w:val="00A55766"/>
    <w:rsid w:val="00A558D7"/>
    <w:rsid w:val="00A56CD8"/>
    <w:rsid w:val="00A61109"/>
    <w:rsid w:val="00A62013"/>
    <w:rsid w:val="00A75F28"/>
    <w:rsid w:val="00A7796C"/>
    <w:rsid w:val="00A8117E"/>
    <w:rsid w:val="00A817A1"/>
    <w:rsid w:val="00A81E86"/>
    <w:rsid w:val="00A824BA"/>
    <w:rsid w:val="00A84B90"/>
    <w:rsid w:val="00A907A4"/>
    <w:rsid w:val="00A91979"/>
    <w:rsid w:val="00A91BFB"/>
    <w:rsid w:val="00A92F62"/>
    <w:rsid w:val="00A95324"/>
    <w:rsid w:val="00A954A7"/>
    <w:rsid w:val="00AA0543"/>
    <w:rsid w:val="00AA2A0C"/>
    <w:rsid w:val="00AA3936"/>
    <w:rsid w:val="00AA458B"/>
    <w:rsid w:val="00AB1D1C"/>
    <w:rsid w:val="00AB1D84"/>
    <w:rsid w:val="00AB25C8"/>
    <w:rsid w:val="00AB273A"/>
    <w:rsid w:val="00AB46E9"/>
    <w:rsid w:val="00AC0298"/>
    <w:rsid w:val="00AC2F38"/>
    <w:rsid w:val="00AD299F"/>
    <w:rsid w:val="00AD410F"/>
    <w:rsid w:val="00AD4B93"/>
    <w:rsid w:val="00AD6C2E"/>
    <w:rsid w:val="00AD708B"/>
    <w:rsid w:val="00AD766A"/>
    <w:rsid w:val="00AE4FB4"/>
    <w:rsid w:val="00AE55DB"/>
    <w:rsid w:val="00AE599D"/>
    <w:rsid w:val="00AE70BB"/>
    <w:rsid w:val="00AF0D1E"/>
    <w:rsid w:val="00AF21AA"/>
    <w:rsid w:val="00B02425"/>
    <w:rsid w:val="00B026F7"/>
    <w:rsid w:val="00B0362A"/>
    <w:rsid w:val="00B052FB"/>
    <w:rsid w:val="00B1400D"/>
    <w:rsid w:val="00B1544E"/>
    <w:rsid w:val="00B16CE5"/>
    <w:rsid w:val="00B23D14"/>
    <w:rsid w:val="00B256A3"/>
    <w:rsid w:val="00B25B39"/>
    <w:rsid w:val="00B32830"/>
    <w:rsid w:val="00B32D1A"/>
    <w:rsid w:val="00B33327"/>
    <w:rsid w:val="00B35E4B"/>
    <w:rsid w:val="00B3756A"/>
    <w:rsid w:val="00B412E0"/>
    <w:rsid w:val="00B447AD"/>
    <w:rsid w:val="00B450B5"/>
    <w:rsid w:val="00B51EC6"/>
    <w:rsid w:val="00B52B85"/>
    <w:rsid w:val="00B57875"/>
    <w:rsid w:val="00B651E5"/>
    <w:rsid w:val="00B655CB"/>
    <w:rsid w:val="00B67761"/>
    <w:rsid w:val="00B74310"/>
    <w:rsid w:val="00B745EE"/>
    <w:rsid w:val="00B74D9F"/>
    <w:rsid w:val="00B81C54"/>
    <w:rsid w:val="00B81E83"/>
    <w:rsid w:val="00B8390B"/>
    <w:rsid w:val="00B9576A"/>
    <w:rsid w:val="00B97D3F"/>
    <w:rsid w:val="00BA027B"/>
    <w:rsid w:val="00BA0D8D"/>
    <w:rsid w:val="00BA2789"/>
    <w:rsid w:val="00BA2BA8"/>
    <w:rsid w:val="00BA3FD0"/>
    <w:rsid w:val="00BA5DD3"/>
    <w:rsid w:val="00BA6BAD"/>
    <w:rsid w:val="00BA7A6B"/>
    <w:rsid w:val="00BB562A"/>
    <w:rsid w:val="00BB75A6"/>
    <w:rsid w:val="00BB783A"/>
    <w:rsid w:val="00BC2B5A"/>
    <w:rsid w:val="00BC4E84"/>
    <w:rsid w:val="00BD162D"/>
    <w:rsid w:val="00BD169E"/>
    <w:rsid w:val="00BD173E"/>
    <w:rsid w:val="00BD2852"/>
    <w:rsid w:val="00BD719E"/>
    <w:rsid w:val="00BD74FA"/>
    <w:rsid w:val="00BE062E"/>
    <w:rsid w:val="00BE1088"/>
    <w:rsid w:val="00BE4869"/>
    <w:rsid w:val="00BE7199"/>
    <w:rsid w:val="00BE7B35"/>
    <w:rsid w:val="00BF1484"/>
    <w:rsid w:val="00BF34D0"/>
    <w:rsid w:val="00BF3EB2"/>
    <w:rsid w:val="00BF6D82"/>
    <w:rsid w:val="00BF74CA"/>
    <w:rsid w:val="00C064CC"/>
    <w:rsid w:val="00C0732B"/>
    <w:rsid w:val="00C11651"/>
    <w:rsid w:val="00C13D34"/>
    <w:rsid w:val="00C16161"/>
    <w:rsid w:val="00C1695A"/>
    <w:rsid w:val="00C21C89"/>
    <w:rsid w:val="00C22752"/>
    <w:rsid w:val="00C26C7B"/>
    <w:rsid w:val="00C37C89"/>
    <w:rsid w:val="00C44E27"/>
    <w:rsid w:val="00C45DE8"/>
    <w:rsid w:val="00C4615A"/>
    <w:rsid w:val="00C46807"/>
    <w:rsid w:val="00C51AB6"/>
    <w:rsid w:val="00C54587"/>
    <w:rsid w:val="00C5531E"/>
    <w:rsid w:val="00C61515"/>
    <w:rsid w:val="00C61D1C"/>
    <w:rsid w:val="00C62476"/>
    <w:rsid w:val="00C62746"/>
    <w:rsid w:val="00C628B3"/>
    <w:rsid w:val="00C6291B"/>
    <w:rsid w:val="00C64BEE"/>
    <w:rsid w:val="00C64D8B"/>
    <w:rsid w:val="00C663A6"/>
    <w:rsid w:val="00C71D54"/>
    <w:rsid w:val="00C728F5"/>
    <w:rsid w:val="00C773AD"/>
    <w:rsid w:val="00C77D79"/>
    <w:rsid w:val="00C809CB"/>
    <w:rsid w:val="00C80B1A"/>
    <w:rsid w:val="00C839AA"/>
    <w:rsid w:val="00C86554"/>
    <w:rsid w:val="00C960C8"/>
    <w:rsid w:val="00C96840"/>
    <w:rsid w:val="00CA22DF"/>
    <w:rsid w:val="00CC0F9A"/>
    <w:rsid w:val="00CC673D"/>
    <w:rsid w:val="00CC6BAE"/>
    <w:rsid w:val="00CC76C7"/>
    <w:rsid w:val="00CD3CB4"/>
    <w:rsid w:val="00CD5B8E"/>
    <w:rsid w:val="00CE187E"/>
    <w:rsid w:val="00CE6A5F"/>
    <w:rsid w:val="00CF2A36"/>
    <w:rsid w:val="00CF41D3"/>
    <w:rsid w:val="00CF5615"/>
    <w:rsid w:val="00CF70A5"/>
    <w:rsid w:val="00CF714D"/>
    <w:rsid w:val="00D07A71"/>
    <w:rsid w:val="00D11702"/>
    <w:rsid w:val="00D1443B"/>
    <w:rsid w:val="00D22A7A"/>
    <w:rsid w:val="00D250E4"/>
    <w:rsid w:val="00D25E43"/>
    <w:rsid w:val="00D27216"/>
    <w:rsid w:val="00D2759B"/>
    <w:rsid w:val="00D35B53"/>
    <w:rsid w:val="00D41106"/>
    <w:rsid w:val="00D41F9A"/>
    <w:rsid w:val="00D4310C"/>
    <w:rsid w:val="00D4471D"/>
    <w:rsid w:val="00D45A5D"/>
    <w:rsid w:val="00D50A68"/>
    <w:rsid w:val="00D51955"/>
    <w:rsid w:val="00D54C7F"/>
    <w:rsid w:val="00D561DA"/>
    <w:rsid w:val="00D57F6E"/>
    <w:rsid w:val="00D615D2"/>
    <w:rsid w:val="00D637E6"/>
    <w:rsid w:val="00D63EB6"/>
    <w:rsid w:val="00D70ED9"/>
    <w:rsid w:val="00D7124A"/>
    <w:rsid w:val="00D717F5"/>
    <w:rsid w:val="00D761D9"/>
    <w:rsid w:val="00D76D0B"/>
    <w:rsid w:val="00D77462"/>
    <w:rsid w:val="00D84534"/>
    <w:rsid w:val="00D86375"/>
    <w:rsid w:val="00D93683"/>
    <w:rsid w:val="00D946C3"/>
    <w:rsid w:val="00D953E5"/>
    <w:rsid w:val="00DA08C3"/>
    <w:rsid w:val="00DA27F9"/>
    <w:rsid w:val="00DA2906"/>
    <w:rsid w:val="00DA304A"/>
    <w:rsid w:val="00DA35F5"/>
    <w:rsid w:val="00DA5563"/>
    <w:rsid w:val="00DA6BD7"/>
    <w:rsid w:val="00DB3AD8"/>
    <w:rsid w:val="00DC3B66"/>
    <w:rsid w:val="00DC4B65"/>
    <w:rsid w:val="00DC55E0"/>
    <w:rsid w:val="00DD110A"/>
    <w:rsid w:val="00DD19FA"/>
    <w:rsid w:val="00DD2696"/>
    <w:rsid w:val="00DD5433"/>
    <w:rsid w:val="00DD65A4"/>
    <w:rsid w:val="00DD73E6"/>
    <w:rsid w:val="00DE1283"/>
    <w:rsid w:val="00DE59E0"/>
    <w:rsid w:val="00DF2FC7"/>
    <w:rsid w:val="00DF3C79"/>
    <w:rsid w:val="00DF4731"/>
    <w:rsid w:val="00E00465"/>
    <w:rsid w:val="00E01CC3"/>
    <w:rsid w:val="00E035F5"/>
    <w:rsid w:val="00E05454"/>
    <w:rsid w:val="00E0665F"/>
    <w:rsid w:val="00E10940"/>
    <w:rsid w:val="00E12022"/>
    <w:rsid w:val="00E15217"/>
    <w:rsid w:val="00E16FE5"/>
    <w:rsid w:val="00E20836"/>
    <w:rsid w:val="00E20CCA"/>
    <w:rsid w:val="00E229D1"/>
    <w:rsid w:val="00E26EE0"/>
    <w:rsid w:val="00E2757A"/>
    <w:rsid w:val="00E34431"/>
    <w:rsid w:val="00E378DE"/>
    <w:rsid w:val="00E42E56"/>
    <w:rsid w:val="00E44730"/>
    <w:rsid w:val="00E44EA0"/>
    <w:rsid w:val="00E47231"/>
    <w:rsid w:val="00E52259"/>
    <w:rsid w:val="00E5250F"/>
    <w:rsid w:val="00E53088"/>
    <w:rsid w:val="00E55B57"/>
    <w:rsid w:val="00E56E0B"/>
    <w:rsid w:val="00E60EDC"/>
    <w:rsid w:val="00E634A0"/>
    <w:rsid w:val="00E640CD"/>
    <w:rsid w:val="00E70C09"/>
    <w:rsid w:val="00E72769"/>
    <w:rsid w:val="00E72C02"/>
    <w:rsid w:val="00E72D12"/>
    <w:rsid w:val="00E74BFC"/>
    <w:rsid w:val="00E871D8"/>
    <w:rsid w:val="00E87AE3"/>
    <w:rsid w:val="00E902AA"/>
    <w:rsid w:val="00E94533"/>
    <w:rsid w:val="00E959CC"/>
    <w:rsid w:val="00EA0C22"/>
    <w:rsid w:val="00EA1EAC"/>
    <w:rsid w:val="00EA29BC"/>
    <w:rsid w:val="00EA3879"/>
    <w:rsid w:val="00EA5913"/>
    <w:rsid w:val="00EA6480"/>
    <w:rsid w:val="00EA6C1E"/>
    <w:rsid w:val="00EA725D"/>
    <w:rsid w:val="00EA7AAD"/>
    <w:rsid w:val="00EB1DC3"/>
    <w:rsid w:val="00EB290E"/>
    <w:rsid w:val="00EB7F0C"/>
    <w:rsid w:val="00EC0AF4"/>
    <w:rsid w:val="00EC0EFD"/>
    <w:rsid w:val="00EC1DB1"/>
    <w:rsid w:val="00EC2EA9"/>
    <w:rsid w:val="00EC33A5"/>
    <w:rsid w:val="00EC55D6"/>
    <w:rsid w:val="00ED06EB"/>
    <w:rsid w:val="00ED6F46"/>
    <w:rsid w:val="00EE4BEF"/>
    <w:rsid w:val="00EE576F"/>
    <w:rsid w:val="00EE5B87"/>
    <w:rsid w:val="00EF48DF"/>
    <w:rsid w:val="00EF6066"/>
    <w:rsid w:val="00EF7323"/>
    <w:rsid w:val="00F06472"/>
    <w:rsid w:val="00F0667F"/>
    <w:rsid w:val="00F0687A"/>
    <w:rsid w:val="00F10A5F"/>
    <w:rsid w:val="00F13660"/>
    <w:rsid w:val="00F13FBA"/>
    <w:rsid w:val="00F14E78"/>
    <w:rsid w:val="00F2017F"/>
    <w:rsid w:val="00F22845"/>
    <w:rsid w:val="00F30948"/>
    <w:rsid w:val="00F31CDE"/>
    <w:rsid w:val="00F355AD"/>
    <w:rsid w:val="00F35DD1"/>
    <w:rsid w:val="00F36A52"/>
    <w:rsid w:val="00F50D40"/>
    <w:rsid w:val="00F51B57"/>
    <w:rsid w:val="00F51F0C"/>
    <w:rsid w:val="00F52767"/>
    <w:rsid w:val="00F53E68"/>
    <w:rsid w:val="00F61A82"/>
    <w:rsid w:val="00F628E6"/>
    <w:rsid w:val="00F62940"/>
    <w:rsid w:val="00F640EE"/>
    <w:rsid w:val="00F64881"/>
    <w:rsid w:val="00F67B19"/>
    <w:rsid w:val="00F7282E"/>
    <w:rsid w:val="00F73ECC"/>
    <w:rsid w:val="00F77C7D"/>
    <w:rsid w:val="00F77FEB"/>
    <w:rsid w:val="00F81A28"/>
    <w:rsid w:val="00F84DDD"/>
    <w:rsid w:val="00F856AD"/>
    <w:rsid w:val="00F856B0"/>
    <w:rsid w:val="00F8588E"/>
    <w:rsid w:val="00F92768"/>
    <w:rsid w:val="00F93435"/>
    <w:rsid w:val="00F93D7D"/>
    <w:rsid w:val="00F9654A"/>
    <w:rsid w:val="00FA013E"/>
    <w:rsid w:val="00FA6372"/>
    <w:rsid w:val="00FB0785"/>
    <w:rsid w:val="00FB30D8"/>
    <w:rsid w:val="00FB4D10"/>
    <w:rsid w:val="00FB551F"/>
    <w:rsid w:val="00FB5A3E"/>
    <w:rsid w:val="00FB708F"/>
    <w:rsid w:val="00FB755A"/>
    <w:rsid w:val="00FC0C6D"/>
    <w:rsid w:val="00FC4B0E"/>
    <w:rsid w:val="00FC52FA"/>
    <w:rsid w:val="00FC74BC"/>
    <w:rsid w:val="00FD1C53"/>
    <w:rsid w:val="00FD65A6"/>
    <w:rsid w:val="00FD6BD0"/>
    <w:rsid w:val="00FD73F5"/>
    <w:rsid w:val="00FE03E6"/>
    <w:rsid w:val="00FE1E8F"/>
    <w:rsid w:val="00FE5C69"/>
    <w:rsid w:val="00FF1E5D"/>
    <w:rsid w:val="00FF24F6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46606"/>
  <w15:docId w15:val="{E7258978-119A-490D-A4B3-9BDF99AB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A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144E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44EB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4EB"/>
    <w:pPr>
      <w:keepNext/>
      <w:spacing w:before="240" w:after="60"/>
      <w:outlineLvl w:val="2"/>
    </w:pPr>
    <w:rPr>
      <w:rFonts w:ascii="Cambria" w:hAnsi="Cambria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144EB"/>
    <w:pPr>
      <w:keepNext/>
      <w:spacing w:before="240" w:after="60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144EB"/>
    <w:pPr>
      <w:spacing w:before="240" w:after="60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144EB"/>
    <w:pPr>
      <w:spacing w:before="240" w:after="60"/>
      <w:outlineLvl w:val="5"/>
    </w:pPr>
    <w:rPr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144EB"/>
    <w:pPr>
      <w:spacing w:before="240" w:after="60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144EB"/>
    <w:pPr>
      <w:spacing w:before="240" w:after="60"/>
      <w:outlineLvl w:val="7"/>
    </w:pPr>
    <w:rPr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144EB"/>
    <w:pPr>
      <w:spacing w:before="240" w:after="60"/>
      <w:outlineLvl w:val="8"/>
    </w:pPr>
    <w:rPr>
      <w:rFonts w:ascii="Cambria" w:hAnsi="Cambri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44E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144E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144E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144EB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144EB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144EB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9"/>
    <w:semiHidden/>
    <w:locked/>
    <w:rsid w:val="009144EB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9144EB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9144EB"/>
    <w:rPr>
      <w:rFonts w:ascii="Cambria" w:hAnsi="Cambria" w:cs="Times New Roman"/>
      <w:sz w:val="22"/>
    </w:rPr>
  </w:style>
  <w:style w:type="paragraph" w:customStyle="1" w:styleId="11">
    <w:name w:val="Абзац списка1"/>
    <w:basedOn w:val="a"/>
    <w:uiPriority w:val="99"/>
    <w:rsid w:val="009144EB"/>
    <w:pPr>
      <w:ind w:left="708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4EB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  <w:lang w:eastAsia="ru-RU"/>
    </w:rPr>
  </w:style>
  <w:style w:type="character" w:customStyle="1" w:styleId="a4">
    <w:name w:val="Заголовок Знак"/>
    <w:link w:val="a3"/>
    <w:uiPriority w:val="99"/>
    <w:locked/>
    <w:rsid w:val="009144EB"/>
    <w:rPr>
      <w:rFonts w:ascii="Cambria" w:hAnsi="Cambria" w:cs="Times New Roman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9144EB"/>
    <w:pPr>
      <w:spacing w:after="60"/>
      <w:jc w:val="center"/>
      <w:outlineLvl w:val="1"/>
    </w:pPr>
    <w:rPr>
      <w:rFonts w:ascii="Cambria" w:hAnsi="Cambria"/>
      <w:sz w:val="24"/>
      <w:szCs w:val="20"/>
      <w:lang w:eastAsia="ru-RU"/>
    </w:rPr>
  </w:style>
  <w:style w:type="character" w:customStyle="1" w:styleId="a6">
    <w:name w:val="Подзаголовок Знак"/>
    <w:link w:val="a5"/>
    <w:uiPriority w:val="99"/>
    <w:locked/>
    <w:rsid w:val="009144EB"/>
    <w:rPr>
      <w:rFonts w:ascii="Cambria" w:hAnsi="Cambria" w:cs="Times New Roman"/>
      <w:sz w:val="24"/>
    </w:rPr>
  </w:style>
  <w:style w:type="character" w:styleId="a7">
    <w:name w:val="Strong"/>
    <w:uiPriority w:val="99"/>
    <w:qFormat/>
    <w:rsid w:val="009144EB"/>
    <w:rPr>
      <w:rFonts w:cs="Times New Roman"/>
      <w:b/>
    </w:rPr>
  </w:style>
  <w:style w:type="character" w:styleId="a8">
    <w:name w:val="Emphasis"/>
    <w:uiPriority w:val="99"/>
    <w:qFormat/>
    <w:rsid w:val="009144EB"/>
    <w:rPr>
      <w:rFonts w:cs="Times New Roman"/>
      <w:i/>
    </w:rPr>
  </w:style>
  <w:style w:type="paragraph" w:customStyle="1" w:styleId="12">
    <w:name w:val="Без интервала1"/>
    <w:basedOn w:val="a"/>
    <w:uiPriority w:val="99"/>
    <w:rsid w:val="009144EB"/>
    <w:pPr>
      <w:spacing w:after="0" w:line="240" w:lineRule="auto"/>
    </w:pPr>
    <w:rPr>
      <w:lang w:eastAsia="ru-RU"/>
    </w:rPr>
  </w:style>
  <w:style w:type="paragraph" w:customStyle="1" w:styleId="21">
    <w:name w:val="Цитата 21"/>
    <w:basedOn w:val="a"/>
    <w:next w:val="a"/>
    <w:link w:val="QuoteChar"/>
    <w:uiPriority w:val="99"/>
    <w:rsid w:val="009144EB"/>
    <w:rPr>
      <w:i/>
      <w:color w:val="000000"/>
      <w:szCs w:val="20"/>
      <w:lang w:eastAsia="ru-RU"/>
    </w:rPr>
  </w:style>
  <w:style w:type="character" w:customStyle="1" w:styleId="QuoteChar">
    <w:name w:val="Quote Char"/>
    <w:link w:val="21"/>
    <w:uiPriority w:val="99"/>
    <w:locked/>
    <w:rsid w:val="009144EB"/>
    <w:rPr>
      <w:i/>
      <w:color w:val="000000"/>
      <w:sz w:val="22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9144EB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Cs w:val="20"/>
      <w:lang w:eastAsia="ru-RU"/>
    </w:rPr>
  </w:style>
  <w:style w:type="character" w:customStyle="1" w:styleId="IntenseQuoteChar">
    <w:name w:val="Intense Quote Char"/>
    <w:link w:val="13"/>
    <w:uiPriority w:val="99"/>
    <w:locked/>
    <w:rsid w:val="009144EB"/>
    <w:rPr>
      <w:b/>
      <w:i/>
      <w:color w:val="4F81BD"/>
      <w:sz w:val="22"/>
    </w:rPr>
  </w:style>
  <w:style w:type="character" w:customStyle="1" w:styleId="14">
    <w:name w:val="Слабое выделение1"/>
    <w:uiPriority w:val="99"/>
    <w:rsid w:val="009144EB"/>
    <w:rPr>
      <w:i/>
      <w:color w:val="808080"/>
    </w:rPr>
  </w:style>
  <w:style w:type="character" w:customStyle="1" w:styleId="15">
    <w:name w:val="Сильное выделение1"/>
    <w:uiPriority w:val="99"/>
    <w:rsid w:val="009144EB"/>
    <w:rPr>
      <w:b/>
      <w:i/>
      <w:color w:val="4F81BD"/>
    </w:rPr>
  </w:style>
  <w:style w:type="character" w:customStyle="1" w:styleId="16">
    <w:name w:val="Слабая ссылка1"/>
    <w:uiPriority w:val="99"/>
    <w:rsid w:val="009144EB"/>
    <w:rPr>
      <w:smallCaps/>
      <w:color w:val="C0504D"/>
      <w:u w:val="single"/>
    </w:rPr>
  </w:style>
  <w:style w:type="character" w:customStyle="1" w:styleId="17">
    <w:name w:val="Сильная ссылка1"/>
    <w:uiPriority w:val="99"/>
    <w:rsid w:val="009144EB"/>
    <w:rPr>
      <w:b/>
      <w:smallCaps/>
      <w:color w:val="C0504D"/>
      <w:spacing w:val="5"/>
      <w:u w:val="single"/>
    </w:rPr>
  </w:style>
  <w:style w:type="character" w:customStyle="1" w:styleId="18">
    <w:name w:val="Название книги1"/>
    <w:uiPriority w:val="99"/>
    <w:rsid w:val="009144EB"/>
    <w:rPr>
      <w:b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semiHidden/>
    <w:rsid w:val="009144EB"/>
    <w:pPr>
      <w:outlineLvl w:val="9"/>
    </w:pPr>
  </w:style>
  <w:style w:type="character" w:styleId="a9">
    <w:name w:val="Hyperlink"/>
    <w:uiPriority w:val="99"/>
    <w:rsid w:val="00FB5A3E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B51EC6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51EC6"/>
    <w:rPr>
      <w:rFonts w:ascii="Tahoma" w:hAnsi="Tahoma" w:cs="Times New Roman"/>
      <w:sz w:val="16"/>
      <w:lang w:eastAsia="en-US"/>
    </w:rPr>
  </w:style>
  <w:style w:type="paragraph" w:customStyle="1" w:styleId="ConsPlusNormal">
    <w:name w:val="ConsPlusNormal"/>
    <w:uiPriority w:val="99"/>
    <w:rsid w:val="00AE599D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D953E5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Верхний колонтитул Знак"/>
    <w:link w:val="ac"/>
    <w:uiPriority w:val="99"/>
    <w:locked/>
    <w:rsid w:val="00D953E5"/>
    <w:rPr>
      <w:rFonts w:ascii="Calibri" w:hAnsi="Calibri" w:cs="Times New Roman"/>
      <w:sz w:val="22"/>
      <w:lang w:eastAsia="en-US"/>
    </w:rPr>
  </w:style>
  <w:style w:type="paragraph" w:styleId="ae">
    <w:name w:val="footer"/>
    <w:basedOn w:val="a"/>
    <w:link w:val="af"/>
    <w:uiPriority w:val="99"/>
    <w:rsid w:val="00D953E5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f">
    <w:name w:val="Нижний колонтитул Знак"/>
    <w:link w:val="ae"/>
    <w:uiPriority w:val="99"/>
    <w:locked/>
    <w:rsid w:val="00D953E5"/>
    <w:rPr>
      <w:rFonts w:ascii="Calibri" w:hAnsi="Calibri" w:cs="Times New Roman"/>
      <w:sz w:val="22"/>
      <w:lang w:eastAsia="en-US"/>
    </w:rPr>
  </w:style>
  <w:style w:type="character" w:customStyle="1" w:styleId="apple-converted-space">
    <w:name w:val="apple-converted-space"/>
    <w:uiPriority w:val="99"/>
    <w:rsid w:val="000B1E1B"/>
  </w:style>
  <w:style w:type="character" w:customStyle="1" w:styleId="31">
    <w:name w:val="Основной текст (3)_"/>
    <w:link w:val="32"/>
    <w:uiPriority w:val="99"/>
    <w:locked/>
    <w:rsid w:val="005610BD"/>
    <w:rPr>
      <w:rFonts w:ascii="Times New Roman" w:hAnsi="Times New Roman"/>
      <w:b/>
      <w:spacing w:val="7"/>
      <w:sz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610BD"/>
    <w:pPr>
      <w:widowControl w:val="0"/>
      <w:shd w:val="clear" w:color="auto" w:fill="FFFFFF"/>
      <w:spacing w:before="600" w:after="120" w:line="367" w:lineRule="exact"/>
      <w:ind w:hanging="1880"/>
      <w:jc w:val="center"/>
    </w:pPr>
    <w:rPr>
      <w:rFonts w:ascii="Times New Roman" w:hAnsi="Times New Roman"/>
      <w:b/>
      <w:spacing w:val="7"/>
      <w:sz w:val="25"/>
      <w:szCs w:val="20"/>
      <w:lang w:eastAsia="ru-RU"/>
    </w:rPr>
  </w:style>
  <w:style w:type="character" w:customStyle="1" w:styleId="af0">
    <w:name w:val="Основной текст_"/>
    <w:link w:val="22"/>
    <w:uiPriority w:val="99"/>
    <w:locked/>
    <w:rsid w:val="005610BD"/>
    <w:rPr>
      <w:rFonts w:ascii="Times New Roman" w:hAnsi="Times New Roman"/>
      <w:spacing w:val="3"/>
      <w:shd w:val="clear" w:color="auto" w:fill="FFFFFF"/>
    </w:rPr>
  </w:style>
  <w:style w:type="paragraph" w:customStyle="1" w:styleId="22">
    <w:name w:val="Основной текст2"/>
    <w:basedOn w:val="a"/>
    <w:link w:val="af0"/>
    <w:uiPriority w:val="99"/>
    <w:rsid w:val="005610BD"/>
    <w:pPr>
      <w:widowControl w:val="0"/>
      <w:shd w:val="clear" w:color="auto" w:fill="FFFFFF"/>
      <w:spacing w:before="120" w:after="120" w:line="322" w:lineRule="exact"/>
      <w:ind w:hanging="320"/>
      <w:jc w:val="both"/>
    </w:pPr>
    <w:rPr>
      <w:rFonts w:ascii="Times New Roman" w:hAnsi="Times New Roman"/>
      <w:spacing w:val="3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5610BD"/>
    <w:rPr>
      <w:rFonts w:ascii="Times New Roman" w:hAnsi="Times New Roman"/>
      <w:color w:val="000000"/>
      <w:spacing w:val="12"/>
      <w:w w:val="100"/>
      <w:position w:val="0"/>
      <w:sz w:val="24"/>
      <w:shd w:val="clear" w:color="auto" w:fill="FFFFFF"/>
      <w:lang w:val="ru-RU"/>
    </w:rPr>
  </w:style>
  <w:style w:type="character" w:customStyle="1" w:styleId="13pt">
    <w:name w:val="Основной текст + 13 pt"/>
    <w:uiPriority w:val="99"/>
    <w:rsid w:val="005610BD"/>
    <w:rPr>
      <w:rFonts w:ascii="Times New Roman" w:hAnsi="Times New Roman"/>
      <w:color w:val="000000"/>
      <w:spacing w:val="3"/>
      <w:w w:val="100"/>
      <w:position w:val="0"/>
      <w:sz w:val="26"/>
      <w:u w:val="none"/>
      <w:effect w:val="none"/>
      <w:shd w:val="clear" w:color="auto" w:fill="FFFFFF"/>
      <w:lang w:val="ru-RU"/>
    </w:rPr>
  </w:style>
  <w:style w:type="character" w:customStyle="1" w:styleId="af1">
    <w:name w:val="Основной текст + Курсив"/>
    <w:aliases w:val="Интервал 0 pt"/>
    <w:uiPriority w:val="99"/>
    <w:rsid w:val="005610BD"/>
    <w:rPr>
      <w:rFonts w:ascii="Times New Roman" w:hAnsi="Times New Roman"/>
      <w:i/>
      <w:color w:val="000000"/>
      <w:spacing w:val="16"/>
      <w:w w:val="100"/>
      <w:position w:val="0"/>
      <w:sz w:val="24"/>
      <w:u w:val="none"/>
      <w:effect w:val="none"/>
      <w:shd w:val="clear" w:color="auto" w:fill="FFFFFF"/>
      <w:lang w:val="ru-RU"/>
    </w:rPr>
  </w:style>
  <w:style w:type="character" w:customStyle="1" w:styleId="1a">
    <w:name w:val="Основной текст1"/>
    <w:uiPriority w:val="99"/>
    <w:rsid w:val="005610BD"/>
    <w:rPr>
      <w:rFonts w:ascii="Times New Roman" w:hAnsi="Times New Roman"/>
      <w:color w:val="000000"/>
      <w:spacing w:val="3"/>
      <w:w w:val="100"/>
      <w:position w:val="0"/>
      <w:sz w:val="24"/>
      <w:u w:val="single"/>
      <w:shd w:val="clear" w:color="auto" w:fill="FFFFFF"/>
      <w:lang w:val="ru-RU"/>
    </w:rPr>
  </w:style>
  <w:style w:type="character" w:styleId="af2">
    <w:name w:val="page number"/>
    <w:uiPriority w:val="99"/>
    <w:rsid w:val="004E645D"/>
    <w:rPr>
      <w:rFonts w:cs="Times New Roman"/>
    </w:rPr>
  </w:style>
  <w:style w:type="paragraph" w:customStyle="1" w:styleId="Style9">
    <w:name w:val="Style9"/>
    <w:basedOn w:val="a"/>
    <w:uiPriority w:val="99"/>
    <w:rsid w:val="009F1763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9F1763"/>
    <w:rPr>
      <w:rFonts w:ascii="Times New Roman" w:hAnsi="Times New Roman"/>
      <w:sz w:val="22"/>
    </w:rPr>
  </w:style>
  <w:style w:type="character" w:customStyle="1" w:styleId="211">
    <w:name w:val="Основной текст (2) + 11"/>
    <w:aliases w:val="5 pt5,Полужирный4"/>
    <w:uiPriority w:val="99"/>
    <w:rsid w:val="00D863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23">
    <w:name w:val="Основной текст (2)_"/>
    <w:link w:val="210"/>
    <w:uiPriority w:val="99"/>
    <w:locked/>
    <w:rsid w:val="00853347"/>
    <w:rPr>
      <w:sz w:val="28"/>
    </w:rPr>
  </w:style>
  <w:style w:type="character" w:customStyle="1" w:styleId="211pt">
    <w:name w:val="Основной текст (2) + 11 pt"/>
    <w:aliases w:val="Полужирный"/>
    <w:uiPriority w:val="99"/>
    <w:rsid w:val="00853347"/>
    <w:rPr>
      <w:b/>
      <w:color w:val="000000"/>
      <w:spacing w:val="0"/>
      <w:w w:val="100"/>
      <w:position w:val="0"/>
      <w:sz w:val="22"/>
      <w:lang w:val="ru-RU" w:eastAsia="ru-RU"/>
    </w:rPr>
  </w:style>
  <w:style w:type="paragraph" w:customStyle="1" w:styleId="210">
    <w:name w:val="Основной текст (2)1"/>
    <w:basedOn w:val="a"/>
    <w:link w:val="23"/>
    <w:uiPriority w:val="99"/>
    <w:rsid w:val="00853347"/>
    <w:pPr>
      <w:widowControl w:val="0"/>
      <w:shd w:val="clear" w:color="auto" w:fill="FFFFFF"/>
      <w:spacing w:before="120" w:after="120" w:line="240" w:lineRule="atLeast"/>
    </w:pPr>
    <w:rPr>
      <w:sz w:val="28"/>
      <w:szCs w:val="20"/>
      <w:lang w:eastAsia="ru-RU"/>
    </w:rPr>
  </w:style>
  <w:style w:type="character" w:customStyle="1" w:styleId="211pt1">
    <w:name w:val="Основной текст (2) + 11 pt1"/>
    <w:aliases w:val="Полужирный2"/>
    <w:uiPriority w:val="99"/>
    <w:rsid w:val="005351DC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4">
    <w:name w:val="Заголовок №2_"/>
    <w:link w:val="25"/>
    <w:uiPriority w:val="99"/>
    <w:locked/>
    <w:rsid w:val="00BA5DD3"/>
    <w:rPr>
      <w:b/>
      <w:sz w:val="28"/>
    </w:rPr>
  </w:style>
  <w:style w:type="character" w:customStyle="1" w:styleId="41">
    <w:name w:val="Основной текст (4)_"/>
    <w:link w:val="42"/>
    <w:uiPriority w:val="99"/>
    <w:locked/>
    <w:rsid w:val="00BA5DD3"/>
    <w:rPr>
      <w:b/>
      <w:sz w:val="28"/>
    </w:rPr>
  </w:style>
  <w:style w:type="paragraph" w:customStyle="1" w:styleId="25">
    <w:name w:val="Заголовок №2"/>
    <w:basedOn w:val="a"/>
    <w:link w:val="24"/>
    <w:uiPriority w:val="99"/>
    <w:rsid w:val="00BA5DD3"/>
    <w:pPr>
      <w:widowControl w:val="0"/>
      <w:shd w:val="clear" w:color="auto" w:fill="FFFFFF"/>
      <w:spacing w:before="600" w:after="600" w:line="322" w:lineRule="exact"/>
      <w:jc w:val="center"/>
      <w:outlineLvl w:val="1"/>
    </w:pPr>
    <w:rPr>
      <w:b/>
      <w:sz w:val="28"/>
      <w:szCs w:val="20"/>
      <w:lang w:eastAsia="ru-RU"/>
    </w:rPr>
  </w:style>
  <w:style w:type="paragraph" w:customStyle="1" w:styleId="42">
    <w:name w:val="Основной текст (4)"/>
    <w:basedOn w:val="a"/>
    <w:link w:val="41"/>
    <w:uiPriority w:val="99"/>
    <w:rsid w:val="00BA5DD3"/>
    <w:pPr>
      <w:widowControl w:val="0"/>
      <w:shd w:val="clear" w:color="auto" w:fill="FFFFFF"/>
      <w:spacing w:after="0" w:line="322" w:lineRule="exact"/>
      <w:jc w:val="right"/>
    </w:pPr>
    <w:rPr>
      <w:b/>
      <w:sz w:val="28"/>
      <w:szCs w:val="20"/>
      <w:lang w:eastAsia="ru-RU"/>
    </w:rPr>
  </w:style>
  <w:style w:type="character" w:customStyle="1" w:styleId="docsize">
    <w:name w:val="doc_size"/>
    <w:uiPriority w:val="99"/>
    <w:rsid w:val="00FD6BD0"/>
  </w:style>
  <w:style w:type="paragraph" w:styleId="af3">
    <w:name w:val="footnote text"/>
    <w:basedOn w:val="a"/>
    <w:link w:val="af4"/>
    <w:uiPriority w:val="99"/>
    <w:semiHidden/>
    <w:locked/>
    <w:rsid w:val="00114369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A8117E"/>
    <w:rPr>
      <w:rFonts w:cs="Times New Roman"/>
      <w:sz w:val="20"/>
      <w:lang w:eastAsia="en-US"/>
    </w:rPr>
  </w:style>
  <w:style w:type="character" w:styleId="af5">
    <w:name w:val="footnote reference"/>
    <w:uiPriority w:val="99"/>
    <w:semiHidden/>
    <w:locked/>
    <w:rsid w:val="00114369"/>
    <w:rPr>
      <w:rFonts w:cs="Times New Roman"/>
      <w:vertAlign w:val="superscript"/>
    </w:rPr>
  </w:style>
  <w:style w:type="table" w:styleId="af6">
    <w:name w:val="Table Grid"/>
    <w:basedOn w:val="a1"/>
    <w:uiPriority w:val="99"/>
    <w:locked/>
    <w:rsid w:val="006E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locked/>
    <w:rsid w:val="00A10CE2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locked/>
    <w:rsid w:val="00A10CE2"/>
    <w:rPr>
      <w:rFonts w:cs="Times New Roman"/>
      <w:lang w:eastAsia="en-US"/>
    </w:rPr>
  </w:style>
  <w:style w:type="character" w:styleId="af9">
    <w:name w:val="endnote reference"/>
    <w:uiPriority w:val="99"/>
    <w:semiHidden/>
    <w:locked/>
    <w:rsid w:val="00A10CE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8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WareZ Provider</Company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dc:description/>
  <cp:lastModifiedBy>USER</cp:lastModifiedBy>
  <cp:revision>124</cp:revision>
  <cp:lastPrinted>2026-03-20T10:00:00Z</cp:lastPrinted>
  <dcterms:created xsi:type="dcterms:W3CDTF">2020-07-09T06:06:00Z</dcterms:created>
  <dcterms:modified xsi:type="dcterms:W3CDTF">2026-03-20T10:00:00Z</dcterms:modified>
</cp:coreProperties>
</file>