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D405E5" w:rsidP="006819B7">
      <w:pPr>
        <w:jc w:val="both"/>
        <w:rPr>
          <w:sz w:val="24"/>
          <w:szCs w:val="24"/>
        </w:rPr>
      </w:pPr>
      <w:r w:rsidRPr="00D405E5">
        <w:rPr>
          <w:sz w:val="24"/>
          <w:szCs w:val="24"/>
        </w:rPr>
        <w:t xml:space="preserve">        </w:t>
      </w:r>
      <w:r w:rsidR="0000129A" w:rsidRPr="00D405E5">
        <w:rPr>
          <w:sz w:val="24"/>
          <w:szCs w:val="24"/>
        </w:rPr>
        <w:t xml:space="preserve">1. </w:t>
      </w:r>
      <w:r w:rsidR="00EC1BE6" w:rsidRPr="00D405E5">
        <w:rPr>
          <w:sz w:val="24"/>
          <w:szCs w:val="24"/>
        </w:rPr>
        <w:t xml:space="preserve">В соответствии с постановлением администрации </w:t>
      </w:r>
      <w:r w:rsidR="00640E5F" w:rsidRPr="00D405E5">
        <w:rPr>
          <w:sz w:val="24"/>
          <w:szCs w:val="24"/>
        </w:rPr>
        <w:t>Кушвинского муниципального округа</w:t>
      </w:r>
      <w:r w:rsidR="00EC1BE6" w:rsidRPr="00D405E5">
        <w:rPr>
          <w:sz w:val="24"/>
          <w:szCs w:val="24"/>
        </w:rPr>
        <w:t xml:space="preserve"> от </w:t>
      </w:r>
      <w:r w:rsidRPr="00D405E5">
        <w:rPr>
          <w:sz w:val="24"/>
          <w:szCs w:val="24"/>
        </w:rPr>
        <w:t>06.08.</w:t>
      </w:r>
      <w:r w:rsidR="00286D88" w:rsidRPr="00D405E5">
        <w:rPr>
          <w:sz w:val="24"/>
          <w:szCs w:val="24"/>
        </w:rPr>
        <w:t>2025</w:t>
      </w:r>
      <w:r w:rsidR="002A787D" w:rsidRPr="00D405E5">
        <w:rPr>
          <w:sz w:val="24"/>
          <w:szCs w:val="24"/>
        </w:rPr>
        <w:t xml:space="preserve"> №</w:t>
      </w:r>
      <w:r w:rsidR="00640E5F" w:rsidRPr="00D405E5">
        <w:rPr>
          <w:sz w:val="24"/>
          <w:szCs w:val="24"/>
        </w:rPr>
        <w:t xml:space="preserve"> </w:t>
      </w:r>
      <w:r w:rsidRPr="00D405E5">
        <w:rPr>
          <w:sz w:val="24"/>
          <w:szCs w:val="24"/>
        </w:rPr>
        <w:t>133</w:t>
      </w:r>
      <w:r w:rsidR="009440EE">
        <w:rPr>
          <w:sz w:val="24"/>
          <w:szCs w:val="24"/>
        </w:rPr>
        <w:t>5</w:t>
      </w:r>
      <w:r w:rsidR="002A787D" w:rsidRPr="00D405E5">
        <w:rPr>
          <w:sz w:val="24"/>
          <w:szCs w:val="24"/>
        </w:rPr>
        <w:t xml:space="preserve"> </w:t>
      </w:r>
      <w:r w:rsidR="00EC1BE6" w:rsidRPr="00D405E5">
        <w:rPr>
          <w:sz w:val="24"/>
          <w:szCs w:val="24"/>
        </w:rPr>
        <w:t>«</w:t>
      </w:r>
      <w:r w:rsidRPr="00D405E5">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(юго-восточная часть), участок № 1, строительный № </w:t>
      </w:r>
      <w:r w:rsidR="000B1B80">
        <w:rPr>
          <w:sz w:val="24"/>
          <w:szCs w:val="24"/>
        </w:rPr>
        <w:t>3</w:t>
      </w:r>
      <w:r w:rsidR="009440EE">
        <w:rPr>
          <w:sz w:val="24"/>
          <w:szCs w:val="24"/>
        </w:rPr>
        <w:t>5</w:t>
      </w:r>
      <w:r w:rsidRPr="00D405E5">
        <w:rPr>
          <w:sz w:val="24"/>
          <w:szCs w:val="24"/>
        </w:rPr>
        <w:t>, с кадастровым номером 66:53:0313007:125</w:t>
      </w:r>
      <w:r w:rsidR="009440EE">
        <w:rPr>
          <w:sz w:val="24"/>
          <w:szCs w:val="24"/>
        </w:rPr>
        <w:t>7</w:t>
      </w:r>
      <w:r w:rsidR="00640E5F" w:rsidRPr="00D405E5">
        <w:rPr>
          <w:color w:val="000000"/>
          <w:sz w:val="24"/>
          <w:szCs w:val="24"/>
        </w:rPr>
        <w:t>»</w:t>
      </w:r>
      <w:r w:rsidR="00EC1BE6" w:rsidRPr="00D405E5">
        <w:rPr>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Pr>
          <w:b/>
          <w:sz w:val="24"/>
          <w:szCs w:val="24"/>
          <w:u w:val="single"/>
        </w:rPr>
        <w:t>12</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 xml:space="preserve">Свердловская область, город Кушва, (юго-восточная часть), участок № 1, строительный № </w:t>
      </w:r>
      <w:r w:rsidR="000B1B80">
        <w:rPr>
          <w:sz w:val="24"/>
          <w:szCs w:val="24"/>
        </w:rPr>
        <w:t>3</w:t>
      </w:r>
      <w:r w:rsidR="009440EE">
        <w:rPr>
          <w:sz w:val="24"/>
          <w:szCs w:val="24"/>
        </w:rPr>
        <w:t>5</w:t>
      </w:r>
      <w:bookmarkStart w:id="0" w:name="_GoBack"/>
      <w:bookmarkEnd w:id="0"/>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 xml:space="preserve">город Кушва, (юго-восточная часть), участок № 1, строительный № </w:t>
      </w:r>
      <w:r w:rsidR="000B1B80">
        <w:rPr>
          <w:color w:val="000000"/>
          <w:sz w:val="24"/>
          <w:szCs w:val="24"/>
        </w:rPr>
        <w:t>3</w:t>
      </w:r>
      <w:r w:rsidR="009440EE">
        <w:rPr>
          <w:color w:val="000000"/>
          <w:sz w:val="24"/>
          <w:szCs w:val="24"/>
        </w:rPr>
        <w:t>5</w:t>
      </w:r>
      <w:r w:rsidR="00D405E5" w:rsidRPr="00391358">
        <w:rPr>
          <w:sz w:val="24"/>
          <w:szCs w:val="24"/>
        </w:rPr>
        <w:t xml:space="preserve">, общей площадью </w:t>
      </w:r>
      <w:r w:rsidR="000B1B80">
        <w:rPr>
          <w:sz w:val="24"/>
          <w:szCs w:val="24"/>
        </w:rPr>
        <w:t>1</w:t>
      </w:r>
      <w:r w:rsidR="009440EE">
        <w:rPr>
          <w:sz w:val="24"/>
          <w:szCs w:val="24"/>
        </w:rPr>
        <w:t>858</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125</w:t>
      </w:r>
      <w:r w:rsidR="009440EE">
        <w:rPr>
          <w:sz w:val="24"/>
          <w:szCs w:val="24"/>
        </w:rPr>
        <w:t>7</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9440EE">
        <w:rPr>
          <w:b/>
          <w:bCs/>
          <w:sz w:val="24"/>
        </w:rPr>
        <w:t>7965</w:t>
      </w:r>
      <w:r w:rsidR="00D405E5">
        <w:rPr>
          <w:b/>
          <w:bCs/>
          <w:sz w:val="24"/>
        </w:rPr>
        <w:t xml:space="preserve"> </w:t>
      </w:r>
      <w:r w:rsidRPr="00391358">
        <w:rPr>
          <w:b/>
          <w:bCs/>
          <w:sz w:val="24"/>
        </w:rPr>
        <w:t>(</w:t>
      </w:r>
      <w:r w:rsidR="00D405E5">
        <w:rPr>
          <w:b/>
          <w:bCs/>
          <w:sz w:val="24"/>
        </w:rPr>
        <w:t xml:space="preserve">семь тысяч </w:t>
      </w:r>
      <w:r w:rsidR="009440EE">
        <w:rPr>
          <w:b/>
          <w:bCs/>
          <w:sz w:val="24"/>
        </w:rPr>
        <w:t>девятьсот шестьдесят пять</w:t>
      </w:r>
      <w:r w:rsidRPr="00391358">
        <w:rPr>
          <w:b/>
          <w:bCs/>
          <w:sz w:val="24"/>
        </w:rPr>
        <w:t>) рубл</w:t>
      </w:r>
      <w:r w:rsidR="00D405E5">
        <w:rPr>
          <w:b/>
          <w:bCs/>
          <w:sz w:val="24"/>
        </w:rPr>
        <w:t>ей</w:t>
      </w:r>
      <w:r w:rsidRPr="00391358">
        <w:rPr>
          <w:b/>
          <w:bCs/>
          <w:sz w:val="24"/>
        </w:rPr>
        <w:t xml:space="preserve"> </w:t>
      </w:r>
      <w:r w:rsidR="009440EE">
        <w:rPr>
          <w:b/>
          <w:bCs/>
          <w:sz w:val="24"/>
        </w:rPr>
        <w:t>8</w:t>
      </w:r>
      <w:r w:rsidR="000B1B80">
        <w:rPr>
          <w:b/>
          <w:bCs/>
          <w:sz w:val="24"/>
        </w:rPr>
        <w:t>0</w:t>
      </w:r>
      <w:r w:rsidRPr="00391358">
        <w:rPr>
          <w:b/>
          <w:bCs/>
          <w:sz w:val="24"/>
        </w:rPr>
        <w:t xml:space="preserve"> копе</w:t>
      </w:r>
      <w:r w:rsidR="000B1B80">
        <w:rPr>
          <w:b/>
          <w:bCs/>
          <w:sz w:val="24"/>
        </w:rPr>
        <w:t>е</w:t>
      </w:r>
      <w:r w:rsidRPr="00391358">
        <w:rPr>
          <w:b/>
          <w:bCs/>
          <w:sz w:val="24"/>
        </w:rPr>
        <w:t>к.</w:t>
      </w:r>
    </w:p>
    <w:p w:rsidR="009440EE" w:rsidRPr="00391358" w:rsidRDefault="00356E52" w:rsidP="009440EE">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9440EE">
        <w:rPr>
          <w:b/>
          <w:bCs/>
          <w:sz w:val="24"/>
        </w:rPr>
        <w:t xml:space="preserve">7965 </w:t>
      </w:r>
      <w:r w:rsidR="009440EE" w:rsidRPr="00391358">
        <w:rPr>
          <w:b/>
          <w:bCs/>
          <w:sz w:val="24"/>
        </w:rPr>
        <w:t>(</w:t>
      </w:r>
      <w:r w:rsidR="009440EE">
        <w:rPr>
          <w:b/>
          <w:bCs/>
          <w:sz w:val="24"/>
        </w:rPr>
        <w:t>семь тысяч девятьсот шестьдесят пять</w:t>
      </w:r>
      <w:r w:rsidR="009440EE" w:rsidRPr="00391358">
        <w:rPr>
          <w:b/>
          <w:bCs/>
          <w:sz w:val="24"/>
        </w:rPr>
        <w:t>) рубл</w:t>
      </w:r>
      <w:r w:rsidR="009440EE">
        <w:rPr>
          <w:b/>
          <w:bCs/>
          <w:sz w:val="24"/>
        </w:rPr>
        <w:t>ей</w:t>
      </w:r>
      <w:r w:rsidR="009440EE" w:rsidRPr="00391358">
        <w:rPr>
          <w:b/>
          <w:bCs/>
          <w:sz w:val="24"/>
        </w:rPr>
        <w:t xml:space="preserve"> </w:t>
      </w:r>
      <w:r w:rsidR="009440EE">
        <w:rPr>
          <w:b/>
          <w:bCs/>
          <w:sz w:val="24"/>
        </w:rPr>
        <w:t>80</w:t>
      </w:r>
      <w:r w:rsidR="009440EE" w:rsidRPr="00391358">
        <w:rPr>
          <w:b/>
          <w:bCs/>
          <w:sz w:val="24"/>
        </w:rPr>
        <w:t xml:space="preserve"> копе</w:t>
      </w:r>
      <w:r w:rsidR="009440EE">
        <w:rPr>
          <w:b/>
          <w:bCs/>
          <w:sz w:val="24"/>
        </w:rPr>
        <w:t>е</w:t>
      </w:r>
      <w:r w:rsidR="009440EE" w:rsidRPr="00391358">
        <w:rPr>
          <w:b/>
          <w:bCs/>
          <w:sz w:val="24"/>
        </w:rPr>
        <w:t>к.</w:t>
      </w:r>
    </w:p>
    <w:p w:rsidR="00356E52" w:rsidRPr="00391358" w:rsidRDefault="00D405E5" w:rsidP="000B1B80">
      <w:pPr>
        <w:autoSpaceDN w:val="0"/>
        <w:spacing w:before="20" w:after="20"/>
        <w:ind w:firstLine="709"/>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sidR="009440EE">
        <w:rPr>
          <w:rFonts w:eastAsia="Arial Unicode MS"/>
          <w:b/>
          <w:bCs/>
          <w:sz w:val="24"/>
          <w:szCs w:val="24"/>
        </w:rPr>
        <w:t>238</w:t>
      </w:r>
      <w:r w:rsidR="00100F45">
        <w:rPr>
          <w:rFonts w:eastAsia="Arial Unicode MS"/>
          <w:b/>
          <w:bCs/>
          <w:sz w:val="24"/>
          <w:szCs w:val="24"/>
        </w:rPr>
        <w:t xml:space="preserve"> </w:t>
      </w:r>
      <w:r w:rsidR="00356E52" w:rsidRPr="00391358">
        <w:rPr>
          <w:rFonts w:eastAsia="Arial Unicode MS"/>
          <w:b/>
          <w:bCs/>
          <w:sz w:val="24"/>
          <w:szCs w:val="24"/>
        </w:rPr>
        <w:t>(</w:t>
      </w:r>
      <w:r>
        <w:rPr>
          <w:rFonts w:eastAsia="Arial Unicode MS"/>
          <w:b/>
          <w:bCs/>
          <w:sz w:val="24"/>
          <w:szCs w:val="24"/>
        </w:rPr>
        <w:t xml:space="preserve">двести </w:t>
      </w:r>
      <w:r w:rsidR="009440EE">
        <w:rPr>
          <w:rFonts w:eastAsia="Arial Unicode MS"/>
          <w:b/>
          <w:bCs/>
          <w:sz w:val="24"/>
          <w:szCs w:val="24"/>
        </w:rPr>
        <w:t>тридцать восемь</w:t>
      </w:r>
      <w:r w:rsidR="00356E52" w:rsidRPr="00391358">
        <w:rPr>
          <w:rFonts w:eastAsia="Arial Unicode MS"/>
          <w:b/>
          <w:bCs/>
          <w:sz w:val="24"/>
          <w:szCs w:val="24"/>
        </w:rPr>
        <w:t>) рубл</w:t>
      </w:r>
      <w:r w:rsidR="009440EE">
        <w:rPr>
          <w:rFonts w:eastAsia="Arial Unicode MS"/>
          <w:b/>
          <w:bCs/>
          <w:sz w:val="24"/>
          <w:szCs w:val="24"/>
        </w:rPr>
        <w:t>ей</w:t>
      </w:r>
      <w:r w:rsidR="00356E52" w:rsidRPr="00391358">
        <w:rPr>
          <w:rFonts w:eastAsia="Arial Unicode MS"/>
          <w:b/>
          <w:bCs/>
          <w:sz w:val="24"/>
          <w:szCs w:val="24"/>
        </w:rPr>
        <w:t xml:space="preserve"> </w:t>
      </w:r>
      <w:r w:rsidR="009440EE">
        <w:rPr>
          <w:rFonts w:eastAsia="Arial Unicode MS"/>
          <w:b/>
          <w:bCs/>
          <w:sz w:val="24"/>
          <w:szCs w:val="24"/>
        </w:rPr>
        <w:t>97</w:t>
      </w:r>
      <w:r w:rsidR="00356E52" w:rsidRPr="00391358">
        <w:rPr>
          <w:rFonts w:eastAsia="Arial Unicode MS"/>
          <w:b/>
          <w:bCs/>
          <w:sz w:val="24"/>
          <w:szCs w:val="24"/>
        </w:rPr>
        <w:t xml:space="preserve"> копе</w:t>
      </w:r>
      <w:r w:rsidR="000B1B80">
        <w:rPr>
          <w:rFonts w:eastAsia="Arial Unicode MS"/>
          <w:b/>
          <w:bCs/>
          <w:sz w:val="24"/>
          <w:szCs w:val="24"/>
        </w:rPr>
        <w:t>е</w:t>
      </w:r>
      <w:r w:rsidR="00356E52"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9440EE" w:rsidRPr="009440EE" w:rsidRDefault="009440EE" w:rsidP="009440EE">
      <w:pPr>
        <w:pStyle w:val="a6"/>
        <w:ind w:firstLine="709"/>
        <w:contextualSpacing/>
        <w:jc w:val="both"/>
        <w:rPr>
          <w:color w:val="000000"/>
          <w:sz w:val="24"/>
        </w:rPr>
      </w:pPr>
      <w:r w:rsidRPr="009440EE">
        <w:rPr>
          <w:color w:val="000000"/>
          <w:sz w:val="24"/>
        </w:rPr>
        <w:t>1) водоснабжение – в соответствии с письмом от 28 января 2025 года</w:t>
      </w:r>
      <w:r w:rsidRPr="009440EE">
        <w:rPr>
          <w:color w:val="000000"/>
          <w:sz w:val="24"/>
        </w:rPr>
        <w:br/>
        <w:t>№ 113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9440EE" w:rsidRPr="009440EE" w:rsidRDefault="009440EE" w:rsidP="009440EE">
      <w:pPr>
        <w:pStyle w:val="a6"/>
        <w:ind w:firstLine="709"/>
        <w:contextualSpacing/>
        <w:jc w:val="both"/>
        <w:rPr>
          <w:color w:val="000000"/>
          <w:sz w:val="24"/>
        </w:rPr>
      </w:pPr>
      <w:r w:rsidRPr="009440EE">
        <w:rPr>
          <w:color w:val="000000"/>
          <w:sz w:val="24"/>
        </w:rPr>
        <w:t>2) централизованное отопление - в соответствии с письмом от 27 января</w:t>
      </w:r>
      <w:r w:rsidRPr="009440EE">
        <w:rPr>
          <w:color w:val="000000"/>
          <w:sz w:val="24"/>
        </w:rPr>
        <w:br/>
        <w:t>2025 года № 69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9440EE" w:rsidRPr="009440EE" w:rsidRDefault="009440EE" w:rsidP="009440EE">
      <w:pPr>
        <w:pStyle w:val="a6"/>
        <w:ind w:firstLine="709"/>
        <w:contextualSpacing/>
        <w:jc w:val="both"/>
        <w:rPr>
          <w:sz w:val="24"/>
        </w:rPr>
      </w:pPr>
      <w:r w:rsidRPr="009440EE">
        <w:rPr>
          <w:color w:val="000000"/>
          <w:sz w:val="24"/>
        </w:rPr>
        <w:t>3) водоотведение – в соответствии с письмом от 28 января 2025 года</w:t>
      </w:r>
      <w:r w:rsidRPr="009440EE">
        <w:rPr>
          <w:color w:val="000000"/>
          <w:sz w:val="24"/>
        </w:rPr>
        <w:br/>
        <w:t>№ 113 от муниципального казенного учреждения Кушвинского муниципального округа «Коммунальные сети», техническая возможность присоединения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xml:space="preserve">» из личного кабинета Заявителя. Необходимо </w:t>
      </w:r>
      <w:r w:rsidRPr="00C2500E">
        <w:rPr>
          <w:bCs/>
          <w:sz w:val="24"/>
          <w:szCs w:val="24"/>
        </w:rPr>
        <w:lastRenderedPageBreak/>
        <w:t>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lastRenderedPageBreak/>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w:t>
      </w:r>
      <w:r>
        <w:rPr>
          <w:rFonts w:eastAsiaTheme="minorHAnsi"/>
          <w:sz w:val="24"/>
          <w:szCs w:val="24"/>
          <w:lang w:eastAsia="en-US"/>
        </w:rPr>
        <w:lastRenderedPageBreak/>
        <w:t>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Договор прекращает действие по истечении срока, если ко дню истечения срока действия Договора не будет достигнуто соглашение о его продлении, а также по </w:t>
      </w:r>
      <w:r w:rsidRPr="00E44DB5">
        <w:rPr>
          <w:sz w:val="24"/>
          <w:szCs w:val="24"/>
        </w:rPr>
        <w:lastRenderedPageBreak/>
        <w:t>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lastRenderedPageBreak/>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7C9" w:rsidRDefault="003D07C9" w:rsidP="007B1FD5">
      <w:r>
        <w:separator/>
      </w:r>
    </w:p>
  </w:endnote>
  <w:endnote w:type="continuationSeparator" w:id="0">
    <w:p w:rsidR="003D07C9" w:rsidRDefault="003D07C9"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7C9" w:rsidRDefault="003D07C9" w:rsidP="007B1FD5">
      <w:r>
        <w:separator/>
      </w:r>
    </w:p>
  </w:footnote>
  <w:footnote w:type="continuationSeparator" w:id="0">
    <w:p w:rsidR="003D07C9" w:rsidRDefault="003D07C9" w:rsidP="007B1FD5">
      <w:r>
        <w:continuationSeparator/>
      </w:r>
    </w:p>
  </w:footnote>
  <w:footnote w:id="1">
    <w:p w:rsidR="00D405E5" w:rsidRPr="00391358" w:rsidRDefault="00D405E5"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D405E5" w:rsidRPr="00391358" w:rsidRDefault="00D405E5"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D405E5" w:rsidRPr="00391358" w:rsidRDefault="00D405E5"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D405E5" w:rsidRPr="00391358" w:rsidRDefault="00D405E5"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D405E5" w:rsidRPr="000239B9" w:rsidRDefault="00D405E5"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1B80"/>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7C9"/>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0E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F14E"/>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879D-6494-4F0D-ADDF-11A97A70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6637</Words>
  <Characters>37831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2025-10-01T10:39:00Z</cp:lastPrinted>
  <dcterms:created xsi:type="dcterms:W3CDTF">2025-10-01T11:00:00Z</dcterms:created>
  <dcterms:modified xsi:type="dcterms:W3CDTF">2025-10-01T11:00:00Z</dcterms:modified>
</cp:coreProperties>
</file>