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EAC56" w14:textId="77777777" w:rsidR="00D84F85" w:rsidRPr="00F83139" w:rsidRDefault="00D84F85" w:rsidP="00D84F85">
      <w:pPr>
        <w:pStyle w:val="a5"/>
        <w:rPr>
          <w:b w:val="0"/>
          <w:bCs w:val="0"/>
        </w:rPr>
      </w:pPr>
      <w:r w:rsidRPr="00A6031F">
        <w:rPr>
          <w:noProof/>
        </w:rPr>
        <w:drawing>
          <wp:inline distT="0" distB="0" distL="0" distR="0" wp14:anchorId="5B2E17DF" wp14:editId="1256B8BB">
            <wp:extent cx="552450" cy="7086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l="6013" t="7706" r="2811" b="9474"/>
                    <a:stretch>
                      <a:fillRect/>
                    </a:stretch>
                  </pic:blipFill>
                  <pic:spPr bwMode="auto">
                    <a:xfrm>
                      <a:off x="0" y="0"/>
                      <a:ext cx="552450" cy="708660"/>
                    </a:xfrm>
                    <a:prstGeom prst="rect">
                      <a:avLst/>
                    </a:prstGeom>
                    <a:noFill/>
                    <a:ln>
                      <a:noFill/>
                    </a:ln>
                  </pic:spPr>
                </pic:pic>
              </a:graphicData>
            </a:graphic>
          </wp:inline>
        </w:drawing>
      </w:r>
    </w:p>
    <w:p w14:paraId="5BA60993" w14:textId="77777777" w:rsidR="00D84F85" w:rsidRPr="00611077" w:rsidRDefault="00D84F85" w:rsidP="00D84F85">
      <w:pPr>
        <w:pStyle w:val="a5"/>
        <w:rPr>
          <w:sz w:val="32"/>
        </w:rPr>
      </w:pPr>
      <w:r w:rsidRPr="00611077">
        <w:rPr>
          <w:sz w:val="32"/>
        </w:rPr>
        <w:t>Российская Федерация</w:t>
      </w:r>
    </w:p>
    <w:p w14:paraId="0BCA3E4C" w14:textId="77777777" w:rsidR="00D84F85" w:rsidRPr="00611077" w:rsidRDefault="00D84F85" w:rsidP="00D84F85">
      <w:pPr>
        <w:pStyle w:val="a5"/>
        <w:rPr>
          <w:sz w:val="32"/>
        </w:rPr>
      </w:pPr>
      <w:r w:rsidRPr="00611077">
        <w:rPr>
          <w:sz w:val="32"/>
        </w:rPr>
        <w:t>Свердловская область</w:t>
      </w:r>
    </w:p>
    <w:p w14:paraId="68C4A0AE" w14:textId="77777777" w:rsidR="00D84F85" w:rsidRPr="00F83139" w:rsidRDefault="00D84F85" w:rsidP="00D84F85">
      <w:pPr>
        <w:jc w:val="center"/>
        <w:rPr>
          <w:b/>
          <w:bCs/>
          <w:i/>
          <w:iCs/>
          <w:sz w:val="36"/>
          <w:szCs w:val="36"/>
        </w:rPr>
      </w:pPr>
      <w:r w:rsidRPr="00F83139">
        <w:rPr>
          <w:b/>
          <w:bCs/>
          <w:i/>
          <w:iCs/>
          <w:sz w:val="36"/>
          <w:szCs w:val="36"/>
        </w:rPr>
        <w:t xml:space="preserve">Дума Кушвинского </w:t>
      </w:r>
      <w:r>
        <w:rPr>
          <w:b/>
          <w:bCs/>
          <w:i/>
          <w:iCs/>
          <w:sz w:val="36"/>
          <w:szCs w:val="36"/>
        </w:rPr>
        <w:t>муниципального</w:t>
      </w:r>
      <w:r w:rsidRPr="00F83139">
        <w:rPr>
          <w:b/>
          <w:bCs/>
          <w:i/>
          <w:iCs/>
          <w:sz w:val="36"/>
          <w:szCs w:val="36"/>
        </w:rPr>
        <w:t xml:space="preserve"> округа </w:t>
      </w:r>
    </w:p>
    <w:p w14:paraId="5A552075" w14:textId="77777777" w:rsidR="00D84F85" w:rsidRPr="00F83139" w:rsidRDefault="00D84F85" w:rsidP="00D84F85">
      <w:pPr>
        <w:jc w:val="center"/>
        <w:rPr>
          <w:b/>
          <w:bCs/>
          <w:i/>
          <w:iCs/>
          <w:sz w:val="36"/>
          <w:szCs w:val="36"/>
        </w:rPr>
      </w:pPr>
      <w:r>
        <w:rPr>
          <w:b/>
          <w:bCs/>
          <w:i/>
          <w:iCs/>
          <w:sz w:val="36"/>
          <w:szCs w:val="36"/>
        </w:rPr>
        <w:t>четвертого</w:t>
      </w:r>
      <w:r w:rsidRPr="00F83139">
        <w:rPr>
          <w:b/>
          <w:bCs/>
          <w:i/>
          <w:iCs/>
          <w:sz w:val="36"/>
          <w:szCs w:val="36"/>
        </w:rPr>
        <w:t xml:space="preserve"> созыва</w:t>
      </w:r>
    </w:p>
    <w:p w14:paraId="0ECAFBE7" w14:textId="77777777" w:rsidR="00D84F85" w:rsidRPr="00F83139" w:rsidRDefault="00D84F85" w:rsidP="00D84F85">
      <w:pPr>
        <w:jc w:val="center"/>
        <w:rPr>
          <w:b/>
          <w:bCs/>
          <w:i/>
          <w:iCs/>
        </w:rPr>
      </w:pPr>
    </w:p>
    <w:p w14:paraId="1C2E86C4" w14:textId="77777777" w:rsidR="00D84F85" w:rsidRPr="00F83139" w:rsidRDefault="00D84F85" w:rsidP="00D84F85">
      <w:pPr>
        <w:pStyle w:val="1"/>
        <w:keepNext w:val="0"/>
        <w:rPr>
          <w:sz w:val="36"/>
          <w:szCs w:val="36"/>
        </w:rPr>
      </w:pPr>
      <w:r w:rsidRPr="00F83139">
        <w:rPr>
          <w:sz w:val="36"/>
          <w:szCs w:val="36"/>
        </w:rPr>
        <w:t>РЕШЕНИЕ</w:t>
      </w:r>
    </w:p>
    <w:p w14:paraId="3FF4C95F" w14:textId="77777777" w:rsidR="00D84F85" w:rsidRPr="00F83139" w:rsidRDefault="00D84F85" w:rsidP="00D84F85">
      <w:pPr>
        <w:jc w:val="center"/>
        <w:rPr>
          <w:b/>
          <w:bCs/>
          <w:sz w:val="32"/>
        </w:rPr>
      </w:pPr>
    </w:p>
    <w:p w14:paraId="2CDE15E2" w14:textId="77777777" w:rsidR="00D84F85" w:rsidRPr="004F51B7" w:rsidRDefault="00D84F85" w:rsidP="00D84F85">
      <w:pPr>
        <w:jc w:val="center"/>
        <w:rPr>
          <w:b/>
          <w:sz w:val="28"/>
        </w:rPr>
      </w:pPr>
      <w:r w:rsidRPr="004F51B7">
        <w:rPr>
          <w:b/>
          <w:sz w:val="28"/>
        </w:rPr>
        <w:t xml:space="preserve">от </w:t>
      </w:r>
      <w:r>
        <w:rPr>
          <w:b/>
          <w:sz w:val="28"/>
        </w:rPr>
        <w:t>27 февраля</w:t>
      </w:r>
      <w:r w:rsidRPr="004F51B7">
        <w:rPr>
          <w:b/>
          <w:sz w:val="28"/>
        </w:rPr>
        <w:t xml:space="preserve"> 202</w:t>
      </w:r>
      <w:r>
        <w:rPr>
          <w:b/>
          <w:sz w:val="28"/>
        </w:rPr>
        <w:t>5</w:t>
      </w:r>
      <w:r w:rsidRPr="004F51B7">
        <w:rPr>
          <w:b/>
          <w:sz w:val="28"/>
        </w:rPr>
        <w:t xml:space="preserve"> г</w:t>
      </w:r>
      <w:r>
        <w:rPr>
          <w:b/>
          <w:sz w:val="28"/>
        </w:rPr>
        <w:t>.</w:t>
      </w:r>
      <w:r w:rsidRPr="004F51B7">
        <w:rPr>
          <w:b/>
          <w:sz w:val="28"/>
        </w:rPr>
        <w:t xml:space="preserve"> № </w:t>
      </w:r>
      <w:r>
        <w:rPr>
          <w:b/>
          <w:sz w:val="28"/>
        </w:rPr>
        <w:t>284</w:t>
      </w:r>
    </w:p>
    <w:p w14:paraId="5EFA46CE" w14:textId="77777777" w:rsidR="00D84F85" w:rsidRDefault="00D84F85" w:rsidP="00D84F85">
      <w:pPr>
        <w:jc w:val="both"/>
        <w:rPr>
          <w:sz w:val="28"/>
        </w:rPr>
      </w:pPr>
    </w:p>
    <w:p w14:paraId="427B4685" w14:textId="77777777" w:rsidR="00D84F85" w:rsidRPr="004F51B7" w:rsidRDefault="00D84F85" w:rsidP="00D84F85">
      <w:pPr>
        <w:jc w:val="both"/>
        <w:rPr>
          <w:sz w:val="28"/>
        </w:rPr>
      </w:pPr>
    </w:p>
    <w:p w14:paraId="0E4D358F" w14:textId="77777777" w:rsidR="00D84F85" w:rsidRDefault="00D84F85" w:rsidP="00D84F85">
      <w:pPr>
        <w:suppressAutoHyphens/>
        <w:contextualSpacing/>
        <w:rPr>
          <w:sz w:val="28"/>
        </w:rPr>
      </w:pPr>
      <w:r w:rsidRPr="00E41190">
        <w:rPr>
          <w:sz w:val="28"/>
        </w:rPr>
        <w:t xml:space="preserve">Об утверждении </w:t>
      </w:r>
      <w:r w:rsidRPr="00F26A62">
        <w:rPr>
          <w:sz w:val="28"/>
        </w:rPr>
        <w:t>Положени</w:t>
      </w:r>
      <w:r>
        <w:rPr>
          <w:sz w:val="28"/>
        </w:rPr>
        <w:t>я</w:t>
      </w:r>
      <w:r w:rsidRPr="00F26A62">
        <w:rPr>
          <w:sz w:val="28"/>
        </w:rPr>
        <w:t xml:space="preserve"> </w:t>
      </w:r>
      <w:r>
        <w:rPr>
          <w:sz w:val="28"/>
        </w:rPr>
        <w:t>«О</w:t>
      </w:r>
      <w:r w:rsidRPr="00F26A62">
        <w:rPr>
          <w:sz w:val="28"/>
        </w:rPr>
        <w:t xml:space="preserve"> составе,</w:t>
      </w:r>
      <w:r>
        <w:rPr>
          <w:sz w:val="28"/>
        </w:rPr>
        <w:t xml:space="preserve"> </w:t>
      </w:r>
      <w:r w:rsidRPr="00F26A62">
        <w:rPr>
          <w:sz w:val="28"/>
        </w:rPr>
        <w:t xml:space="preserve">порядке </w:t>
      </w:r>
    </w:p>
    <w:p w14:paraId="430C6F3D" w14:textId="77777777" w:rsidR="00D84F85" w:rsidRDefault="00D84F85" w:rsidP="00D84F85">
      <w:pPr>
        <w:suppressAutoHyphens/>
        <w:contextualSpacing/>
        <w:rPr>
          <w:sz w:val="28"/>
        </w:rPr>
      </w:pPr>
      <w:r w:rsidRPr="00F26A62">
        <w:rPr>
          <w:sz w:val="28"/>
        </w:rPr>
        <w:t xml:space="preserve">подготовки документов территориального </w:t>
      </w:r>
    </w:p>
    <w:p w14:paraId="4F144B27" w14:textId="77777777" w:rsidR="00D84F85" w:rsidRDefault="00D84F85" w:rsidP="00D84F85">
      <w:pPr>
        <w:suppressAutoHyphens/>
        <w:contextualSpacing/>
        <w:rPr>
          <w:sz w:val="28"/>
        </w:rPr>
      </w:pPr>
      <w:r w:rsidRPr="00F26A62">
        <w:rPr>
          <w:sz w:val="28"/>
        </w:rPr>
        <w:t xml:space="preserve">планирования Кушвинского муниципального округа, </w:t>
      </w:r>
    </w:p>
    <w:p w14:paraId="589408C2" w14:textId="77777777" w:rsidR="00D84F85" w:rsidRDefault="00D84F85" w:rsidP="00D84F85">
      <w:pPr>
        <w:suppressAutoHyphens/>
        <w:contextualSpacing/>
        <w:rPr>
          <w:sz w:val="28"/>
        </w:rPr>
      </w:pPr>
      <w:r w:rsidRPr="00F26A62">
        <w:rPr>
          <w:sz w:val="28"/>
        </w:rPr>
        <w:t>порядке подготов</w:t>
      </w:r>
      <w:bookmarkStart w:id="0" w:name="_GoBack"/>
      <w:bookmarkEnd w:id="0"/>
      <w:r w:rsidRPr="00F26A62">
        <w:rPr>
          <w:sz w:val="28"/>
        </w:rPr>
        <w:t xml:space="preserve">ки изменений и внесения их </w:t>
      </w:r>
    </w:p>
    <w:p w14:paraId="4220E267" w14:textId="77777777" w:rsidR="00D84F85" w:rsidRDefault="00D84F85" w:rsidP="00D84F85">
      <w:pPr>
        <w:suppressAutoHyphens/>
        <w:contextualSpacing/>
        <w:rPr>
          <w:sz w:val="28"/>
        </w:rPr>
      </w:pPr>
      <w:r w:rsidRPr="00F26A62">
        <w:rPr>
          <w:sz w:val="28"/>
        </w:rPr>
        <w:t>в такие документы,</w:t>
      </w:r>
      <w:r>
        <w:rPr>
          <w:sz w:val="28"/>
        </w:rPr>
        <w:t xml:space="preserve"> </w:t>
      </w:r>
      <w:r w:rsidRPr="00F26A62">
        <w:rPr>
          <w:sz w:val="28"/>
        </w:rPr>
        <w:t xml:space="preserve">а </w:t>
      </w:r>
      <w:r>
        <w:rPr>
          <w:sz w:val="28"/>
        </w:rPr>
        <w:t xml:space="preserve">также </w:t>
      </w:r>
      <w:r w:rsidRPr="00F26A62">
        <w:rPr>
          <w:sz w:val="28"/>
        </w:rPr>
        <w:t>о порядке</w:t>
      </w:r>
      <w:r>
        <w:rPr>
          <w:sz w:val="28"/>
        </w:rPr>
        <w:t xml:space="preserve"> их</w:t>
      </w:r>
      <w:r w:rsidRPr="00F26A62">
        <w:rPr>
          <w:sz w:val="28"/>
        </w:rPr>
        <w:t xml:space="preserve"> реализации</w:t>
      </w:r>
      <w:r>
        <w:rPr>
          <w:sz w:val="28"/>
        </w:rPr>
        <w:t>»</w:t>
      </w:r>
    </w:p>
    <w:p w14:paraId="029A60CA" w14:textId="77777777" w:rsidR="00D84F85" w:rsidRDefault="00D84F85" w:rsidP="00D84F85">
      <w:pPr>
        <w:suppressAutoHyphens/>
        <w:contextualSpacing/>
        <w:rPr>
          <w:sz w:val="28"/>
        </w:rPr>
      </w:pPr>
    </w:p>
    <w:p w14:paraId="777FD0EA" w14:textId="77777777" w:rsidR="00D84F85" w:rsidRPr="005D6F9C" w:rsidRDefault="00D84F85" w:rsidP="00D84F85">
      <w:pPr>
        <w:suppressAutoHyphens/>
        <w:contextualSpacing/>
        <w:rPr>
          <w:sz w:val="28"/>
        </w:rPr>
      </w:pPr>
    </w:p>
    <w:p w14:paraId="7D7E8F4D" w14:textId="77777777" w:rsidR="00D84F85" w:rsidRPr="00411D73" w:rsidRDefault="00D84F85" w:rsidP="00D84F85">
      <w:pPr>
        <w:ind w:firstLine="709"/>
        <w:contextualSpacing/>
        <w:jc w:val="both"/>
        <w:rPr>
          <w:sz w:val="28"/>
        </w:rPr>
      </w:pPr>
      <w:r w:rsidRPr="002D283C">
        <w:rPr>
          <w:sz w:val="28"/>
        </w:rPr>
        <w:t>В соответствии с частью 2 статьи 18, статьи 9, 24 Градостроительного кодекса Российской Федерации,</w:t>
      </w:r>
      <w:r w:rsidRPr="002D283C">
        <w:t xml:space="preserve"> </w:t>
      </w:r>
      <w:r w:rsidRPr="002D283C">
        <w:rPr>
          <w:sz w:val="28"/>
        </w:rPr>
        <w:t xml:space="preserve">в целях устойчивого развития территории </w:t>
      </w:r>
      <w:r>
        <w:rPr>
          <w:sz w:val="28"/>
        </w:rPr>
        <w:t>Кушвинского муниципального округа,</w:t>
      </w:r>
      <w:r w:rsidRPr="002D283C">
        <w:rPr>
          <w:sz w:val="28"/>
        </w:rPr>
        <w:t xml:space="preserve"> </w:t>
      </w:r>
      <w:r w:rsidRPr="00411D73">
        <w:rPr>
          <w:sz w:val="28"/>
        </w:rPr>
        <w:t>руководствуясь Федеральным законом от</w:t>
      </w:r>
      <w:r>
        <w:rPr>
          <w:sz w:val="28"/>
        </w:rPr>
        <w:t xml:space="preserve"> 6 октября </w:t>
      </w:r>
      <w:r w:rsidRPr="00411D73">
        <w:rPr>
          <w:sz w:val="28"/>
        </w:rPr>
        <w:t xml:space="preserve">2003 </w:t>
      </w:r>
      <w:r>
        <w:rPr>
          <w:sz w:val="28"/>
        </w:rPr>
        <w:t xml:space="preserve">года </w:t>
      </w:r>
      <w:r w:rsidRPr="00411D73">
        <w:rPr>
          <w:sz w:val="28"/>
        </w:rPr>
        <w:t xml:space="preserve">№ 131-ФЗ «Об общих принципах организации местного самоуправления в Российской Федерации», Уставом Кушвинского </w:t>
      </w:r>
      <w:r>
        <w:rPr>
          <w:sz w:val="28"/>
        </w:rPr>
        <w:t>муниципального</w:t>
      </w:r>
      <w:r w:rsidRPr="00411D73">
        <w:rPr>
          <w:sz w:val="28"/>
        </w:rPr>
        <w:t xml:space="preserve"> округа, Дума Кушвинского </w:t>
      </w:r>
      <w:r>
        <w:rPr>
          <w:sz w:val="28"/>
        </w:rPr>
        <w:t>муниципального</w:t>
      </w:r>
      <w:r w:rsidRPr="00411D73">
        <w:rPr>
          <w:sz w:val="28"/>
        </w:rPr>
        <w:t xml:space="preserve"> округа</w:t>
      </w:r>
    </w:p>
    <w:p w14:paraId="7B4C7C46" w14:textId="77777777" w:rsidR="00D84F85" w:rsidRPr="00411D73" w:rsidRDefault="00D84F85" w:rsidP="00D84F85">
      <w:pPr>
        <w:pStyle w:val="Standard"/>
        <w:widowControl/>
        <w:ind w:firstLine="709"/>
        <w:contextualSpacing/>
        <w:jc w:val="both"/>
        <w:rPr>
          <w:rFonts w:ascii="Times New Roman" w:hAnsi="Times New Roman" w:cs="Times New Roman"/>
          <w:sz w:val="28"/>
          <w:szCs w:val="28"/>
          <w:lang w:val="ru-RU"/>
        </w:rPr>
      </w:pPr>
    </w:p>
    <w:p w14:paraId="40487AA6" w14:textId="77777777" w:rsidR="00D84F85" w:rsidRPr="00411D73" w:rsidRDefault="00D84F85" w:rsidP="00D84F85">
      <w:pPr>
        <w:pStyle w:val="Standard"/>
        <w:widowControl/>
        <w:ind w:firstLine="709"/>
        <w:contextualSpacing/>
        <w:jc w:val="both"/>
        <w:rPr>
          <w:rFonts w:ascii="Times New Roman" w:hAnsi="Times New Roman" w:cs="Times New Roman"/>
          <w:b/>
          <w:bCs/>
          <w:sz w:val="28"/>
          <w:szCs w:val="28"/>
          <w:lang w:val="ru-RU"/>
        </w:rPr>
      </w:pPr>
      <w:r w:rsidRPr="00411D73">
        <w:rPr>
          <w:rFonts w:ascii="Times New Roman" w:hAnsi="Times New Roman" w:cs="Times New Roman"/>
          <w:b/>
          <w:bCs/>
          <w:sz w:val="28"/>
          <w:szCs w:val="28"/>
        </w:rPr>
        <w:t>РЕШИЛА:</w:t>
      </w:r>
    </w:p>
    <w:p w14:paraId="3795F777" w14:textId="77777777" w:rsidR="00D84F85" w:rsidRDefault="00D84F85" w:rsidP="00D84F85">
      <w:pPr>
        <w:pStyle w:val="a9"/>
        <w:suppressAutoHyphens/>
        <w:spacing w:after="0" w:line="240" w:lineRule="auto"/>
        <w:ind w:left="0" w:firstLine="709"/>
        <w:jc w:val="both"/>
        <w:rPr>
          <w:szCs w:val="28"/>
        </w:rPr>
      </w:pPr>
    </w:p>
    <w:p w14:paraId="0F435CCF" w14:textId="77777777" w:rsidR="00D84F85" w:rsidRPr="00F26A62" w:rsidRDefault="00D84F85" w:rsidP="00D84F85">
      <w:pPr>
        <w:pStyle w:val="a9"/>
        <w:numPr>
          <w:ilvl w:val="0"/>
          <w:numId w:val="1"/>
        </w:numPr>
        <w:tabs>
          <w:tab w:val="clear" w:pos="432"/>
          <w:tab w:val="left" w:pos="0"/>
        </w:tabs>
        <w:spacing w:after="0" w:line="240" w:lineRule="auto"/>
        <w:ind w:left="0" w:firstLine="709"/>
        <w:jc w:val="both"/>
        <w:rPr>
          <w:szCs w:val="28"/>
        </w:rPr>
      </w:pPr>
      <w:r w:rsidRPr="00F26A62">
        <w:rPr>
          <w:szCs w:val="28"/>
        </w:rPr>
        <w:t xml:space="preserve">1. Утвердить Положение </w:t>
      </w:r>
      <w:r>
        <w:rPr>
          <w:szCs w:val="28"/>
        </w:rPr>
        <w:t>«О</w:t>
      </w:r>
      <w:r w:rsidRPr="00F26A62">
        <w:rPr>
          <w:szCs w:val="28"/>
        </w:rPr>
        <w:t xml:space="preserve"> составе, порядке подготовки документов территориального планирования Кушвинского муниципального округа, порядке подготовки изменений и внесения их в такие документы, а также о порядке </w:t>
      </w:r>
      <w:r>
        <w:rPr>
          <w:szCs w:val="28"/>
        </w:rPr>
        <w:t xml:space="preserve">их </w:t>
      </w:r>
      <w:r w:rsidRPr="00F26A62">
        <w:rPr>
          <w:szCs w:val="28"/>
        </w:rPr>
        <w:t>реализации</w:t>
      </w:r>
      <w:r>
        <w:rPr>
          <w:szCs w:val="28"/>
        </w:rPr>
        <w:t>»</w:t>
      </w:r>
      <w:r w:rsidRPr="00F26A62">
        <w:rPr>
          <w:szCs w:val="28"/>
        </w:rPr>
        <w:t xml:space="preserve"> (прилагается).</w:t>
      </w:r>
    </w:p>
    <w:p w14:paraId="264C3D1A" w14:textId="77777777" w:rsidR="00D84F85" w:rsidRPr="00411D73" w:rsidRDefault="00D84F85" w:rsidP="00D84F85">
      <w:pPr>
        <w:pStyle w:val="a9"/>
        <w:tabs>
          <w:tab w:val="left" w:pos="0"/>
        </w:tabs>
        <w:suppressAutoHyphens/>
        <w:spacing w:after="0" w:line="240" w:lineRule="auto"/>
        <w:ind w:left="0" w:firstLine="709"/>
        <w:jc w:val="both"/>
        <w:rPr>
          <w:szCs w:val="28"/>
        </w:rPr>
      </w:pPr>
      <w:r w:rsidRPr="00702498">
        <w:rPr>
          <w:szCs w:val="28"/>
        </w:rPr>
        <w:t>2. Настоящее решение вступает в силу с момента его официального опубликования.</w:t>
      </w:r>
    </w:p>
    <w:p w14:paraId="55D0E85C" w14:textId="77777777" w:rsidR="00D84F85" w:rsidRPr="00411D73" w:rsidRDefault="00D84F85" w:rsidP="00D84F85">
      <w:pPr>
        <w:pStyle w:val="a9"/>
        <w:tabs>
          <w:tab w:val="left" w:pos="0"/>
        </w:tabs>
        <w:suppressAutoHyphens/>
        <w:spacing w:after="0" w:line="240" w:lineRule="auto"/>
        <w:ind w:left="0" w:firstLine="709"/>
        <w:jc w:val="both"/>
        <w:rPr>
          <w:szCs w:val="28"/>
        </w:rPr>
      </w:pPr>
      <w:r>
        <w:rPr>
          <w:szCs w:val="28"/>
        </w:rPr>
        <w:t>3</w:t>
      </w:r>
      <w:r w:rsidRPr="00411D73">
        <w:rPr>
          <w:szCs w:val="28"/>
        </w:rPr>
        <w:t>. Опубликовать настоящее решение в газете «Муниципальный вестник».</w:t>
      </w:r>
    </w:p>
    <w:p w14:paraId="4A6EEA10" w14:textId="77777777" w:rsidR="00D84F85" w:rsidRDefault="00D84F85" w:rsidP="00D84F85">
      <w:pPr>
        <w:jc w:val="both"/>
        <w:rPr>
          <w:sz w:val="29"/>
          <w:szCs w:val="29"/>
        </w:rPr>
      </w:pPr>
    </w:p>
    <w:p w14:paraId="1C163D15" w14:textId="77777777" w:rsidR="00D84F85" w:rsidRDefault="00D84F85" w:rsidP="00D84F85">
      <w:pPr>
        <w:jc w:val="both"/>
        <w:rPr>
          <w:sz w:val="29"/>
          <w:szCs w:val="29"/>
        </w:rPr>
      </w:pPr>
    </w:p>
    <w:p w14:paraId="1C321D3B" w14:textId="77777777" w:rsidR="00D84F85" w:rsidRPr="004F51B7" w:rsidRDefault="00D84F85" w:rsidP="00D84F85">
      <w:pPr>
        <w:jc w:val="both"/>
        <w:rPr>
          <w:sz w:val="29"/>
          <w:szCs w:val="29"/>
        </w:rPr>
      </w:pPr>
    </w:p>
    <w:p w14:paraId="499828AA" w14:textId="77777777" w:rsidR="00D84F85" w:rsidRPr="004F51B7" w:rsidRDefault="00D84F85" w:rsidP="00D84F85">
      <w:pPr>
        <w:rPr>
          <w:sz w:val="28"/>
        </w:rPr>
      </w:pPr>
      <w:r>
        <w:rPr>
          <w:sz w:val="28"/>
        </w:rPr>
        <w:t>Исполняющий полномочия главы</w:t>
      </w:r>
      <w:r w:rsidRPr="004F51B7">
        <w:rPr>
          <w:sz w:val="28"/>
        </w:rPr>
        <w:tab/>
      </w:r>
      <w:r w:rsidRPr="004F51B7">
        <w:rPr>
          <w:sz w:val="28"/>
        </w:rPr>
        <w:tab/>
        <w:t xml:space="preserve">     Председатель Думы </w:t>
      </w:r>
    </w:p>
    <w:p w14:paraId="6D5CDF7E" w14:textId="77777777" w:rsidR="00D84F85" w:rsidRPr="004F51B7" w:rsidRDefault="00D84F85" w:rsidP="00D84F85">
      <w:pPr>
        <w:rPr>
          <w:sz w:val="28"/>
        </w:rPr>
      </w:pPr>
      <w:r w:rsidRPr="004F51B7">
        <w:rPr>
          <w:sz w:val="28"/>
        </w:rPr>
        <w:t>Кушвинского</w:t>
      </w:r>
      <w:r w:rsidRPr="00F83139">
        <w:rPr>
          <w:sz w:val="28"/>
        </w:rPr>
        <w:t xml:space="preserve"> муниципального </w:t>
      </w:r>
      <w:r w:rsidRPr="004F51B7">
        <w:rPr>
          <w:sz w:val="28"/>
        </w:rPr>
        <w:t xml:space="preserve">округа </w:t>
      </w:r>
      <w:r w:rsidRPr="004F51B7">
        <w:rPr>
          <w:sz w:val="28"/>
        </w:rPr>
        <w:tab/>
      </w:r>
      <w:r>
        <w:rPr>
          <w:sz w:val="28"/>
        </w:rPr>
        <w:t xml:space="preserve">     </w:t>
      </w:r>
      <w:r w:rsidRPr="004F51B7">
        <w:rPr>
          <w:sz w:val="28"/>
        </w:rPr>
        <w:t xml:space="preserve">Кушвинского </w:t>
      </w:r>
      <w:r w:rsidRPr="00F83139">
        <w:rPr>
          <w:sz w:val="28"/>
        </w:rPr>
        <w:t xml:space="preserve">муниципального </w:t>
      </w:r>
      <w:r w:rsidRPr="004F51B7">
        <w:rPr>
          <w:sz w:val="28"/>
        </w:rPr>
        <w:t>округа</w:t>
      </w:r>
    </w:p>
    <w:p w14:paraId="1EF6C788" w14:textId="77777777" w:rsidR="00D84F85" w:rsidRPr="004F51B7" w:rsidRDefault="00D84F85" w:rsidP="00D84F85">
      <w:pPr>
        <w:rPr>
          <w:sz w:val="28"/>
        </w:rPr>
      </w:pPr>
    </w:p>
    <w:p w14:paraId="7C516F77" w14:textId="77777777" w:rsidR="00D84F85" w:rsidRPr="004E1183" w:rsidRDefault="00D84F85" w:rsidP="00D84F85">
      <w:pPr>
        <w:rPr>
          <w:sz w:val="28"/>
        </w:rPr>
        <w:sectPr w:rsidR="00D84F85" w:rsidRPr="004E1183" w:rsidSect="00797FA6">
          <w:pgSz w:w="11906" w:h="16838"/>
          <w:pgMar w:top="1134" w:right="567" w:bottom="1134" w:left="1418" w:header="6" w:footer="709" w:gutter="0"/>
          <w:cols w:space="708"/>
          <w:docGrid w:linePitch="360"/>
        </w:sectPr>
      </w:pPr>
      <w:r w:rsidRPr="0067334A">
        <w:rPr>
          <w:sz w:val="28"/>
        </w:rPr>
        <w:tab/>
      </w:r>
      <w:r w:rsidRPr="0067334A">
        <w:rPr>
          <w:sz w:val="28"/>
        </w:rPr>
        <w:tab/>
      </w:r>
      <w:r>
        <w:rPr>
          <w:sz w:val="28"/>
        </w:rPr>
        <w:tab/>
      </w:r>
      <w:r w:rsidRPr="0067334A">
        <w:rPr>
          <w:sz w:val="28"/>
        </w:rPr>
        <w:tab/>
      </w:r>
      <w:r>
        <w:rPr>
          <w:sz w:val="28"/>
        </w:rPr>
        <w:t>А.В. Чепрасов</w:t>
      </w:r>
      <w:r w:rsidRPr="0067334A">
        <w:rPr>
          <w:sz w:val="28"/>
        </w:rPr>
        <w:tab/>
      </w:r>
      <w:r w:rsidRPr="0067334A">
        <w:rPr>
          <w:sz w:val="28"/>
        </w:rPr>
        <w:tab/>
      </w:r>
      <w:r w:rsidRPr="0067334A">
        <w:rPr>
          <w:sz w:val="28"/>
        </w:rPr>
        <w:tab/>
      </w:r>
      <w:r w:rsidRPr="0067334A">
        <w:rPr>
          <w:sz w:val="28"/>
        </w:rPr>
        <w:tab/>
      </w:r>
      <w:r w:rsidRPr="0067334A">
        <w:rPr>
          <w:sz w:val="28"/>
        </w:rPr>
        <w:tab/>
        <w:t xml:space="preserve"> </w:t>
      </w:r>
      <w:r>
        <w:rPr>
          <w:sz w:val="28"/>
        </w:rPr>
        <w:t xml:space="preserve">    С.А. Клиросов</w:t>
      </w:r>
    </w:p>
    <w:p w14:paraId="3CF8300C" w14:textId="31106F2F" w:rsidR="009F25EE" w:rsidRPr="009F25EE" w:rsidRDefault="009F25EE" w:rsidP="003647C4">
      <w:pPr>
        <w:pStyle w:val="s1"/>
        <w:spacing w:before="0" w:beforeAutospacing="0" w:after="0" w:afterAutospacing="0"/>
        <w:ind w:firstLine="5670"/>
        <w:contextualSpacing/>
      </w:pPr>
      <w:r w:rsidRPr="009F25EE">
        <w:lastRenderedPageBreak/>
        <w:t>УТВЕРЖДЕНО</w:t>
      </w:r>
    </w:p>
    <w:p w14:paraId="185802B8" w14:textId="77777777" w:rsidR="009F25EE" w:rsidRPr="009F25EE" w:rsidRDefault="009F25EE" w:rsidP="003647C4">
      <w:pPr>
        <w:ind w:firstLine="5670"/>
        <w:contextualSpacing/>
      </w:pPr>
      <w:r w:rsidRPr="009F25EE">
        <w:t>решением Думы</w:t>
      </w:r>
    </w:p>
    <w:p w14:paraId="036D15D4" w14:textId="77777777" w:rsidR="009F25EE" w:rsidRPr="009F25EE" w:rsidRDefault="009F25EE" w:rsidP="003647C4">
      <w:pPr>
        <w:ind w:firstLine="5670"/>
        <w:contextualSpacing/>
      </w:pPr>
      <w:r w:rsidRPr="009F25EE">
        <w:t xml:space="preserve">Кушвинского муниципального округа </w:t>
      </w:r>
    </w:p>
    <w:p w14:paraId="0AEB1659" w14:textId="381C015C" w:rsidR="009F25EE" w:rsidRPr="009F25EE" w:rsidRDefault="009F25EE" w:rsidP="003647C4">
      <w:pPr>
        <w:ind w:firstLine="5670"/>
        <w:contextualSpacing/>
      </w:pPr>
      <w:r w:rsidRPr="009F25EE">
        <w:t xml:space="preserve">от </w:t>
      </w:r>
      <w:r w:rsidR="00E32FEB">
        <w:t>27 февраля 2025 г.</w:t>
      </w:r>
      <w:r w:rsidRPr="009F25EE">
        <w:t xml:space="preserve"> № </w:t>
      </w:r>
      <w:r w:rsidR="00E32FEB">
        <w:t>284</w:t>
      </w:r>
    </w:p>
    <w:p w14:paraId="77C50DE0" w14:textId="77777777" w:rsidR="009F25EE" w:rsidRPr="009F25EE" w:rsidRDefault="009F25EE" w:rsidP="003647C4">
      <w:pPr>
        <w:ind w:left="5670"/>
        <w:contextualSpacing/>
      </w:pPr>
      <w:r w:rsidRPr="009F25EE">
        <w:t>«Об утверждении Положения «О составе, порядке подготовки документов территориального планирования Кушвинского муниципального округа, порядке подготовки изменений и внесения их в такие документы, а также о порядке их реализации»</w:t>
      </w:r>
    </w:p>
    <w:p w14:paraId="5DB23765" w14:textId="77777777" w:rsidR="009F25EE" w:rsidRPr="009F25EE" w:rsidRDefault="009F25EE" w:rsidP="007D2461">
      <w:pPr>
        <w:autoSpaceDE w:val="0"/>
        <w:autoSpaceDN w:val="0"/>
        <w:adjustRightInd w:val="0"/>
        <w:contextualSpacing/>
        <w:jc w:val="both"/>
        <w:rPr>
          <w:sz w:val="28"/>
          <w:szCs w:val="28"/>
        </w:rPr>
      </w:pPr>
    </w:p>
    <w:p w14:paraId="1904029F" w14:textId="77777777" w:rsidR="009F25EE" w:rsidRPr="009F25EE" w:rsidRDefault="009F25EE" w:rsidP="007D2461">
      <w:pPr>
        <w:autoSpaceDE w:val="0"/>
        <w:autoSpaceDN w:val="0"/>
        <w:adjustRightInd w:val="0"/>
        <w:contextualSpacing/>
        <w:jc w:val="both"/>
        <w:rPr>
          <w:sz w:val="28"/>
          <w:szCs w:val="28"/>
        </w:rPr>
      </w:pPr>
    </w:p>
    <w:p w14:paraId="49E55AF0" w14:textId="77777777" w:rsidR="009F25EE" w:rsidRPr="009F25EE" w:rsidRDefault="009F25EE" w:rsidP="007D2461">
      <w:pPr>
        <w:autoSpaceDE w:val="0"/>
        <w:autoSpaceDN w:val="0"/>
        <w:adjustRightInd w:val="0"/>
        <w:contextualSpacing/>
        <w:jc w:val="center"/>
        <w:rPr>
          <w:b/>
          <w:bCs/>
          <w:sz w:val="28"/>
          <w:szCs w:val="28"/>
        </w:rPr>
      </w:pPr>
      <w:bookmarkStart w:id="1" w:name="Par37"/>
      <w:bookmarkEnd w:id="1"/>
      <w:r w:rsidRPr="009F25EE">
        <w:rPr>
          <w:b/>
          <w:bCs/>
          <w:sz w:val="28"/>
          <w:szCs w:val="28"/>
        </w:rPr>
        <w:t>ПОЛОЖЕНИЕ</w:t>
      </w:r>
    </w:p>
    <w:p w14:paraId="7EDE8678" w14:textId="77777777" w:rsidR="009F25EE" w:rsidRPr="009F25EE" w:rsidRDefault="009F25EE" w:rsidP="007D2461">
      <w:pPr>
        <w:autoSpaceDE w:val="0"/>
        <w:autoSpaceDN w:val="0"/>
        <w:adjustRightInd w:val="0"/>
        <w:contextualSpacing/>
        <w:jc w:val="center"/>
        <w:rPr>
          <w:b/>
          <w:bCs/>
          <w:sz w:val="28"/>
          <w:szCs w:val="28"/>
        </w:rPr>
      </w:pPr>
      <w:r w:rsidRPr="009F25EE">
        <w:rPr>
          <w:b/>
          <w:bCs/>
          <w:sz w:val="28"/>
          <w:szCs w:val="28"/>
        </w:rPr>
        <w:t>О составе, порядке подготовки документов территориального планирования Кушвинского муниципального округа, порядке подготовки изменений и внесения их в такие документы, а также о порядке их реализации</w:t>
      </w:r>
    </w:p>
    <w:p w14:paraId="39D9AF44" w14:textId="77777777" w:rsidR="009F25EE" w:rsidRPr="009F25EE" w:rsidRDefault="009F25EE" w:rsidP="007D2461">
      <w:pPr>
        <w:autoSpaceDE w:val="0"/>
        <w:autoSpaceDN w:val="0"/>
        <w:adjustRightInd w:val="0"/>
        <w:contextualSpacing/>
        <w:jc w:val="center"/>
        <w:rPr>
          <w:b/>
          <w:bCs/>
          <w:sz w:val="28"/>
          <w:szCs w:val="28"/>
        </w:rPr>
      </w:pPr>
    </w:p>
    <w:p w14:paraId="6F259F56" w14:textId="77777777" w:rsidR="009F25EE" w:rsidRPr="009F25EE" w:rsidRDefault="009F25EE" w:rsidP="007D2461">
      <w:pPr>
        <w:autoSpaceDE w:val="0"/>
        <w:autoSpaceDN w:val="0"/>
        <w:adjustRightInd w:val="0"/>
        <w:contextualSpacing/>
        <w:jc w:val="center"/>
        <w:rPr>
          <w:b/>
          <w:bCs/>
          <w:sz w:val="28"/>
          <w:szCs w:val="28"/>
        </w:rPr>
      </w:pPr>
    </w:p>
    <w:p w14:paraId="115EAC11" w14:textId="77777777" w:rsidR="009F25EE" w:rsidRPr="009F25EE" w:rsidRDefault="009F25EE" w:rsidP="007D2461">
      <w:pPr>
        <w:autoSpaceDE w:val="0"/>
        <w:autoSpaceDN w:val="0"/>
        <w:adjustRightInd w:val="0"/>
        <w:contextualSpacing/>
        <w:jc w:val="center"/>
        <w:outlineLvl w:val="1"/>
        <w:rPr>
          <w:b/>
          <w:bCs/>
          <w:sz w:val="28"/>
          <w:szCs w:val="28"/>
        </w:rPr>
      </w:pPr>
      <w:r w:rsidRPr="009F25EE">
        <w:rPr>
          <w:b/>
          <w:bCs/>
          <w:sz w:val="28"/>
          <w:szCs w:val="28"/>
        </w:rPr>
        <w:t>Глава 1. Общие положения</w:t>
      </w:r>
    </w:p>
    <w:p w14:paraId="77FBCB89" w14:textId="77777777" w:rsidR="009F25EE" w:rsidRPr="009F25EE" w:rsidRDefault="009F25EE" w:rsidP="007D2461">
      <w:pPr>
        <w:autoSpaceDE w:val="0"/>
        <w:autoSpaceDN w:val="0"/>
        <w:adjustRightInd w:val="0"/>
        <w:contextualSpacing/>
        <w:jc w:val="both"/>
        <w:rPr>
          <w:sz w:val="28"/>
          <w:szCs w:val="28"/>
        </w:rPr>
      </w:pPr>
    </w:p>
    <w:p w14:paraId="11BC2BED" w14:textId="7E5E3F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1. Настоящее </w:t>
      </w:r>
      <w:bookmarkStart w:id="2" w:name="_Hlk188006422"/>
      <w:r w:rsidRPr="009F25EE">
        <w:rPr>
          <w:sz w:val="28"/>
          <w:szCs w:val="28"/>
        </w:rPr>
        <w:t xml:space="preserve">Положение </w:t>
      </w:r>
      <w:bookmarkStart w:id="3" w:name="_Hlk188946587"/>
      <w:r w:rsidRPr="009F25EE">
        <w:rPr>
          <w:sz w:val="28"/>
          <w:szCs w:val="28"/>
        </w:rPr>
        <w:t xml:space="preserve">«О </w:t>
      </w:r>
      <w:bookmarkStart w:id="4" w:name="_Hlk186109171"/>
      <w:r w:rsidRPr="009F25EE">
        <w:rPr>
          <w:sz w:val="28"/>
          <w:szCs w:val="28"/>
        </w:rPr>
        <w:t xml:space="preserve">составе, порядке подготовки </w:t>
      </w:r>
      <w:bookmarkStart w:id="5" w:name="_Hlk186109365"/>
      <w:r w:rsidRPr="009F25EE">
        <w:rPr>
          <w:sz w:val="28"/>
          <w:szCs w:val="28"/>
        </w:rPr>
        <w:t>документов территориального планирования Кушвинского муниципального округа, порядке подготовки изменений и внесения их в такие документы, а также о порядке их реализации</w:t>
      </w:r>
      <w:bookmarkEnd w:id="3"/>
      <w:bookmarkEnd w:id="5"/>
      <w:r w:rsidRPr="009F25EE">
        <w:rPr>
          <w:sz w:val="28"/>
          <w:szCs w:val="28"/>
        </w:rPr>
        <w:t xml:space="preserve">» </w:t>
      </w:r>
      <w:bookmarkEnd w:id="2"/>
      <w:bookmarkEnd w:id="4"/>
      <w:r w:rsidRPr="009F25EE">
        <w:rPr>
          <w:sz w:val="28"/>
          <w:szCs w:val="28"/>
        </w:rPr>
        <w:t>(</w:t>
      </w:r>
      <w:bookmarkStart w:id="6" w:name="_Hlk189810264"/>
      <w:r w:rsidRPr="009F25EE">
        <w:rPr>
          <w:rFonts w:eastAsia="Calibri"/>
          <w:sz w:val="28"/>
          <w:szCs w:val="28"/>
          <w:lang w:eastAsia="en-US"/>
        </w:rPr>
        <w:t xml:space="preserve">далее – </w:t>
      </w:r>
      <w:bookmarkEnd w:id="6"/>
      <w:r w:rsidRPr="009F25EE">
        <w:rPr>
          <w:sz w:val="28"/>
          <w:szCs w:val="28"/>
        </w:rPr>
        <w:t xml:space="preserve">Положение) разработано в соответствии со </w:t>
      </w:r>
      <w:hyperlink r:id="rId8" w:history="1">
        <w:r w:rsidRPr="009F25EE">
          <w:rPr>
            <w:sz w:val="28"/>
            <w:szCs w:val="28"/>
          </w:rPr>
          <w:t>статьями 8</w:t>
        </w:r>
      </w:hyperlink>
      <w:r w:rsidRPr="009F25EE">
        <w:rPr>
          <w:sz w:val="28"/>
          <w:szCs w:val="28"/>
        </w:rPr>
        <w:t xml:space="preserve">, </w:t>
      </w:r>
      <w:hyperlink r:id="rId9" w:history="1">
        <w:r w:rsidRPr="009F25EE">
          <w:rPr>
            <w:sz w:val="28"/>
            <w:szCs w:val="28"/>
          </w:rPr>
          <w:t>9</w:t>
        </w:r>
      </w:hyperlink>
      <w:r w:rsidRPr="009F25EE">
        <w:rPr>
          <w:sz w:val="28"/>
          <w:szCs w:val="28"/>
        </w:rPr>
        <w:t xml:space="preserve">, </w:t>
      </w:r>
      <w:hyperlink r:id="rId10" w:history="1">
        <w:r w:rsidRPr="009F25EE">
          <w:rPr>
            <w:sz w:val="28"/>
            <w:szCs w:val="28"/>
          </w:rPr>
          <w:t>18</w:t>
        </w:r>
      </w:hyperlink>
      <w:r w:rsidRPr="009F25EE">
        <w:rPr>
          <w:sz w:val="28"/>
          <w:szCs w:val="28"/>
        </w:rPr>
        <w:t xml:space="preserve">, </w:t>
      </w:r>
      <w:hyperlink r:id="rId11" w:history="1">
        <w:r w:rsidRPr="009F25EE">
          <w:rPr>
            <w:sz w:val="28"/>
            <w:szCs w:val="28"/>
          </w:rPr>
          <w:t>23</w:t>
        </w:r>
      </w:hyperlink>
      <w:r w:rsidRPr="009F25EE">
        <w:rPr>
          <w:sz w:val="28"/>
          <w:szCs w:val="28"/>
        </w:rPr>
        <w:t>-</w:t>
      </w:r>
      <w:hyperlink r:id="rId12" w:history="1">
        <w:r w:rsidRPr="009F25EE">
          <w:rPr>
            <w:sz w:val="28"/>
            <w:szCs w:val="28"/>
          </w:rPr>
          <w:t>26</w:t>
        </w:r>
      </w:hyperlink>
      <w:r w:rsidRPr="009F25EE">
        <w:rPr>
          <w:sz w:val="28"/>
          <w:szCs w:val="28"/>
        </w:rPr>
        <w:t xml:space="preserve"> Градостроительного кодекса Российской Федерации, </w:t>
      </w:r>
      <w:hyperlink r:id="rId13" w:history="1">
        <w:r w:rsidRPr="009F25EE">
          <w:rPr>
            <w:sz w:val="28"/>
            <w:szCs w:val="28"/>
          </w:rPr>
          <w:t>Законом</w:t>
        </w:r>
      </w:hyperlink>
      <w:r w:rsidRPr="009F25EE">
        <w:rPr>
          <w:sz w:val="28"/>
          <w:szCs w:val="28"/>
        </w:rPr>
        <w:t xml:space="preserve"> Свердловской области от 19 октября 2007 года № 100-ОЗ «О документах территориального планирования муниципальных образований, расположенных на территории Свердловской области», </w:t>
      </w:r>
      <w:hyperlink r:id="rId14" w:history="1">
        <w:r w:rsidRPr="009F25EE">
          <w:rPr>
            <w:sz w:val="28"/>
            <w:szCs w:val="28"/>
          </w:rPr>
          <w:t>Приказом</w:t>
        </w:r>
      </w:hyperlink>
      <w:r w:rsidRPr="009F25EE">
        <w:rPr>
          <w:sz w:val="28"/>
          <w:szCs w:val="28"/>
        </w:rPr>
        <w:t xml:space="preserve"> Министерства экономического развития Российской Федерации от 21 июля 2016 года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14:paraId="7AEDDEF6"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2. Перечень документов территориального планирования определяется Градостроительным </w:t>
      </w:r>
      <w:hyperlink r:id="rId15" w:history="1">
        <w:r w:rsidRPr="009F25EE">
          <w:rPr>
            <w:sz w:val="28"/>
            <w:szCs w:val="28"/>
          </w:rPr>
          <w:t>кодексом</w:t>
        </w:r>
      </w:hyperlink>
      <w:r w:rsidRPr="009F25EE">
        <w:rPr>
          <w:sz w:val="28"/>
          <w:szCs w:val="28"/>
        </w:rPr>
        <w:t xml:space="preserve"> Российской Федерации.</w:t>
      </w:r>
    </w:p>
    <w:p w14:paraId="128F8898"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3.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2777E133"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4. Функцию, направленную на подготовку, согласование, проведение публичных слушаний, а также обеспечения доступа к проектам документов </w:t>
      </w:r>
      <w:r w:rsidRPr="009F25EE">
        <w:rPr>
          <w:sz w:val="28"/>
          <w:szCs w:val="28"/>
        </w:rPr>
        <w:lastRenderedPageBreak/>
        <w:t>территориального планирования и материалам по их обоснованию, к утвержденным документам территориального планирования и материалам по их обоснованию в федеральной государственной информационной системе территориального планирования обеспечивает отдел градостроительства и архитектуры администрации Кушвинского муниципального округа (</w:t>
      </w:r>
      <w:r w:rsidRPr="009F25EE">
        <w:rPr>
          <w:rFonts w:eastAsia="Calibri"/>
          <w:sz w:val="28"/>
          <w:szCs w:val="28"/>
          <w:lang w:eastAsia="en-US"/>
        </w:rPr>
        <w:t xml:space="preserve">далее – </w:t>
      </w:r>
      <w:r w:rsidRPr="009F25EE">
        <w:rPr>
          <w:sz w:val="28"/>
          <w:szCs w:val="28"/>
        </w:rPr>
        <w:t>уполномоченный орган).</w:t>
      </w:r>
    </w:p>
    <w:p w14:paraId="3D071AEC"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5. Документом территориального планирования Кушвинского муниципального округа является Генеральный план Кушвинского муниципального округа (</w:t>
      </w:r>
      <w:r w:rsidRPr="009F25EE">
        <w:rPr>
          <w:rFonts w:eastAsia="Calibri"/>
          <w:sz w:val="28"/>
          <w:szCs w:val="28"/>
          <w:lang w:eastAsia="en-US"/>
        </w:rPr>
        <w:t xml:space="preserve">далее – </w:t>
      </w:r>
      <w:r w:rsidRPr="009F25EE">
        <w:rPr>
          <w:sz w:val="28"/>
          <w:szCs w:val="28"/>
        </w:rPr>
        <w:t>Генеральный план).</w:t>
      </w:r>
    </w:p>
    <w:p w14:paraId="54A0AED1" w14:textId="77777777" w:rsidR="009F25EE" w:rsidRPr="009F25EE" w:rsidRDefault="009F25EE" w:rsidP="007D2461">
      <w:pPr>
        <w:autoSpaceDE w:val="0"/>
        <w:autoSpaceDN w:val="0"/>
        <w:adjustRightInd w:val="0"/>
        <w:contextualSpacing/>
        <w:jc w:val="both"/>
        <w:rPr>
          <w:sz w:val="28"/>
          <w:szCs w:val="28"/>
        </w:rPr>
      </w:pPr>
    </w:p>
    <w:p w14:paraId="335F7506" w14:textId="77777777" w:rsidR="009F25EE" w:rsidRPr="009F25EE" w:rsidRDefault="009F25EE" w:rsidP="007D2461">
      <w:pPr>
        <w:autoSpaceDE w:val="0"/>
        <w:autoSpaceDN w:val="0"/>
        <w:adjustRightInd w:val="0"/>
        <w:contextualSpacing/>
        <w:jc w:val="center"/>
        <w:outlineLvl w:val="1"/>
        <w:rPr>
          <w:b/>
          <w:bCs/>
          <w:sz w:val="28"/>
          <w:szCs w:val="28"/>
        </w:rPr>
      </w:pPr>
      <w:r w:rsidRPr="009F25EE">
        <w:rPr>
          <w:b/>
          <w:bCs/>
          <w:sz w:val="28"/>
          <w:szCs w:val="28"/>
        </w:rPr>
        <w:t>Глава 2. Содержание Генерального плана</w:t>
      </w:r>
    </w:p>
    <w:p w14:paraId="70192CA3" w14:textId="77777777" w:rsidR="009F25EE" w:rsidRPr="009F25EE" w:rsidRDefault="009F25EE" w:rsidP="007D2461">
      <w:pPr>
        <w:autoSpaceDE w:val="0"/>
        <w:autoSpaceDN w:val="0"/>
        <w:adjustRightInd w:val="0"/>
        <w:contextualSpacing/>
        <w:jc w:val="both"/>
        <w:rPr>
          <w:sz w:val="28"/>
          <w:szCs w:val="28"/>
        </w:rPr>
      </w:pPr>
    </w:p>
    <w:p w14:paraId="10D251AB"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6. Состав и содержание Генерального плана определяется требованиями, установленными </w:t>
      </w:r>
      <w:hyperlink r:id="rId16" w:history="1">
        <w:r w:rsidRPr="009F25EE">
          <w:rPr>
            <w:sz w:val="28"/>
            <w:szCs w:val="28"/>
          </w:rPr>
          <w:t>статьей 23</w:t>
        </w:r>
      </w:hyperlink>
      <w:r w:rsidRPr="009F25EE">
        <w:rPr>
          <w:sz w:val="28"/>
          <w:szCs w:val="28"/>
        </w:rPr>
        <w:t xml:space="preserve"> Градостроительного кодекса Российской Федерации.</w:t>
      </w:r>
    </w:p>
    <w:p w14:paraId="6F93C8B0"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7. Генеральный план содержит:</w:t>
      </w:r>
    </w:p>
    <w:p w14:paraId="1386F14A"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 положение о территориальном планировании;</w:t>
      </w:r>
    </w:p>
    <w:p w14:paraId="3AE36658"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2) карту планируемого размещения объектов местного значения;</w:t>
      </w:r>
    </w:p>
    <w:p w14:paraId="40DA1C3B"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3) карту границ населенных пунктов (в том числе границ образуемых населенных пунктов);</w:t>
      </w:r>
    </w:p>
    <w:p w14:paraId="0A79CA3F"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4) карту функциональных зон.</w:t>
      </w:r>
    </w:p>
    <w:p w14:paraId="7D5078F2"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8. Положение о территориальном планировании, содержащееся в Генеральном плане, включает в себя:</w:t>
      </w:r>
    </w:p>
    <w:p w14:paraId="133CE69C"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2267AA8B"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7E064EFD"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9. На карте планируемого размещения объектов местного значения, входящей в состав Генерального плана, отображаются планируемые для размещения объекты местного значения, относящиеся к следующим областям:</w:t>
      </w:r>
    </w:p>
    <w:p w14:paraId="53113E77"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 электро-, тепло-, газо- и водоснабжение населения, водоотведение;</w:t>
      </w:r>
    </w:p>
    <w:p w14:paraId="57962D20"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2) автомобильные дороги местного значения;</w:t>
      </w:r>
    </w:p>
    <w:p w14:paraId="374E12EC"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3)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4938A999"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4) иные области в связи с решением вопросов местного значения Кушвинского муниципального округа. Виды объектов местного значения Кушвинского муниципального округа, подлежащих отображению в Генеральном плане, установлены в </w:t>
      </w:r>
      <w:hyperlink r:id="rId17" w:history="1">
        <w:r w:rsidRPr="009F25EE">
          <w:rPr>
            <w:sz w:val="28"/>
            <w:szCs w:val="28"/>
          </w:rPr>
          <w:t>Законе</w:t>
        </w:r>
      </w:hyperlink>
      <w:r w:rsidRPr="009F25EE">
        <w:rPr>
          <w:sz w:val="28"/>
          <w:szCs w:val="28"/>
        </w:rPr>
        <w:t xml:space="preserve"> Свердловской области от 4 июля 2016 года № 76-ОЗ «О видах объектов регионального значения и местного значения, подлежащих отображению на документах территориального планирования Свердловской </w:t>
      </w:r>
      <w:r w:rsidRPr="009F25EE">
        <w:rPr>
          <w:sz w:val="28"/>
          <w:szCs w:val="28"/>
        </w:rPr>
        <w:lastRenderedPageBreak/>
        <w:t>области и муниципальных образований, расположенных на территории Свердловской области».</w:t>
      </w:r>
    </w:p>
    <w:p w14:paraId="1DCF1F76"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На карте границ населенных пунктов, входящей в состав Генерального плана, отображаются границы населенных пунктов (в том числе границы образуемых населенных пунктов).</w:t>
      </w:r>
    </w:p>
    <w:p w14:paraId="2DF6B348"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На карте функциональных зон, входящей в состав Генерального плана, отображаются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6C489A95" w14:textId="2D13F1F0"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Карты утверждаемой части Генерального плана выполняются в электронном виде в масштабах 1:5000-1:25000.</w:t>
      </w:r>
    </w:p>
    <w:p w14:paraId="385F46A2"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Карты утверждаемой части Генерального плана выполняются на бумажных носителях в масштабе 1:50000.</w:t>
      </w:r>
    </w:p>
    <w:p w14:paraId="3A257C1C"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10.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4B170E0C"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11. К Генеральному плану прилагаются материалы по его обоснованию в текстовой форме и в виде карт.</w:t>
      </w:r>
    </w:p>
    <w:p w14:paraId="4E82ADF6"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12. Материалы по обоснованию Генерального плана в текстовой форме содержат:</w:t>
      </w:r>
    </w:p>
    <w:p w14:paraId="06589AC6"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1) сведения об утвержденных документах стратегического планирования Кушвинского муниципального округа (при их наличии) в соответствии с </w:t>
      </w:r>
      <w:hyperlink r:id="rId18" w:history="1">
        <w:r w:rsidRPr="009F25EE">
          <w:rPr>
            <w:sz w:val="28"/>
            <w:szCs w:val="28"/>
          </w:rPr>
          <w:t>пунктом 5.2 статьи 9</w:t>
        </w:r>
      </w:hyperlink>
      <w:r w:rsidRPr="009F25EE">
        <w:rPr>
          <w:sz w:val="28"/>
          <w:szCs w:val="28"/>
        </w:rPr>
        <w:t xml:space="preserve"> Градостроительного кодекса Российской Федерации; </w:t>
      </w:r>
    </w:p>
    <w:p w14:paraId="103660B2"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2) обоснование выбранного варианта размещения объектов местного значения Кушвинского муниципального округа на основе анализа использования территорий Кушвинского муниципального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11283A13"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3) оценку возможного влияния планируемых для размещения объектов местного значения Кушвинского муниципального округа на комплексное развитие этих территорий;</w:t>
      </w:r>
    </w:p>
    <w:p w14:paraId="4F48A13A"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w:t>
      </w:r>
      <w:r w:rsidRPr="009F25EE">
        <w:rPr>
          <w:sz w:val="28"/>
          <w:szCs w:val="28"/>
        </w:rPr>
        <w:lastRenderedPageBreak/>
        <w:t>планируемых для размещения на территории Кушвинского муниципального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305DFBFF"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5) перечень и характеристику основных факторов риска возникновения чрезвычайных ситуаций природного и техногенного характера;</w:t>
      </w:r>
    </w:p>
    <w:p w14:paraId="20993BE2"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6) перечень земельных участков, которые включаются в границы населенных пунктов, входящих в состав Кушвинского муниципального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319B0333"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7)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14:paraId="22D69AEA"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13. Материалы по обоснованию Генерального плана в виде карт содержат:</w:t>
      </w:r>
    </w:p>
    <w:p w14:paraId="1E01BF41"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 границы Кушвинского муниципального округа;</w:t>
      </w:r>
    </w:p>
    <w:p w14:paraId="4412D596"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2) границы существующих населенных пунктов, входящих в состав Кушвинского муниципального округа;</w:t>
      </w:r>
    </w:p>
    <w:p w14:paraId="2198C571"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3) местоположение существующих и строящихся объектов местного значения;</w:t>
      </w:r>
    </w:p>
    <w:p w14:paraId="7CDB53BE"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4) особые экономические зоны;</w:t>
      </w:r>
    </w:p>
    <w:p w14:paraId="05289C1C"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5) особо охраняемые природные территории федерального, регионального, местного значения;</w:t>
      </w:r>
    </w:p>
    <w:p w14:paraId="01F989DC"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6) территории объектов культурного наследия,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9" w:history="1">
        <w:r w:rsidRPr="009F25EE">
          <w:rPr>
            <w:sz w:val="28"/>
            <w:szCs w:val="28"/>
          </w:rPr>
          <w:t>статьей 59</w:t>
        </w:r>
      </w:hyperlink>
      <w:r w:rsidRPr="009F25EE">
        <w:rPr>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w:t>
      </w:r>
    </w:p>
    <w:p w14:paraId="5D2A6C6D"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7) зоны с особыми условиями использования территорий;</w:t>
      </w:r>
    </w:p>
    <w:p w14:paraId="3F8E7195"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8) территории, подверженные риску возникновения чрезвычайных ситуаций природного и техногенного характера;</w:t>
      </w:r>
    </w:p>
    <w:p w14:paraId="56A845C2"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9) границы лесничеств;</w:t>
      </w:r>
    </w:p>
    <w:p w14:paraId="1088FB25"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10)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Кушвинского муниципального округа или объектов федерального значения, объектов регионального значения.</w:t>
      </w:r>
    </w:p>
    <w:p w14:paraId="721781D8" w14:textId="410181CA"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Карты обосновывающей части документов территориального планирования в границах Кушвинского муниципального округа выполняются в электронном виде в масштабах 1:5000-1:25000.</w:t>
      </w:r>
    </w:p>
    <w:p w14:paraId="0ADD3FA5"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lastRenderedPageBreak/>
        <w:t>Карты обосновывающей части документов территориального планирования в границах Кушвинского муниципального округа выполняются на бумажных носителях в масштабе 1:50000.</w:t>
      </w:r>
    </w:p>
    <w:p w14:paraId="64DF604D" w14:textId="77777777" w:rsidR="009F25EE" w:rsidRPr="009F25EE" w:rsidRDefault="009F25EE" w:rsidP="007D2461">
      <w:pPr>
        <w:autoSpaceDE w:val="0"/>
        <w:autoSpaceDN w:val="0"/>
        <w:adjustRightInd w:val="0"/>
        <w:contextualSpacing/>
        <w:jc w:val="both"/>
        <w:rPr>
          <w:sz w:val="28"/>
          <w:szCs w:val="28"/>
        </w:rPr>
      </w:pPr>
    </w:p>
    <w:p w14:paraId="687E4F20" w14:textId="77777777" w:rsidR="009F25EE" w:rsidRPr="009F25EE" w:rsidRDefault="009F25EE" w:rsidP="007D2461">
      <w:pPr>
        <w:autoSpaceDE w:val="0"/>
        <w:autoSpaceDN w:val="0"/>
        <w:adjustRightInd w:val="0"/>
        <w:contextualSpacing/>
        <w:jc w:val="center"/>
        <w:outlineLvl w:val="1"/>
        <w:rPr>
          <w:b/>
          <w:bCs/>
          <w:sz w:val="28"/>
          <w:szCs w:val="28"/>
        </w:rPr>
      </w:pPr>
      <w:bookmarkStart w:id="7" w:name="Par99"/>
      <w:bookmarkEnd w:id="7"/>
      <w:r w:rsidRPr="009F25EE">
        <w:rPr>
          <w:b/>
          <w:bCs/>
          <w:sz w:val="28"/>
          <w:szCs w:val="28"/>
        </w:rPr>
        <w:t>Глава 3. Порядок подготовки и утверждения проекта Генерального плана</w:t>
      </w:r>
    </w:p>
    <w:p w14:paraId="50AE60B5" w14:textId="77777777" w:rsidR="009F25EE" w:rsidRPr="009F25EE" w:rsidRDefault="009F25EE" w:rsidP="007D2461">
      <w:pPr>
        <w:autoSpaceDE w:val="0"/>
        <w:autoSpaceDN w:val="0"/>
        <w:adjustRightInd w:val="0"/>
        <w:contextualSpacing/>
        <w:jc w:val="both"/>
        <w:rPr>
          <w:sz w:val="28"/>
          <w:szCs w:val="28"/>
        </w:rPr>
      </w:pPr>
    </w:p>
    <w:p w14:paraId="4CC0D0AD"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13. Подготовка Генерального плана осуществляется в соответствии с требованиями </w:t>
      </w:r>
      <w:hyperlink r:id="rId20" w:history="1">
        <w:r w:rsidRPr="009F25EE">
          <w:rPr>
            <w:sz w:val="28"/>
            <w:szCs w:val="28"/>
          </w:rPr>
          <w:t>статей 18</w:t>
        </w:r>
      </w:hyperlink>
      <w:r w:rsidRPr="009F25EE">
        <w:rPr>
          <w:sz w:val="28"/>
          <w:szCs w:val="28"/>
        </w:rPr>
        <w:t xml:space="preserve">, </w:t>
      </w:r>
      <w:hyperlink r:id="rId21" w:history="1">
        <w:r w:rsidRPr="009F25EE">
          <w:rPr>
            <w:sz w:val="28"/>
            <w:szCs w:val="28"/>
          </w:rPr>
          <w:t>23</w:t>
        </w:r>
      </w:hyperlink>
      <w:r w:rsidRPr="009F25EE">
        <w:rPr>
          <w:sz w:val="28"/>
          <w:szCs w:val="28"/>
        </w:rPr>
        <w:t xml:space="preserve">, </w:t>
      </w:r>
      <w:hyperlink r:id="rId22" w:history="1">
        <w:r w:rsidRPr="009F25EE">
          <w:rPr>
            <w:sz w:val="28"/>
            <w:szCs w:val="28"/>
          </w:rPr>
          <w:t>24</w:t>
        </w:r>
      </w:hyperlink>
      <w:r w:rsidRPr="009F25EE">
        <w:rPr>
          <w:sz w:val="28"/>
          <w:szCs w:val="28"/>
        </w:rPr>
        <w:t xml:space="preserve"> Градостроительного кодекса Российской Федерации, Методическими рекомендациями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 утвержденными </w:t>
      </w:r>
      <w:hyperlink r:id="rId23" w:history="1">
        <w:r w:rsidRPr="009F25EE">
          <w:rPr>
            <w:sz w:val="28"/>
            <w:szCs w:val="28"/>
          </w:rPr>
          <w:t>Приказ</w:t>
        </w:r>
      </w:hyperlink>
      <w:r w:rsidRPr="009F25EE">
        <w:rPr>
          <w:sz w:val="28"/>
          <w:szCs w:val="28"/>
        </w:rPr>
        <w:t>ом Министерства экономического развития Российской Федерации от 6 мая 2024 года № 273, с учетом региональных и местных нормативов градостроительного проектирования, заключений о результатах общественных обсуждений или публичных слушаний по проекту Генерального плана, а также с учетом предложений заинтересованных лиц.</w:t>
      </w:r>
    </w:p>
    <w:p w14:paraId="1C125D48"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14. Подготовка Генерального плана осуществляется применительно ко всей территории Кушвинского муниципального округа.</w:t>
      </w:r>
    </w:p>
    <w:p w14:paraId="0791643C"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15. Подготовка Генерального плана может осуществляться применительно к отдельным населенным пунктам, входящим в состав Кушвинского муниципального округа, с последующим внесением в Генеральный план изменений, относящихся к другим частям территорий Кушвинского муниципального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Кушвинского муниципального округа.</w:t>
      </w:r>
    </w:p>
    <w:p w14:paraId="6FBEF370"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16. В соответствии с федеральным законом в границах Кушвинского муниципального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14:paraId="0B8DFEE2"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17. Генеральный план, в том числе внесение изменений в него, утверждаются Думой Кушвинского муниципального округа.</w:t>
      </w:r>
    </w:p>
    <w:p w14:paraId="6177ECDB"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18. Порядок подготовки и утверждения Генерального плана включает в себя:</w:t>
      </w:r>
    </w:p>
    <w:p w14:paraId="50C675B5"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 принятие решения о подготовке проекта Генерального плана;</w:t>
      </w:r>
    </w:p>
    <w:p w14:paraId="689E8D06"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2) определение разработчика проекта (</w:t>
      </w:r>
      <w:r w:rsidRPr="009F25EE">
        <w:rPr>
          <w:rFonts w:eastAsia="Calibri"/>
          <w:sz w:val="28"/>
          <w:szCs w:val="28"/>
          <w:lang w:eastAsia="en-US"/>
        </w:rPr>
        <w:t xml:space="preserve">далее – </w:t>
      </w:r>
      <w:r w:rsidRPr="009F25EE">
        <w:rPr>
          <w:sz w:val="28"/>
          <w:szCs w:val="28"/>
        </w:rPr>
        <w:t>подрядчик) Генерального плана;</w:t>
      </w:r>
    </w:p>
    <w:p w14:paraId="25950B14"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3) подготовку проекта Генерального плана;</w:t>
      </w:r>
    </w:p>
    <w:p w14:paraId="61D6C752"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4) рассмотрение проекта Генерального плана на публичных слушаниях;</w:t>
      </w:r>
    </w:p>
    <w:p w14:paraId="07A97274"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5) согласование проекта Генерального плана;</w:t>
      </w:r>
    </w:p>
    <w:p w14:paraId="0A988191"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6) утверждение Генерального плана.</w:t>
      </w:r>
    </w:p>
    <w:p w14:paraId="17AF5EB6"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19. Решение о подготовке проекта Генерального плана, а также решения о подготовке предложений о внесении изменений в Генеральный план принимаются </w:t>
      </w:r>
      <w:r w:rsidRPr="009F25EE">
        <w:rPr>
          <w:sz w:val="28"/>
          <w:szCs w:val="28"/>
        </w:rPr>
        <w:lastRenderedPageBreak/>
        <w:t>главой Кушвинского муниципального округа и оформляются постановлением администрации Кушвинского муниципального округа.</w:t>
      </w:r>
    </w:p>
    <w:p w14:paraId="3DD12716"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В постановлении администрации Кушвинского муниципального округа о подготовке проекта Генерального плана (далее – Постановление) наряду с другими положениями должны содержаться:</w:t>
      </w:r>
    </w:p>
    <w:p w14:paraId="1BD54EF6"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 указание на срок, в течение которого в администрацию Кушвинского муниципального округа могут быть направлены предложения по территориальному планированию Кушвинского муниципального округа заинтересованными лицами, в том числе областными исполнительными органами государственной власти Свердловской области, территориальными исполнительными органами государственной власти Свердловской области, Законодательным Собранием Свердловской области, должностными лицами местного самоуправления Кушвинского муниципального округа;</w:t>
      </w:r>
    </w:p>
    <w:p w14:paraId="6142F048"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2) план мероприятий по подготовке проекта Генерального плана.</w:t>
      </w:r>
    </w:p>
    <w:p w14:paraId="6008EDD8"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Постановление подлежит размещению на официальном сайте Кушвинского муниципального округа в информационно-телекоммуникационной сети Интернет и опубликованию в газете «Муниципальный вестник».</w:t>
      </w:r>
    </w:p>
    <w:p w14:paraId="519962B1"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20. Уполномоченный орган в рамках подготовки проекта Генерального плана:</w:t>
      </w:r>
    </w:p>
    <w:p w14:paraId="046BF75F" w14:textId="0DD8136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w:t>
      </w:r>
      <w:r w:rsidR="007F0481">
        <w:rPr>
          <w:sz w:val="28"/>
          <w:szCs w:val="28"/>
        </w:rPr>
        <w:t> </w:t>
      </w:r>
      <w:r w:rsidRPr="009F25EE">
        <w:rPr>
          <w:sz w:val="28"/>
          <w:szCs w:val="28"/>
        </w:rPr>
        <w:t>разрабатывает техническое задание на подготовку проекта Генерального плана;</w:t>
      </w:r>
    </w:p>
    <w:p w14:paraId="3CFDAD89" w14:textId="0E95A9D8"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2)</w:t>
      </w:r>
      <w:r w:rsidR="005E0973">
        <w:rPr>
          <w:sz w:val="28"/>
          <w:szCs w:val="28"/>
        </w:rPr>
        <w:t> </w:t>
      </w:r>
      <w:r w:rsidRPr="009F25EE">
        <w:rPr>
          <w:sz w:val="28"/>
          <w:szCs w:val="28"/>
        </w:rPr>
        <w:t>обеспечивает определение подрядчика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AF7392F"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21. Подрядчик при содействии уполномоченного органа осуществляет сбор необходимых для подготовки проекта Генерального плана исходных данных.</w:t>
      </w:r>
    </w:p>
    <w:p w14:paraId="2959A6CD"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22. Подготовленный в порядке, установленном действующим законодательством в области градостроительной деятельности и настоящим Положением, проект Генерального плана представляется подрядчиком уполномоченному органу.</w:t>
      </w:r>
    </w:p>
    <w:p w14:paraId="6F60E182"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23. Проект Генерального плана до его утверждения подлежит обязательному согласованию с учетом особенностей согласования проекта Генерального плана, изложенных в </w:t>
      </w:r>
      <w:hyperlink r:id="rId24" w:history="1">
        <w:r w:rsidRPr="009F25EE">
          <w:rPr>
            <w:sz w:val="28"/>
            <w:szCs w:val="28"/>
          </w:rPr>
          <w:t>статье 25</w:t>
        </w:r>
      </w:hyperlink>
      <w:r w:rsidRPr="009F25EE">
        <w:rPr>
          <w:sz w:val="28"/>
          <w:szCs w:val="28"/>
        </w:rPr>
        <w:t xml:space="preserve"> Градостроительного кодекса Российской Федерации.</w:t>
      </w:r>
    </w:p>
    <w:p w14:paraId="72B82CAA"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24. Уполномоченный орган обеспечивает доступ к проекту Генерального плана и материалам по обоснованию проекта в федеральной государственной информационной системе территориального планирования с использованием официального сайта Кушвинского муниципального округа не менее чем за три месяца до их утверждения, а в случае, предусмотренном в </w:t>
      </w:r>
      <w:hyperlink r:id="rId25" w:history="1">
        <w:r w:rsidRPr="009F25EE">
          <w:rPr>
            <w:sz w:val="28"/>
            <w:szCs w:val="28"/>
          </w:rPr>
          <w:t>пункте 2 статьи 19</w:t>
        </w:r>
      </w:hyperlink>
      <w:r w:rsidRPr="009F25EE">
        <w:rPr>
          <w:sz w:val="28"/>
          <w:szCs w:val="28"/>
        </w:rPr>
        <w:t xml:space="preserve"> Закона Свердловской области от 19 октября 2007 года № 100-ОЗ «О документах территориального планирования муниципальных образований, расположенных на территории Свердловской области», не менее чем за один месяц до их утверждения.</w:t>
      </w:r>
    </w:p>
    <w:p w14:paraId="1E965A17"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25. Уполномоченный орган направляет уведомление в электронной форме и (или) посредством почтового отправления в заинтересованные органы, определенные градостроительным законодательством об обеспечении доступа к </w:t>
      </w:r>
      <w:r w:rsidRPr="009F25EE">
        <w:rPr>
          <w:sz w:val="28"/>
          <w:szCs w:val="28"/>
        </w:rPr>
        <w:lastRenderedPageBreak/>
        <w:t>проекту и материалам по обоснованию проекта в трехдневный срок со дня обеспечения данного доступа.</w:t>
      </w:r>
    </w:p>
    <w:p w14:paraId="090AE03A"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26. Заинтересованные лица вправе представить свои предложения по проекту Генерального плана.</w:t>
      </w:r>
    </w:p>
    <w:p w14:paraId="0148C992" w14:textId="76E0B6CE"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27. Проект Генерального плана подлежит обязательному рассмотрению на публичных слушаниях, проводимых в соответствии со статьей 28 Градостроительного кодекса Российской Федерации, Положением </w:t>
      </w:r>
      <w:r w:rsidR="007D2461">
        <w:rPr>
          <w:sz w:val="28"/>
          <w:szCs w:val="28"/>
        </w:rPr>
        <w:t>«О</w:t>
      </w:r>
      <w:r w:rsidRPr="009F25EE">
        <w:rPr>
          <w:sz w:val="28"/>
          <w:szCs w:val="28"/>
        </w:rPr>
        <w:t>б организации и проведении общественных обсуждений и публичных слушаний по вопросам градостроительной деятельности на территории Кушвинского муниципального округа</w:t>
      </w:r>
      <w:r w:rsidR="007D2461">
        <w:rPr>
          <w:sz w:val="28"/>
          <w:szCs w:val="28"/>
        </w:rPr>
        <w:t>»</w:t>
      </w:r>
      <w:r w:rsidRPr="009F25EE">
        <w:rPr>
          <w:sz w:val="28"/>
          <w:szCs w:val="28"/>
        </w:rPr>
        <w:t>.</w:t>
      </w:r>
    </w:p>
    <w:p w14:paraId="606997DD"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28. По результатам публичных слушаний оформляются протокол публичных слушаний и заключение о результатах публичных слушаний.</w:t>
      </w:r>
    </w:p>
    <w:p w14:paraId="4DF3F179" w14:textId="25D1F134"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29.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Кушвинского муниципального округа для утверждения в Думу Кушвинского муниципального округа.</w:t>
      </w:r>
    </w:p>
    <w:p w14:paraId="22837B63" w14:textId="7BC37360"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30. Глава Кушвинского муниципального округа с учетом заключения о результатах публичных слушаний принимает решение:</w:t>
      </w:r>
    </w:p>
    <w:p w14:paraId="292142EF" w14:textId="7C8820DE"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w:t>
      </w:r>
      <w:r w:rsidR="005E0973">
        <w:rPr>
          <w:sz w:val="28"/>
          <w:szCs w:val="28"/>
        </w:rPr>
        <w:t> </w:t>
      </w:r>
      <w:r w:rsidRPr="009F25EE">
        <w:rPr>
          <w:sz w:val="28"/>
          <w:szCs w:val="28"/>
        </w:rPr>
        <w:t xml:space="preserve">о согласии с проектом Генерального плана и направлении его </w:t>
      </w:r>
      <w:r w:rsidR="007D2461">
        <w:rPr>
          <w:sz w:val="28"/>
          <w:szCs w:val="28"/>
        </w:rPr>
        <w:t xml:space="preserve">в </w:t>
      </w:r>
      <w:r w:rsidRPr="009F25EE">
        <w:rPr>
          <w:sz w:val="28"/>
          <w:szCs w:val="28"/>
        </w:rPr>
        <w:t>Думу Кушвинского муниципального округа;</w:t>
      </w:r>
    </w:p>
    <w:p w14:paraId="7C11869D" w14:textId="2BE84A0D"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2)</w:t>
      </w:r>
      <w:r w:rsidR="005E0973">
        <w:rPr>
          <w:sz w:val="28"/>
          <w:szCs w:val="28"/>
        </w:rPr>
        <w:t> </w:t>
      </w:r>
      <w:r w:rsidRPr="009F25EE">
        <w:rPr>
          <w:sz w:val="28"/>
          <w:szCs w:val="28"/>
        </w:rPr>
        <w:t>об отклонении проекта Генерального плана и о направлении его на доработку.</w:t>
      </w:r>
    </w:p>
    <w:p w14:paraId="4766334A" w14:textId="6C2864DF"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31. Генеральный план</w:t>
      </w:r>
      <w:r w:rsidR="005C4FCD">
        <w:rPr>
          <w:sz w:val="28"/>
          <w:szCs w:val="28"/>
        </w:rPr>
        <w:t>,</w:t>
      </w:r>
      <w:r w:rsidRPr="009F25EE">
        <w:rPr>
          <w:sz w:val="28"/>
          <w:szCs w:val="28"/>
        </w:rPr>
        <w:t xml:space="preserve"> утвержд</w:t>
      </w:r>
      <w:r w:rsidR="005C4FCD">
        <w:rPr>
          <w:sz w:val="28"/>
          <w:szCs w:val="28"/>
        </w:rPr>
        <w:t>енный решением</w:t>
      </w:r>
      <w:r w:rsidRPr="009F25EE">
        <w:rPr>
          <w:sz w:val="28"/>
          <w:szCs w:val="28"/>
        </w:rPr>
        <w:t xml:space="preserve"> Дум</w:t>
      </w:r>
      <w:r w:rsidR="005C4FCD">
        <w:rPr>
          <w:sz w:val="28"/>
          <w:szCs w:val="28"/>
        </w:rPr>
        <w:t>ы</w:t>
      </w:r>
      <w:r w:rsidRPr="009F25EE">
        <w:rPr>
          <w:sz w:val="28"/>
          <w:szCs w:val="28"/>
        </w:rPr>
        <w:t xml:space="preserve"> Кушвинского муниципального округа</w:t>
      </w:r>
      <w:r w:rsidR="005C4FCD">
        <w:rPr>
          <w:sz w:val="28"/>
          <w:szCs w:val="28"/>
        </w:rPr>
        <w:t>,</w:t>
      </w:r>
      <w:r w:rsidRPr="009F25EE">
        <w:rPr>
          <w:sz w:val="28"/>
          <w:szCs w:val="28"/>
        </w:rPr>
        <w:t xml:space="preserve"> подлежит официальному опубликованию в порядке, установленном для официального опубликования муниципальных правовых актов, иной официальной информации</w:t>
      </w:r>
      <w:r w:rsidR="005C4FCD">
        <w:rPr>
          <w:sz w:val="28"/>
          <w:szCs w:val="28"/>
        </w:rPr>
        <w:t xml:space="preserve"> и</w:t>
      </w:r>
      <w:r w:rsidRPr="009F25EE">
        <w:rPr>
          <w:sz w:val="28"/>
          <w:szCs w:val="28"/>
        </w:rPr>
        <w:t xml:space="preserve"> размеще</w:t>
      </w:r>
      <w:r w:rsidR="005C4FCD">
        <w:rPr>
          <w:sz w:val="28"/>
          <w:szCs w:val="28"/>
        </w:rPr>
        <w:t>нию</w:t>
      </w:r>
      <w:r w:rsidRPr="009F25EE">
        <w:rPr>
          <w:sz w:val="28"/>
          <w:szCs w:val="28"/>
        </w:rPr>
        <w:t xml:space="preserve"> на официальном сайте Кушвинского муниципального округа.</w:t>
      </w:r>
    </w:p>
    <w:p w14:paraId="36CA7A45" w14:textId="4E155A65"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32. Уполномоченный орган обеспечивает доступ к утвержденному Генеральному плану и материалам по его обоснованию в информационной системе территориального планирования с использованием официального сайта Кушвинского муниципального округа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в срок, не превышающий десяти дней со дня его утверждения, и направляет Генеральный план в двухнедельный срок после его утверждения в Министерство строительства и развития инфраструктуры Свердловской области как уполномоченный Правительством Свердловской области орган, осуществляющий контроль за соблюдением законодательства о градостроительной деятельности в соответствии с </w:t>
      </w:r>
      <w:hyperlink r:id="rId26" w:history="1">
        <w:r w:rsidRPr="009F25EE">
          <w:rPr>
            <w:sz w:val="28"/>
            <w:szCs w:val="28"/>
          </w:rPr>
          <w:t>пунктом 2 части 4 статьи 8.1</w:t>
        </w:r>
      </w:hyperlink>
      <w:r w:rsidRPr="009F25EE">
        <w:rPr>
          <w:sz w:val="28"/>
          <w:szCs w:val="28"/>
        </w:rPr>
        <w:t xml:space="preserve"> Градостроительного кодекса Российской Федерации.</w:t>
      </w:r>
    </w:p>
    <w:p w14:paraId="10C1817C" w14:textId="77777777" w:rsidR="009F25EE" w:rsidRPr="009F25EE" w:rsidRDefault="009F25EE" w:rsidP="007D2461">
      <w:pPr>
        <w:autoSpaceDE w:val="0"/>
        <w:autoSpaceDN w:val="0"/>
        <w:adjustRightInd w:val="0"/>
        <w:contextualSpacing/>
        <w:jc w:val="both"/>
        <w:rPr>
          <w:sz w:val="28"/>
          <w:szCs w:val="28"/>
        </w:rPr>
      </w:pPr>
    </w:p>
    <w:p w14:paraId="6A913268" w14:textId="77777777" w:rsidR="009F25EE" w:rsidRPr="009F25EE" w:rsidRDefault="009F25EE" w:rsidP="001E3926">
      <w:pPr>
        <w:pageBreakBefore/>
        <w:autoSpaceDE w:val="0"/>
        <w:autoSpaceDN w:val="0"/>
        <w:adjustRightInd w:val="0"/>
        <w:contextualSpacing/>
        <w:jc w:val="center"/>
        <w:outlineLvl w:val="1"/>
        <w:rPr>
          <w:b/>
          <w:bCs/>
          <w:sz w:val="28"/>
          <w:szCs w:val="28"/>
        </w:rPr>
      </w:pPr>
      <w:r w:rsidRPr="009F25EE">
        <w:rPr>
          <w:b/>
          <w:bCs/>
          <w:sz w:val="28"/>
          <w:szCs w:val="28"/>
        </w:rPr>
        <w:lastRenderedPageBreak/>
        <w:t>Глава 4. Порядок подготовки и внесения изменений в Генеральный план</w:t>
      </w:r>
    </w:p>
    <w:p w14:paraId="5F47C11B" w14:textId="77777777" w:rsidR="009F25EE" w:rsidRPr="009F25EE" w:rsidRDefault="009F25EE" w:rsidP="007D2461">
      <w:pPr>
        <w:autoSpaceDE w:val="0"/>
        <w:autoSpaceDN w:val="0"/>
        <w:adjustRightInd w:val="0"/>
        <w:contextualSpacing/>
        <w:jc w:val="center"/>
        <w:outlineLvl w:val="1"/>
        <w:rPr>
          <w:b/>
          <w:bCs/>
          <w:sz w:val="28"/>
          <w:szCs w:val="28"/>
        </w:rPr>
      </w:pPr>
    </w:p>
    <w:p w14:paraId="5EC81647" w14:textId="2439B62D"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33. Внесение изменений в Генеральный план осуществляется в соответствии со </w:t>
      </w:r>
      <w:hyperlink r:id="rId27" w:history="1">
        <w:r w:rsidRPr="009F25EE">
          <w:rPr>
            <w:sz w:val="28"/>
            <w:szCs w:val="28"/>
          </w:rPr>
          <w:t>статьями 9</w:t>
        </w:r>
      </w:hyperlink>
      <w:r w:rsidRPr="009F25EE">
        <w:rPr>
          <w:sz w:val="28"/>
          <w:szCs w:val="28"/>
        </w:rPr>
        <w:t xml:space="preserve">, </w:t>
      </w:r>
      <w:hyperlink r:id="rId28" w:history="1">
        <w:r w:rsidRPr="009F25EE">
          <w:rPr>
            <w:sz w:val="28"/>
            <w:szCs w:val="28"/>
          </w:rPr>
          <w:t>24</w:t>
        </w:r>
      </w:hyperlink>
      <w:r w:rsidRPr="009F25EE">
        <w:rPr>
          <w:sz w:val="28"/>
          <w:szCs w:val="28"/>
        </w:rPr>
        <w:t xml:space="preserve">, </w:t>
      </w:r>
      <w:hyperlink r:id="rId29" w:history="1">
        <w:r w:rsidRPr="009F25EE">
          <w:rPr>
            <w:sz w:val="28"/>
            <w:szCs w:val="28"/>
          </w:rPr>
          <w:t>25</w:t>
        </w:r>
      </w:hyperlink>
      <w:r w:rsidRPr="009F25EE">
        <w:rPr>
          <w:sz w:val="28"/>
          <w:szCs w:val="28"/>
        </w:rPr>
        <w:t xml:space="preserve"> Градостроительного кодекса Российской Федерации, </w:t>
      </w:r>
      <w:hyperlink w:anchor="Par99" w:history="1">
        <w:r w:rsidRPr="009F25EE">
          <w:rPr>
            <w:sz w:val="28"/>
            <w:szCs w:val="28"/>
          </w:rPr>
          <w:t>главой 3</w:t>
        </w:r>
      </w:hyperlink>
      <w:r w:rsidRPr="009F25EE">
        <w:rPr>
          <w:sz w:val="28"/>
          <w:szCs w:val="28"/>
        </w:rPr>
        <w:t xml:space="preserve"> настоящего Положения, </w:t>
      </w:r>
    </w:p>
    <w:p w14:paraId="3D0B8A18" w14:textId="550E9BE3"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34. Подготовка изменений в Генеральный план осуществляется по предложениям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заинтересованных физических и юридических лиц.</w:t>
      </w:r>
    </w:p>
    <w:p w14:paraId="7EBD8E8F" w14:textId="2C7F2E81"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35. Предложения о внесении изменений в Генеральный план направляются в администрацию Кушвинского муниципального округа.</w:t>
      </w:r>
    </w:p>
    <w:p w14:paraId="49130DF8" w14:textId="2627D8F1"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36.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14:paraId="7B0BAD0B"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При этом Генеральный план после внесения в него изменений, связанных с устранением выявленного пересечения границ населенных пунктов с границами земельных участков, подлежит опубликованию на официальном сайте Кушвинского муниципального округа в информационно-телекоммуникационной сети Интернет и в газете «Муниципальный вестник»,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14:paraId="09FA89EB" w14:textId="61BA535D"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37.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соответствии с федеральным законом в пятимесячный срок с даты утверждения таких программ и принятия таких решений вносятся соответствующие изменения.</w:t>
      </w:r>
    </w:p>
    <w:p w14:paraId="6B89A6DA" w14:textId="77777777" w:rsidR="009F25EE" w:rsidRPr="009F25EE" w:rsidRDefault="009F25EE" w:rsidP="007D2461">
      <w:pPr>
        <w:autoSpaceDE w:val="0"/>
        <w:autoSpaceDN w:val="0"/>
        <w:adjustRightInd w:val="0"/>
        <w:ind w:firstLine="709"/>
        <w:contextualSpacing/>
        <w:jc w:val="both"/>
        <w:rPr>
          <w:sz w:val="28"/>
          <w:szCs w:val="28"/>
        </w:rPr>
      </w:pPr>
    </w:p>
    <w:p w14:paraId="1AD2F907" w14:textId="77777777" w:rsidR="009F25EE" w:rsidRPr="009F25EE" w:rsidRDefault="009F25EE" w:rsidP="007D2461">
      <w:pPr>
        <w:autoSpaceDE w:val="0"/>
        <w:autoSpaceDN w:val="0"/>
        <w:adjustRightInd w:val="0"/>
        <w:contextualSpacing/>
        <w:jc w:val="center"/>
        <w:outlineLvl w:val="1"/>
        <w:rPr>
          <w:b/>
          <w:bCs/>
          <w:sz w:val="28"/>
          <w:szCs w:val="28"/>
        </w:rPr>
      </w:pPr>
      <w:r w:rsidRPr="009F25EE">
        <w:rPr>
          <w:b/>
          <w:bCs/>
          <w:sz w:val="28"/>
          <w:szCs w:val="28"/>
        </w:rPr>
        <w:t>Глава 5. Порядок реализации Генерального плана</w:t>
      </w:r>
    </w:p>
    <w:p w14:paraId="2AA83086" w14:textId="77777777" w:rsidR="009F25EE" w:rsidRPr="009F25EE" w:rsidRDefault="009F25EE" w:rsidP="007D2461">
      <w:pPr>
        <w:autoSpaceDE w:val="0"/>
        <w:autoSpaceDN w:val="0"/>
        <w:adjustRightInd w:val="0"/>
        <w:contextualSpacing/>
        <w:jc w:val="both"/>
        <w:rPr>
          <w:sz w:val="28"/>
          <w:szCs w:val="28"/>
        </w:rPr>
      </w:pPr>
    </w:p>
    <w:p w14:paraId="115A5A40" w14:textId="441D115E"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38. Реализация Генерального плана осуществляется в соответствии со </w:t>
      </w:r>
      <w:hyperlink r:id="rId30" w:history="1">
        <w:r w:rsidRPr="009F25EE">
          <w:rPr>
            <w:sz w:val="28"/>
            <w:szCs w:val="28"/>
          </w:rPr>
          <w:t>статьей 26</w:t>
        </w:r>
      </w:hyperlink>
      <w:r w:rsidRPr="009F25EE">
        <w:rPr>
          <w:sz w:val="28"/>
          <w:szCs w:val="28"/>
        </w:rPr>
        <w:t xml:space="preserve"> Градостроительного кодекса Российской Федерации.</w:t>
      </w:r>
    </w:p>
    <w:p w14:paraId="52450D5C" w14:textId="2A302348"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39. Реализация Генерального плана осуществляется путем:</w:t>
      </w:r>
    </w:p>
    <w:p w14:paraId="3E1E6088"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1) подготовки и утверждения документации по планировке территории в соответствии с документами территориального планирования;</w:t>
      </w:r>
    </w:p>
    <w:p w14:paraId="2E6A20A4"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lastRenderedPageBreak/>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3873083F" w14:textId="77777777"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14:paraId="30103C78" w14:textId="13C65CB9" w:rsidR="009F25EE" w:rsidRPr="009F25EE" w:rsidRDefault="009F25EE" w:rsidP="007D2461">
      <w:pPr>
        <w:autoSpaceDE w:val="0"/>
        <w:autoSpaceDN w:val="0"/>
        <w:adjustRightInd w:val="0"/>
        <w:ind w:firstLine="709"/>
        <w:contextualSpacing/>
        <w:jc w:val="both"/>
        <w:rPr>
          <w:sz w:val="28"/>
          <w:szCs w:val="28"/>
        </w:rPr>
      </w:pPr>
      <w:r w:rsidRPr="009F25EE">
        <w:rPr>
          <w:sz w:val="28"/>
          <w:szCs w:val="28"/>
        </w:rPr>
        <w:t xml:space="preserve">40. Реализация Генерального плана осуществляется путем выполнения мероприятий, которые предусмотрены программами, утвержденными администрацией Кушвинского муниципального округа и реализуемыми за счет средств местного бюджета, нормативными правовыми актами администрации Кушвинского муниципального округа, решениями главных распорядителей средств местного бюджета, программой комплексного развития систем коммунальной инфраструктуры Кушвинского муниципального округа, программой комплексного развития транспортной инфраструктуры Кушвинского муниципального округа, программой комплексного развития социальной инфраструктуры Кушвинского муниципального округа и (при наличии) инвестиционными программами организаций коммунального комплекса. </w:t>
      </w:r>
    </w:p>
    <w:p w14:paraId="0419445C" w14:textId="77777777" w:rsidR="00831954" w:rsidRDefault="00831954" w:rsidP="007D2461">
      <w:pPr>
        <w:contextualSpacing/>
      </w:pPr>
    </w:p>
    <w:sectPr w:rsidR="00831954" w:rsidSect="00D84F85">
      <w:headerReference w:type="even" r:id="rId31"/>
      <w:headerReference w:type="default" r:id="rId3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36825" w14:textId="77777777" w:rsidR="00B31EA9" w:rsidRDefault="00B31EA9">
      <w:r>
        <w:separator/>
      </w:r>
    </w:p>
  </w:endnote>
  <w:endnote w:type="continuationSeparator" w:id="0">
    <w:p w14:paraId="1C2499AC" w14:textId="77777777" w:rsidR="00B31EA9" w:rsidRDefault="00B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EFFF5" w14:textId="77777777" w:rsidR="00B31EA9" w:rsidRDefault="00B31EA9">
      <w:r>
        <w:separator/>
      </w:r>
    </w:p>
  </w:footnote>
  <w:footnote w:type="continuationSeparator" w:id="0">
    <w:p w14:paraId="1ACBF132" w14:textId="77777777" w:rsidR="00B31EA9" w:rsidRDefault="00B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A8BA" w14:textId="77777777" w:rsidR="00B50E94" w:rsidRDefault="00B50E94" w:rsidP="00EA686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FFBB340" w14:textId="77777777" w:rsidR="00B50E94" w:rsidRDefault="00B50E94" w:rsidP="00EA6861">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4BFFB" w14:textId="77777777" w:rsidR="00B50E94" w:rsidRDefault="00B50E94" w:rsidP="00EA6861">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1"/>
    <w:lvl w:ilvl="0">
      <w:start w:val="6"/>
      <w:numFmt w:val="decimal"/>
      <w:lvlText w:val="%1."/>
      <w:lvlJc w:val="left"/>
      <w:pPr>
        <w:tabs>
          <w:tab w:val="num" w:pos="142"/>
        </w:tabs>
        <w:ind w:left="1211" w:hanging="360"/>
      </w:pPr>
    </w:lvl>
  </w:abstractNum>
  <w:abstractNum w:abstractNumId="2" w15:restartNumberingAfterBreak="0">
    <w:nsid w:val="00000003"/>
    <w:multiLevelType w:val="singleLevel"/>
    <w:tmpl w:val="00000003"/>
    <w:name w:val="WW8Num15"/>
    <w:lvl w:ilvl="0">
      <w:start w:val="1"/>
      <w:numFmt w:val="bullet"/>
      <w:pStyle w:val="ListItemC0"/>
      <w:lvlText w:val=""/>
      <w:lvlJc w:val="left"/>
      <w:pPr>
        <w:tabs>
          <w:tab w:val="num" w:pos="360"/>
        </w:tabs>
        <w:ind w:left="284" w:hanging="284"/>
      </w:pPr>
      <w:rPr>
        <w:rFonts w:ascii="Symbol" w:hAnsi="Symbol" w:cs="Times New Roman"/>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7465A7"/>
    <w:multiLevelType w:val="hybridMultilevel"/>
    <w:tmpl w:val="259AD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F5352"/>
    <w:multiLevelType w:val="multilevel"/>
    <w:tmpl w:val="5110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71C12"/>
    <w:multiLevelType w:val="hybridMultilevel"/>
    <w:tmpl w:val="0D969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425AE5"/>
    <w:multiLevelType w:val="hybridMultilevel"/>
    <w:tmpl w:val="A0AC4D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2AA7C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9D7924"/>
    <w:multiLevelType w:val="multilevel"/>
    <w:tmpl w:val="6BEE016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9" w15:restartNumberingAfterBreak="0">
    <w:nsid w:val="2A135AA3"/>
    <w:multiLevelType w:val="hybridMultilevel"/>
    <w:tmpl w:val="4CDAC05A"/>
    <w:lvl w:ilvl="0" w:tplc="7C7ADC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E22541C"/>
    <w:multiLevelType w:val="hybridMultilevel"/>
    <w:tmpl w:val="F15C19FE"/>
    <w:lvl w:ilvl="0" w:tplc="4966648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22B1FA6"/>
    <w:multiLevelType w:val="hybridMultilevel"/>
    <w:tmpl w:val="3D042456"/>
    <w:lvl w:ilvl="0" w:tplc="1320EF70">
      <w:start w:val="6"/>
      <w:numFmt w:val="decimal"/>
      <w:lvlText w:val="%1."/>
      <w:lvlJc w:val="left"/>
      <w:pPr>
        <w:ind w:left="1428" w:hanging="360"/>
      </w:pPr>
      <w:rPr>
        <w:rFonts w:eastAsia="Calibr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3C10291"/>
    <w:multiLevelType w:val="hybridMultilevel"/>
    <w:tmpl w:val="AA448830"/>
    <w:lvl w:ilvl="0" w:tplc="56FA0A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4759EF"/>
    <w:multiLevelType w:val="hybridMultilevel"/>
    <w:tmpl w:val="1A9C5C4A"/>
    <w:lvl w:ilvl="0" w:tplc="A6489C5C">
      <w:start w:val="7"/>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6CC27F8"/>
    <w:multiLevelType w:val="hybridMultilevel"/>
    <w:tmpl w:val="30E2BC4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658A2C5E"/>
    <w:multiLevelType w:val="hybridMultilevel"/>
    <w:tmpl w:val="7B06127E"/>
    <w:lvl w:ilvl="0" w:tplc="28BCF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66046C83"/>
    <w:multiLevelType w:val="hybridMultilevel"/>
    <w:tmpl w:val="514A0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3B2AAA"/>
    <w:multiLevelType w:val="hybridMultilevel"/>
    <w:tmpl w:val="909C3584"/>
    <w:lvl w:ilvl="0" w:tplc="A01A8004">
      <w:start w:val="1"/>
      <w:numFmt w:val="decimal"/>
      <w:suff w:val="space"/>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9" w15:restartNumberingAfterBreak="0">
    <w:nsid w:val="76724867"/>
    <w:multiLevelType w:val="multilevel"/>
    <w:tmpl w:val="BF70B74E"/>
    <w:lvl w:ilvl="0">
      <w:start w:val="3"/>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20" w15:restartNumberingAfterBreak="0">
    <w:nsid w:val="7C5779B9"/>
    <w:multiLevelType w:val="hybridMultilevel"/>
    <w:tmpl w:val="7600582E"/>
    <w:lvl w:ilvl="0" w:tplc="5F8CF25C">
      <w:start w:val="1"/>
      <w:numFmt w:val="bullet"/>
      <w:pStyle w:val="a"/>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15"/>
  </w:num>
  <w:num w:numId="5">
    <w:abstractNumId w:val="6"/>
  </w:num>
  <w:num w:numId="6">
    <w:abstractNumId w:val="3"/>
  </w:num>
  <w:num w:numId="7">
    <w:abstractNumId w:val="11"/>
  </w:num>
  <w:num w:numId="8">
    <w:abstractNumId w:val="20"/>
  </w:num>
  <w:num w:numId="9">
    <w:abstractNumId w:val="9"/>
  </w:num>
  <w:num w:numId="10">
    <w:abstractNumId w:val="16"/>
  </w:num>
  <w:num w:numId="11">
    <w:abstractNumId w:val="8"/>
  </w:num>
  <w:num w:numId="12">
    <w:abstractNumId w:val="19"/>
  </w:num>
  <w:num w:numId="13">
    <w:abstractNumId w:val="14"/>
  </w:num>
  <w:num w:numId="14">
    <w:abstractNumId w:val="12"/>
  </w:num>
  <w:num w:numId="15">
    <w:abstractNumId w:val="18"/>
  </w:num>
  <w:num w:numId="16">
    <w:abstractNumId w:val="7"/>
  </w:num>
  <w:num w:numId="17">
    <w:abstractNumId w:val="13"/>
  </w:num>
  <w:num w:numId="18">
    <w:abstractNumId w:val="10"/>
  </w:num>
  <w:num w:numId="19">
    <w:abstractNumId w:val="5"/>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27"/>
    <w:rsid w:val="0001643C"/>
    <w:rsid w:val="0002158F"/>
    <w:rsid w:val="0005073F"/>
    <w:rsid w:val="00060492"/>
    <w:rsid w:val="0008634D"/>
    <w:rsid w:val="000B40A6"/>
    <w:rsid w:val="000D4E22"/>
    <w:rsid w:val="00114129"/>
    <w:rsid w:val="0012551D"/>
    <w:rsid w:val="00130C6A"/>
    <w:rsid w:val="00151F16"/>
    <w:rsid w:val="001B066A"/>
    <w:rsid w:val="001E2629"/>
    <w:rsid w:val="001E3926"/>
    <w:rsid w:val="002377A6"/>
    <w:rsid w:val="002739E5"/>
    <w:rsid w:val="00292E54"/>
    <w:rsid w:val="002A359A"/>
    <w:rsid w:val="002B3158"/>
    <w:rsid w:val="002B47B3"/>
    <w:rsid w:val="002C00C6"/>
    <w:rsid w:val="002C339F"/>
    <w:rsid w:val="002D283C"/>
    <w:rsid w:val="002D4637"/>
    <w:rsid w:val="002F03EB"/>
    <w:rsid w:val="003037F1"/>
    <w:rsid w:val="00316083"/>
    <w:rsid w:val="00340EAC"/>
    <w:rsid w:val="0034234C"/>
    <w:rsid w:val="00342A4C"/>
    <w:rsid w:val="003647C4"/>
    <w:rsid w:val="00365385"/>
    <w:rsid w:val="00374D00"/>
    <w:rsid w:val="0038696C"/>
    <w:rsid w:val="003E4538"/>
    <w:rsid w:val="003F5ABC"/>
    <w:rsid w:val="00405AF4"/>
    <w:rsid w:val="00415ED1"/>
    <w:rsid w:val="0043081D"/>
    <w:rsid w:val="004536D4"/>
    <w:rsid w:val="004941D6"/>
    <w:rsid w:val="004958ED"/>
    <w:rsid w:val="004C25FC"/>
    <w:rsid w:val="004C4101"/>
    <w:rsid w:val="004E1375"/>
    <w:rsid w:val="00501B35"/>
    <w:rsid w:val="00530F55"/>
    <w:rsid w:val="005403E5"/>
    <w:rsid w:val="00560517"/>
    <w:rsid w:val="005734E9"/>
    <w:rsid w:val="005B3C99"/>
    <w:rsid w:val="005B5728"/>
    <w:rsid w:val="005C373D"/>
    <w:rsid w:val="005C4FCD"/>
    <w:rsid w:val="005E0973"/>
    <w:rsid w:val="005E1D20"/>
    <w:rsid w:val="005E2E2E"/>
    <w:rsid w:val="005E5B1A"/>
    <w:rsid w:val="0060082B"/>
    <w:rsid w:val="006059E7"/>
    <w:rsid w:val="00626BC6"/>
    <w:rsid w:val="00636E80"/>
    <w:rsid w:val="00685920"/>
    <w:rsid w:val="00693259"/>
    <w:rsid w:val="006A6D3D"/>
    <w:rsid w:val="006D3BC1"/>
    <w:rsid w:val="006E52DF"/>
    <w:rsid w:val="006E67E1"/>
    <w:rsid w:val="006F4F50"/>
    <w:rsid w:val="00702498"/>
    <w:rsid w:val="00722963"/>
    <w:rsid w:val="007402FA"/>
    <w:rsid w:val="00743636"/>
    <w:rsid w:val="007811BE"/>
    <w:rsid w:val="007A3C72"/>
    <w:rsid w:val="007B7094"/>
    <w:rsid w:val="007D02C2"/>
    <w:rsid w:val="007D2461"/>
    <w:rsid w:val="007F0481"/>
    <w:rsid w:val="008318DB"/>
    <w:rsid w:val="00831954"/>
    <w:rsid w:val="00833BAF"/>
    <w:rsid w:val="00845398"/>
    <w:rsid w:val="008B4D4C"/>
    <w:rsid w:val="008B5056"/>
    <w:rsid w:val="008C35B0"/>
    <w:rsid w:val="008C49C4"/>
    <w:rsid w:val="008E503B"/>
    <w:rsid w:val="008F2B08"/>
    <w:rsid w:val="00911081"/>
    <w:rsid w:val="00933212"/>
    <w:rsid w:val="00937C21"/>
    <w:rsid w:val="0096350D"/>
    <w:rsid w:val="009D3A10"/>
    <w:rsid w:val="009F25EE"/>
    <w:rsid w:val="00A003CD"/>
    <w:rsid w:val="00A14B8E"/>
    <w:rsid w:val="00A300A1"/>
    <w:rsid w:val="00A42593"/>
    <w:rsid w:val="00A474D1"/>
    <w:rsid w:val="00A624EC"/>
    <w:rsid w:val="00A67F27"/>
    <w:rsid w:val="00AB5F03"/>
    <w:rsid w:val="00AB62EA"/>
    <w:rsid w:val="00AC05F0"/>
    <w:rsid w:val="00AE2AFC"/>
    <w:rsid w:val="00B06957"/>
    <w:rsid w:val="00B1496C"/>
    <w:rsid w:val="00B23FC4"/>
    <w:rsid w:val="00B302F0"/>
    <w:rsid w:val="00B31EA9"/>
    <w:rsid w:val="00B5051F"/>
    <w:rsid w:val="00B50E94"/>
    <w:rsid w:val="00B5769A"/>
    <w:rsid w:val="00B77BDD"/>
    <w:rsid w:val="00B90A38"/>
    <w:rsid w:val="00BC5120"/>
    <w:rsid w:val="00BD2290"/>
    <w:rsid w:val="00BD3264"/>
    <w:rsid w:val="00BF12AB"/>
    <w:rsid w:val="00C00511"/>
    <w:rsid w:val="00C100A5"/>
    <w:rsid w:val="00C14370"/>
    <w:rsid w:val="00C267F1"/>
    <w:rsid w:val="00C52967"/>
    <w:rsid w:val="00C65917"/>
    <w:rsid w:val="00C70325"/>
    <w:rsid w:val="00C75F91"/>
    <w:rsid w:val="00CA339E"/>
    <w:rsid w:val="00CA3785"/>
    <w:rsid w:val="00CE1241"/>
    <w:rsid w:val="00D0334D"/>
    <w:rsid w:val="00D1008E"/>
    <w:rsid w:val="00D17BF9"/>
    <w:rsid w:val="00D45168"/>
    <w:rsid w:val="00D552E9"/>
    <w:rsid w:val="00D818DB"/>
    <w:rsid w:val="00D84F85"/>
    <w:rsid w:val="00DA22A2"/>
    <w:rsid w:val="00DE0817"/>
    <w:rsid w:val="00DF12B5"/>
    <w:rsid w:val="00DF402A"/>
    <w:rsid w:val="00E32FEB"/>
    <w:rsid w:val="00E41DF7"/>
    <w:rsid w:val="00E51A27"/>
    <w:rsid w:val="00E5209D"/>
    <w:rsid w:val="00E5788C"/>
    <w:rsid w:val="00E607E0"/>
    <w:rsid w:val="00EA35E5"/>
    <w:rsid w:val="00EA4694"/>
    <w:rsid w:val="00EA6861"/>
    <w:rsid w:val="00EE5839"/>
    <w:rsid w:val="00F165B4"/>
    <w:rsid w:val="00F26A62"/>
    <w:rsid w:val="00F26F0B"/>
    <w:rsid w:val="00F514CB"/>
    <w:rsid w:val="00F77AA8"/>
    <w:rsid w:val="00F9403E"/>
    <w:rsid w:val="00FD2866"/>
    <w:rsid w:val="00FE737B"/>
    <w:rsid w:val="00FF5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DEF9"/>
  <w15:docId w15:val="{0A8756F8-0458-41B2-821F-2ADD911C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50E94"/>
    <w:rPr>
      <w:rFonts w:eastAsia="Times New Roman"/>
      <w:sz w:val="24"/>
      <w:szCs w:val="24"/>
      <w:lang w:eastAsia="ru-RU"/>
    </w:rPr>
  </w:style>
  <w:style w:type="paragraph" w:styleId="1">
    <w:name w:val="heading 1"/>
    <w:aliases w:val="Раздел Договора,H1,&quot;Алмаз&quot;"/>
    <w:basedOn w:val="a0"/>
    <w:next w:val="a0"/>
    <w:link w:val="10"/>
    <w:uiPriority w:val="99"/>
    <w:qFormat/>
    <w:rsid w:val="00E51A27"/>
    <w:pPr>
      <w:keepNext/>
      <w:jc w:val="center"/>
      <w:outlineLvl w:val="0"/>
    </w:pPr>
    <w:rPr>
      <w:b/>
      <w:bCs/>
    </w:rPr>
  </w:style>
  <w:style w:type="paragraph" w:styleId="2">
    <w:name w:val="heading 2"/>
    <w:basedOn w:val="a0"/>
    <w:next w:val="a0"/>
    <w:link w:val="20"/>
    <w:uiPriority w:val="9"/>
    <w:qFormat/>
    <w:rsid w:val="0002158F"/>
    <w:pPr>
      <w:keepNext/>
      <w:numPr>
        <w:ilvl w:val="1"/>
        <w:numId w:val="1"/>
      </w:numPr>
      <w:suppressAutoHyphens/>
      <w:jc w:val="center"/>
      <w:outlineLvl w:val="1"/>
    </w:pPr>
    <w:rPr>
      <w:b/>
      <w:bCs/>
      <w:sz w:val="28"/>
      <w:lang w:val="x-none" w:eastAsia="ar-SA"/>
    </w:rPr>
  </w:style>
  <w:style w:type="paragraph" w:styleId="3">
    <w:name w:val="heading 3"/>
    <w:basedOn w:val="a0"/>
    <w:next w:val="a0"/>
    <w:link w:val="30"/>
    <w:qFormat/>
    <w:rsid w:val="0002158F"/>
    <w:pPr>
      <w:keepNext/>
      <w:numPr>
        <w:ilvl w:val="2"/>
        <w:numId w:val="1"/>
      </w:numPr>
      <w:suppressAutoHyphens/>
      <w:spacing w:before="240" w:after="60"/>
      <w:outlineLvl w:val="2"/>
    </w:pPr>
    <w:rPr>
      <w:rFonts w:ascii="Arial" w:hAnsi="Arial" w:cs="Arial"/>
      <w:b/>
      <w:bCs/>
      <w:sz w:val="26"/>
      <w:szCs w:val="26"/>
      <w:lang w:eastAsia="ar-SA"/>
    </w:rPr>
  </w:style>
  <w:style w:type="paragraph" w:styleId="4">
    <w:name w:val="heading 4"/>
    <w:basedOn w:val="a0"/>
    <w:next w:val="a0"/>
    <w:link w:val="40"/>
    <w:qFormat/>
    <w:rsid w:val="0002158F"/>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uiPriority w:val="99"/>
    <w:rsid w:val="00E51A27"/>
    <w:rPr>
      <w:rFonts w:eastAsia="Times New Roman"/>
      <w:b/>
      <w:bCs/>
      <w:sz w:val="24"/>
      <w:szCs w:val="24"/>
      <w:lang w:eastAsia="ru-RU"/>
    </w:rPr>
  </w:style>
  <w:style w:type="character" w:customStyle="1" w:styleId="a4">
    <w:name w:val="Заголовок Знак"/>
    <w:link w:val="a5"/>
    <w:locked/>
    <w:rsid w:val="00E51A27"/>
    <w:rPr>
      <w:b/>
      <w:bCs/>
      <w:sz w:val="24"/>
      <w:szCs w:val="24"/>
      <w:lang w:eastAsia="ru-RU"/>
    </w:rPr>
  </w:style>
  <w:style w:type="paragraph" w:styleId="a5">
    <w:name w:val="Title"/>
    <w:basedOn w:val="a0"/>
    <w:link w:val="a4"/>
    <w:qFormat/>
    <w:rsid w:val="00E51A27"/>
    <w:pPr>
      <w:jc w:val="center"/>
    </w:pPr>
    <w:rPr>
      <w:rFonts w:eastAsiaTheme="minorHAnsi"/>
      <w:b/>
      <w:bCs/>
    </w:rPr>
  </w:style>
  <w:style w:type="character" w:customStyle="1" w:styleId="11">
    <w:name w:val="Название Знак1"/>
    <w:basedOn w:val="a1"/>
    <w:uiPriority w:val="10"/>
    <w:rsid w:val="00E51A2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rsid w:val="00E51A27"/>
    <w:pPr>
      <w:widowControl w:val="0"/>
      <w:autoSpaceDE w:val="0"/>
      <w:autoSpaceDN w:val="0"/>
      <w:adjustRightInd w:val="0"/>
      <w:ind w:firstLine="720"/>
    </w:pPr>
    <w:rPr>
      <w:rFonts w:ascii="Arial" w:eastAsia="Times New Roman" w:hAnsi="Arial" w:cs="Arial"/>
      <w:sz w:val="20"/>
      <w:szCs w:val="20"/>
      <w:lang w:eastAsia="ru-RU"/>
    </w:rPr>
  </w:style>
  <w:style w:type="paragraph" w:styleId="a6">
    <w:name w:val="header"/>
    <w:basedOn w:val="a0"/>
    <w:link w:val="a7"/>
    <w:rsid w:val="00E51A27"/>
    <w:pPr>
      <w:tabs>
        <w:tab w:val="center" w:pos="4677"/>
        <w:tab w:val="right" w:pos="9355"/>
      </w:tabs>
    </w:pPr>
  </w:style>
  <w:style w:type="character" w:customStyle="1" w:styleId="a7">
    <w:name w:val="Верхний колонтитул Знак"/>
    <w:basedOn w:val="a1"/>
    <w:link w:val="a6"/>
    <w:rsid w:val="00E51A27"/>
    <w:rPr>
      <w:rFonts w:eastAsia="Times New Roman"/>
      <w:sz w:val="24"/>
      <w:szCs w:val="24"/>
      <w:lang w:eastAsia="ru-RU"/>
    </w:rPr>
  </w:style>
  <w:style w:type="character" w:styleId="a8">
    <w:name w:val="page number"/>
    <w:rsid w:val="00E51A27"/>
  </w:style>
  <w:style w:type="paragraph" w:customStyle="1" w:styleId="Standard">
    <w:name w:val="Standard"/>
    <w:rsid w:val="00E51A27"/>
    <w:pPr>
      <w:widowControl w:val="0"/>
      <w:suppressAutoHyphens/>
      <w:textAlignment w:val="baseline"/>
    </w:pPr>
    <w:rPr>
      <w:rFonts w:ascii="Arial" w:eastAsia="Lucida Sans Unicode" w:hAnsi="Arial" w:cs="Arial"/>
      <w:kern w:val="1"/>
      <w:sz w:val="24"/>
      <w:szCs w:val="24"/>
      <w:lang w:val="de-DE" w:eastAsia="fa-IR" w:bidi="fa-IR"/>
    </w:rPr>
  </w:style>
  <w:style w:type="paragraph" w:styleId="a9">
    <w:name w:val="List Paragraph"/>
    <w:basedOn w:val="a0"/>
    <w:link w:val="aa"/>
    <w:uiPriority w:val="34"/>
    <w:qFormat/>
    <w:rsid w:val="00E51A27"/>
    <w:pPr>
      <w:spacing w:after="200" w:line="276" w:lineRule="auto"/>
      <w:ind w:left="720"/>
      <w:contextualSpacing/>
    </w:pPr>
    <w:rPr>
      <w:rFonts w:eastAsia="Calibri"/>
      <w:sz w:val="28"/>
      <w:szCs w:val="22"/>
      <w:lang w:eastAsia="en-US"/>
    </w:rPr>
  </w:style>
  <w:style w:type="character" w:customStyle="1" w:styleId="20">
    <w:name w:val="Заголовок 2 Знак"/>
    <w:basedOn w:val="a1"/>
    <w:link w:val="2"/>
    <w:uiPriority w:val="9"/>
    <w:rsid w:val="0002158F"/>
    <w:rPr>
      <w:rFonts w:eastAsia="Times New Roman"/>
      <w:b/>
      <w:bCs/>
      <w:szCs w:val="24"/>
      <w:lang w:val="x-none" w:eastAsia="ar-SA"/>
    </w:rPr>
  </w:style>
  <w:style w:type="character" w:customStyle="1" w:styleId="30">
    <w:name w:val="Заголовок 3 Знак"/>
    <w:basedOn w:val="a1"/>
    <w:link w:val="3"/>
    <w:rsid w:val="0002158F"/>
    <w:rPr>
      <w:rFonts w:ascii="Arial" w:eastAsia="Times New Roman" w:hAnsi="Arial" w:cs="Arial"/>
      <w:b/>
      <w:bCs/>
      <w:sz w:val="26"/>
      <w:szCs w:val="26"/>
      <w:lang w:eastAsia="ar-SA"/>
    </w:rPr>
  </w:style>
  <w:style w:type="character" w:customStyle="1" w:styleId="40">
    <w:name w:val="Заголовок 4 Знак"/>
    <w:basedOn w:val="a1"/>
    <w:link w:val="4"/>
    <w:rsid w:val="0002158F"/>
    <w:rPr>
      <w:rFonts w:eastAsia="Times New Roman"/>
      <w:b/>
      <w:bCs/>
      <w:lang w:eastAsia="ar-SA"/>
    </w:rPr>
  </w:style>
  <w:style w:type="character" w:customStyle="1" w:styleId="WW8Num7z0">
    <w:name w:val="WW8Num7z0"/>
    <w:rsid w:val="0002158F"/>
    <w:rPr>
      <w:sz w:val="24"/>
    </w:rPr>
  </w:style>
  <w:style w:type="character" w:customStyle="1" w:styleId="WW8Num14z0">
    <w:name w:val="WW8Num14z0"/>
    <w:rsid w:val="0002158F"/>
    <w:rPr>
      <w:b w:val="0"/>
    </w:rPr>
  </w:style>
  <w:style w:type="character" w:customStyle="1" w:styleId="WW8Num15z0">
    <w:name w:val="WW8Num15z0"/>
    <w:rsid w:val="0002158F"/>
    <w:rPr>
      <w:rFonts w:ascii="Symbol" w:hAnsi="Symbol" w:cs="Times New Roman"/>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02158F"/>
    <w:rPr>
      <w:rFonts w:ascii="Courier New" w:hAnsi="Courier New" w:cs="Courier New"/>
    </w:rPr>
  </w:style>
  <w:style w:type="character" w:customStyle="1" w:styleId="WW8Num15z2">
    <w:name w:val="WW8Num15z2"/>
    <w:rsid w:val="0002158F"/>
    <w:rPr>
      <w:rFonts w:ascii="Wingdings" w:hAnsi="Wingdings" w:cs="Wingdings"/>
    </w:rPr>
  </w:style>
  <w:style w:type="character" w:customStyle="1" w:styleId="WW8Num15z3">
    <w:name w:val="WW8Num15z3"/>
    <w:rsid w:val="0002158F"/>
    <w:rPr>
      <w:rFonts w:ascii="Symbol" w:hAnsi="Symbol" w:cs="Symbol"/>
    </w:rPr>
  </w:style>
  <w:style w:type="character" w:customStyle="1" w:styleId="WW8Num20z0">
    <w:name w:val="WW8Num20z0"/>
    <w:rsid w:val="0002158F"/>
    <w:rPr>
      <w:color w:val="000000"/>
    </w:rPr>
  </w:style>
  <w:style w:type="character" w:customStyle="1" w:styleId="WW8Num22z0">
    <w:name w:val="WW8Num22z0"/>
    <w:rsid w:val="0002158F"/>
    <w:rPr>
      <w:sz w:val="24"/>
    </w:rPr>
  </w:style>
  <w:style w:type="character" w:customStyle="1" w:styleId="12">
    <w:name w:val="Основной шрифт абзаца1"/>
    <w:rsid w:val="0002158F"/>
  </w:style>
  <w:style w:type="character" w:customStyle="1" w:styleId="ab">
    <w:name w:val="Текст выноски Знак"/>
    <w:rsid w:val="0002158F"/>
    <w:rPr>
      <w:rFonts w:ascii="Tahoma" w:hAnsi="Tahoma" w:cs="Tahoma"/>
      <w:sz w:val="16"/>
      <w:szCs w:val="16"/>
    </w:rPr>
  </w:style>
  <w:style w:type="character" w:styleId="ac">
    <w:name w:val="Hyperlink"/>
    <w:rsid w:val="0002158F"/>
    <w:rPr>
      <w:color w:val="0000FF"/>
      <w:u w:val="single"/>
    </w:rPr>
  </w:style>
  <w:style w:type="character" w:customStyle="1" w:styleId="21">
    <w:name w:val="Основной текст 2 Знак"/>
    <w:rsid w:val="0002158F"/>
    <w:rPr>
      <w:sz w:val="28"/>
    </w:rPr>
  </w:style>
  <w:style w:type="character" w:customStyle="1" w:styleId="ad">
    <w:name w:val="Нижний колонтитул Знак"/>
    <w:rsid w:val="0002158F"/>
    <w:rPr>
      <w:sz w:val="24"/>
      <w:szCs w:val="24"/>
    </w:rPr>
  </w:style>
  <w:style w:type="character" w:customStyle="1" w:styleId="ae">
    <w:name w:val="Гипертекстовая ссылка"/>
    <w:rsid w:val="0002158F"/>
    <w:rPr>
      <w:color w:val="008000"/>
    </w:rPr>
  </w:style>
  <w:style w:type="paragraph" w:styleId="af">
    <w:name w:val="Body Text"/>
    <w:basedOn w:val="a0"/>
    <w:link w:val="af0"/>
    <w:rsid w:val="0002158F"/>
    <w:pPr>
      <w:suppressAutoHyphens/>
      <w:spacing w:after="120"/>
    </w:pPr>
    <w:rPr>
      <w:lang w:eastAsia="ar-SA"/>
    </w:rPr>
  </w:style>
  <w:style w:type="character" w:customStyle="1" w:styleId="af0">
    <w:name w:val="Основной текст Знак"/>
    <w:basedOn w:val="a1"/>
    <w:link w:val="af"/>
    <w:rsid w:val="0002158F"/>
    <w:rPr>
      <w:rFonts w:eastAsia="Times New Roman"/>
      <w:sz w:val="24"/>
      <w:szCs w:val="24"/>
      <w:lang w:eastAsia="ar-SA"/>
    </w:rPr>
  </w:style>
  <w:style w:type="paragraph" w:styleId="af1">
    <w:name w:val="List"/>
    <w:basedOn w:val="af"/>
    <w:rsid w:val="0002158F"/>
    <w:rPr>
      <w:rFonts w:cs="Mangal"/>
    </w:rPr>
  </w:style>
  <w:style w:type="paragraph" w:customStyle="1" w:styleId="13">
    <w:name w:val="Название1"/>
    <w:basedOn w:val="a0"/>
    <w:rsid w:val="0002158F"/>
    <w:pPr>
      <w:suppressLineNumbers/>
      <w:suppressAutoHyphens/>
      <w:spacing w:before="120" w:after="120"/>
    </w:pPr>
    <w:rPr>
      <w:rFonts w:cs="Mangal"/>
      <w:i/>
      <w:iCs/>
      <w:lang w:eastAsia="ar-SA"/>
    </w:rPr>
  </w:style>
  <w:style w:type="paragraph" w:customStyle="1" w:styleId="14">
    <w:name w:val="Указатель1"/>
    <w:basedOn w:val="a0"/>
    <w:rsid w:val="0002158F"/>
    <w:pPr>
      <w:suppressLineNumbers/>
      <w:suppressAutoHyphens/>
    </w:pPr>
    <w:rPr>
      <w:rFonts w:cs="Mangal"/>
      <w:lang w:eastAsia="ar-SA"/>
    </w:rPr>
  </w:style>
  <w:style w:type="paragraph" w:customStyle="1" w:styleId="af2">
    <w:basedOn w:val="a0"/>
    <w:next w:val="af3"/>
    <w:qFormat/>
    <w:rsid w:val="0002158F"/>
    <w:pPr>
      <w:suppressAutoHyphens/>
      <w:jc w:val="center"/>
    </w:pPr>
    <w:rPr>
      <w:b/>
      <w:bCs/>
      <w:i/>
      <w:iCs/>
      <w:sz w:val="32"/>
      <w:lang w:eastAsia="ar-SA"/>
    </w:rPr>
  </w:style>
  <w:style w:type="paragraph" w:styleId="af3">
    <w:name w:val="Subtitle"/>
    <w:basedOn w:val="a5"/>
    <w:next w:val="af"/>
    <w:link w:val="af4"/>
    <w:qFormat/>
    <w:rsid w:val="0002158F"/>
    <w:pPr>
      <w:keepNext/>
      <w:suppressAutoHyphens/>
      <w:spacing w:before="240" w:after="120"/>
    </w:pPr>
    <w:rPr>
      <w:rFonts w:ascii="Arial" w:eastAsia="Microsoft YaHei" w:hAnsi="Arial" w:cs="Mangal"/>
      <w:b w:val="0"/>
      <w:bCs w:val="0"/>
      <w:i/>
      <w:iCs/>
      <w:sz w:val="28"/>
      <w:szCs w:val="28"/>
      <w:lang w:eastAsia="ar-SA"/>
    </w:rPr>
  </w:style>
  <w:style w:type="character" w:customStyle="1" w:styleId="af4">
    <w:name w:val="Подзаголовок Знак"/>
    <w:basedOn w:val="a1"/>
    <w:link w:val="af3"/>
    <w:rsid w:val="0002158F"/>
    <w:rPr>
      <w:rFonts w:ascii="Arial" w:eastAsia="Microsoft YaHei" w:hAnsi="Arial" w:cs="Mangal"/>
      <w:i/>
      <w:iCs/>
      <w:lang w:eastAsia="ar-SA"/>
    </w:rPr>
  </w:style>
  <w:style w:type="paragraph" w:styleId="af5">
    <w:name w:val="Balloon Text"/>
    <w:basedOn w:val="a0"/>
    <w:link w:val="15"/>
    <w:rsid w:val="0002158F"/>
    <w:pPr>
      <w:suppressAutoHyphens/>
    </w:pPr>
    <w:rPr>
      <w:rFonts w:ascii="Tahoma" w:hAnsi="Tahoma" w:cs="Tahoma"/>
      <w:sz w:val="16"/>
      <w:szCs w:val="16"/>
      <w:lang w:val="x-none" w:eastAsia="ar-SA"/>
    </w:rPr>
  </w:style>
  <w:style w:type="character" w:customStyle="1" w:styleId="15">
    <w:name w:val="Текст выноски Знак1"/>
    <w:basedOn w:val="a1"/>
    <w:link w:val="af5"/>
    <w:rsid w:val="0002158F"/>
    <w:rPr>
      <w:rFonts w:ascii="Tahoma" w:eastAsia="Times New Roman" w:hAnsi="Tahoma" w:cs="Tahoma"/>
      <w:sz w:val="16"/>
      <w:szCs w:val="16"/>
      <w:lang w:val="x-none" w:eastAsia="ar-SA"/>
    </w:rPr>
  </w:style>
  <w:style w:type="paragraph" w:customStyle="1" w:styleId="ConsPlusNonformat">
    <w:name w:val="ConsPlusNonformat"/>
    <w:rsid w:val="0002158F"/>
    <w:pPr>
      <w:widowControl w:val="0"/>
      <w:suppressAutoHyphens/>
      <w:autoSpaceDE w:val="0"/>
    </w:pPr>
    <w:rPr>
      <w:rFonts w:ascii="Courier New" w:eastAsia="Times New Roman" w:hAnsi="Courier New" w:cs="Courier New"/>
      <w:sz w:val="20"/>
      <w:szCs w:val="20"/>
      <w:lang w:eastAsia="ar-SA"/>
    </w:rPr>
  </w:style>
  <w:style w:type="paragraph" w:customStyle="1" w:styleId="ListItemC0">
    <w:name w:val="List Item C0"/>
    <w:basedOn w:val="a0"/>
    <w:rsid w:val="0002158F"/>
    <w:pPr>
      <w:numPr>
        <w:numId w:val="3"/>
      </w:numPr>
      <w:suppressAutoHyphens/>
      <w:overflowPunct w:val="0"/>
      <w:autoSpaceDE w:val="0"/>
      <w:textAlignment w:val="baseline"/>
    </w:pPr>
    <w:rPr>
      <w:szCs w:val="20"/>
      <w:lang w:val="en-GB" w:eastAsia="ar-SA"/>
    </w:rPr>
  </w:style>
  <w:style w:type="paragraph" w:customStyle="1" w:styleId="210">
    <w:name w:val="Основной текст 21"/>
    <w:basedOn w:val="a0"/>
    <w:rsid w:val="0002158F"/>
    <w:pPr>
      <w:suppressAutoHyphens/>
      <w:jc w:val="both"/>
    </w:pPr>
    <w:rPr>
      <w:sz w:val="28"/>
      <w:szCs w:val="20"/>
      <w:lang w:val="x-none" w:eastAsia="ar-SA"/>
    </w:rPr>
  </w:style>
  <w:style w:type="paragraph" w:styleId="af6">
    <w:name w:val="footer"/>
    <w:basedOn w:val="a0"/>
    <w:link w:val="16"/>
    <w:rsid w:val="0002158F"/>
    <w:pPr>
      <w:tabs>
        <w:tab w:val="center" w:pos="4677"/>
        <w:tab w:val="right" w:pos="9355"/>
      </w:tabs>
      <w:suppressAutoHyphens/>
    </w:pPr>
    <w:rPr>
      <w:lang w:val="x-none" w:eastAsia="ar-SA"/>
    </w:rPr>
  </w:style>
  <w:style w:type="character" w:customStyle="1" w:styleId="16">
    <w:name w:val="Нижний колонтитул Знак1"/>
    <w:basedOn w:val="a1"/>
    <w:link w:val="af6"/>
    <w:rsid w:val="0002158F"/>
    <w:rPr>
      <w:rFonts w:eastAsia="Times New Roman"/>
      <w:sz w:val="24"/>
      <w:szCs w:val="24"/>
      <w:lang w:val="x-none" w:eastAsia="ar-SA"/>
    </w:rPr>
  </w:style>
  <w:style w:type="paragraph" w:customStyle="1" w:styleId="ConsPlusCell">
    <w:name w:val="ConsPlusCell"/>
    <w:rsid w:val="0002158F"/>
    <w:pPr>
      <w:widowControl w:val="0"/>
      <w:suppressAutoHyphens/>
      <w:autoSpaceDE w:val="0"/>
    </w:pPr>
    <w:rPr>
      <w:rFonts w:eastAsia="Times New Roman"/>
      <w:sz w:val="24"/>
      <w:szCs w:val="24"/>
      <w:lang w:eastAsia="ar-SA"/>
    </w:rPr>
  </w:style>
  <w:style w:type="paragraph" w:customStyle="1" w:styleId="af7">
    <w:name w:val="Содержимое таблицы"/>
    <w:basedOn w:val="a0"/>
    <w:rsid w:val="0002158F"/>
    <w:pPr>
      <w:suppressLineNumbers/>
      <w:suppressAutoHyphens/>
    </w:pPr>
    <w:rPr>
      <w:lang w:eastAsia="ar-SA"/>
    </w:rPr>
  </w:style>
  <w:style w:type="paragraph" w:customStyle="1" w:styleId="af8">
    <w:name w:val="Заголовок таблицы"/>
    <w:basedOn w:val="af7"/>
    <w:rsid w:val="0002158F"/>
    <w:pPr>
      <w:jc w:val="center"/>
    </w:pPr>
    <w:rPr>
      <w:b/>
      <w:bCs/>
    </w:rPr>
  </w:style>
  <w:style w:type="paragraph" w:customStyle="1" w:styleId="af9">
    <w:name w:val="Содержимое врезки"/>
    <w:basedOn w:val="af"/>
    <w:rsid w:val="0002158F"/>
  </w:style>
  <w:style w:type="table" w:styleId="afa">
    <w:name w:val="Table Grid"/>
    <w:basedOn w:val="a2"/>
    <w:uiPriority w:val="59"/>
    <w:rsid w:val="0002158F"/>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rsid w:val="0002158F"/>
    <w:rPr>
      <w:rFonts w:eastAsia="Calibri"/>
      <w:szCs w:val="22"/>
    </w:rPr>
  </w:style>
  <w:style w:type="paragraph" w:customStyle="1" w:styleId="afb">
    <w:name w:val="Табл назв"/>
    <w:basedOn w:val="afc"/>
    <w:link w:val="afd"/>
    <w:qFormat/>
    <w:rsid w:val="0002158F"/>
    <w:pPr>
      <w:keepNext/>
      <w:suppressAutoHyphens w:val="0"/>
      <w:spacing w:after="120"/>
      <w:ind w:firstLine="1701"/>
      <w:jc w:val="right"/>
    </w:pPr>
    <w:rPr>
      <w:rFonts w:eastAsia="Calibri"/>
      <w:b w:val="0"/>
      <w:bCs w:val="0"/>
      <w:i/>
      <w:iCs/>
      <w:sz w:val="24"/>
      <w:szCs w:val="18"/>
      <w:lang w:eastAsia="en-US"/>
    </w:rPr>
  </w:style>
  <w:style w:type="character" w:customStyle="1" w:styleId="afd">
    <w:name w:val="Табл назв Знак"/>
    <w:link w:val="afb"/>
    <w:rsid w:val="0002158F"/>
    <w:rPr>
      <w:rFonts w:eastAsia="Calibri"/>
      <w:i/>
      <w:iCs/>
      <w:sz w:val="24"/>
      <w:szCs w:val="18"/>
      <w:lang w:val="x-none"/>
    </w:rPr>
  </w:style>
  <w:style w:type="paragraph" w:styleId="afc">
    <w:name w:val="caption"/>
    <w:basedOn w:val="a0"/>
    <w:next w:val="a0"/>
    <w:link w:val="afe"/>
    <w:uiPriority w:val="35"/>
    <w:unhideWhenUsed/>
    <w:qFormat/>
    <w:rsid w:val="0002158F"/>
    <w:pPr>
      <w:suppressAutoHyphens/>
    </w:pPr>
    <w:rPr>
      <w:b/>
      <w:bCs/>
      <w:sz w:val="20"/>
      <w:szCs w:val="20"/>
      <w:lang w:val="x-none" w:eastAsia="ar-SA"/>
    </w:rPr>
  </w:style>
  <w:style w:type="character" w:customStyle="1" w:styleId="afe">
    <w:name w:val="Название объекта Знак"/>
    <w:link w:val="afc"/>
    <w:uiPriority w:val="35"/>
    <w:rsid w:val="0002158F"/>
    <w:rPr>
      <w:rFonts w:eastAsia="Times New Roman"/>
      <w:b/>
      <w:bCs/>
      <w:sz w:val="20"/>
      <w:szCs w:val="20"/>
      <w:lang w:val="x-none" w:eastAsia="ar-SA"/>
    </w:rPr>
  </w:style>
  <w:style w:type="paragraph" w:customStyle="1" w:styleId="a">
    <w:name w:val="ААПереч"/>
    <w:basedOn w:val="a0"/>
    <w:rsid w:val="0002158F"/>
    <w:pPr>
      <w:numPr>
        <w:numId w:val="8"/>
      </w:numPr>
      <w:tabs>
        <w:tab w:val="left" w:pos="1134"/>
      </w:tabs>
      <w:spacing w:line="360" w:lineRule="auto"/>
      <w:ind w:left="0" w:firstLine="567"/>
      <w:contextualSpacing/>
      <w:jc w:val="both"/>
    </w:pPr>
    <w:rPr>
      <w:rFonts w:eastAsia="Calibri"/>
      <w:sz w:val="28"/>
      <w:szCs w:val="28"/>
      <w:lang w:eastAsia="en-US"/>
    </w:rPr>
  </w:style>
  <w:style w:type="character" w:styleId="aff">
    <w:name w:val="line number"/>
    <w:basedOn w:val="a1"/>
    <w:uiPriority w:val="99"/>
    <w:semiHidden/>
    <w:unhideWhenUsed/>
    <w:rsid w:val="0002158F"/>
  </w:style>
  <w:style w:type="paragraph" w:styleId="aff0">
    <w:name w:val="footnote text"/>
    <w:basedOn w:val="a0"/>
    <w:link w:val="aff1"/>
    <w:uiPriority w:val="99"/>
    <w:rsid w:val="0002158F"/>
    <w:rPr>
      <w:sz w:val="20"/>
      <w:szCs w:val="20"/>
      <w:lang w:val="x-none"/>
    </w:rPr>
  </w:style>
  <w:style w:type="character" w:customStyle="1" w:styleId="aff1">
    <w:name w:val="Текст сноски Знак"/>
    <w:basedOn w:val="a1"/>
    <w:link w:val="aff0"/>
    <w:uiPriority w:val="99"/>
    <w:rsid w:val="0002158F"/>
    <w:rPr>
      <w:rFonts w:eastAsia="Times New Roman"/>
      <w:sz w:val="20"/>
      <w:szCs w:val="20"/>
      <w:lang w:val="x-none" w:eastAsia="ru-RU"/>
    </w:rPr>
  </w:style>
  <w:style w:type="character" w:styleId="aff2">
    <w:name w:val="footnote reference"/>
    <w:uiPriority w:val="99"/>
    <w:rsid w:val="0002158F"/>
    <w:rPr>
      <w:vertAlign w:val="superscript"/>
    </w:rPr>
  </w:style>
  <w:style w:type="paragraph" w:customStyle="1" w:styleId="aff3">
    <w:name w:val="Нормальный (таблица)"/>
    <w:basedOn w:val="a0"/>
    <w:next w:val="a0"/>
    <w:uiPriority w:val="99"/>
    <w:rsid w:val="0002158F"/>
    <w:pPr>
      <w:widowControl w:val="0"/>
      <w:autoSpaceDE w:val="0"/>
      <w:autoSpaceDN w:val="0"/>
      <w:adjustRightInd w:val="0"/>
      <w:jc w:val="both"/>
    </w:pPr>
    <w:rPr>
      <w:rFonts w:ascii="Arial" w:hAnsi="Arial" w:cs="Arial"/>
      <w:sz w:val="26"/>
      <w:szCs w:val="26"/>
    </w:rPr>
  </w:style>
  <w:style w:type="paragraph" w:customStyle="1" w:styleId="aff4">
    <w:basedOn w:val="a0"/>
    <w:next w:val="af3"/>
    <w:qFormat/>
    <w:rsid w:val="002C00C6"/>
    <w:pPr>
      <w:suppressAutoHyphens/>
      <w:jc w:val="center"/>
    </w:pPr>
    <w:rPr>
      <w:b/>
      <w:bCs/>
      <w:i/>
      <w:iCs/>
      <w:sz w:val="32"/>
      <w:lang w:eastAsia="ar-SA"/>
    </w:rPr>
  </w:style>
  <w:style w:type="paragraph" w:customStyle="1" w:styleId="s1">
    <w:name w:val="s_1"/>
    <w:basedOn w:val="a0"/>
    <w:rsid w:val="009F25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90646">
      <w:bodyDiv w:val="1"/>
      <w:marLeft w:val="0"/>
      <w:marRight w:val="0"/>
      <w:marTop w:val="0"/>
      <w:marBottom w:val="0"/>
      <w:divBdr>
        <w:top w:val="none" w:sz="0" w:space="0" w:color="auto"/>
        <w:left w:val="none" w:sz="0" w:space="0" w:color="auto"/>
        <w:bottom w:val="none" w:sz="0" w:space="0" w:color="auto"/>
        <w:right w:val="none" w:sz="0" w:space="0" w:color="auto"/>
      </w:divBdr>
    </w:div>
    <w:div w:id="11917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89300" TargetMode="External"/><Relationship Id="rId18" Type="http://schemas.openxmlformats.org/officeDocument/2006/relationships/hyperlink" Target="https://login.consultant.ru/link/?req=doc&amp;base=LAW&amp;n=471026&amp;dst=3233" TargetMode="External"/><Relationship Id="rId26" Type="http://schemas.openxmlformats.org/officeDocument/2006/relationships/hyperlink" Target="https://login.consultant.ru/link/?req=doc&amp;base=LAW&amp;n=471026&amp;dst=31" TargetMode="External"/><Relationship Id="rId3" Type="http://schemas.openxmlformats.org/officeDocument/2006/relationships/settings" Target="settings.xml"/><Relationship Id="rId21" Type="http://schemas.openxmlformats.org/officeDocument/2006/relationships/hyperlink" Target="https://login.consultant.ru/link/?req=doc&amp;base=LAW&amp;n=471026&amp;dst=4186"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gin.consultant.ru/link/?req=doc&amp;base=LAW&amp;n=471026&amp;dst=101738" TargetMode="External"/><Relationship Id="rId17" Type="http://schemas.openxmlformats.org/officeDocument/2006/relationships/hyperlink" Target="https://login.consultant.ru/link/?req=doc&amp;base=RLAW071&amp;n=389299" TargetMode="External"/><Relationship Id="rId25" Type="http://schemas.openxmlformats.org/officeDocument/2006/relationships/hyperlink" Target="https://login.consultant.ru/link/?req=doc&amp;base=RLAW071&amp;n=389300&amp;dst=10046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71026&amp;dst=4186" TargetMode="External"/><Relationship Id="rId20" Type="http://schemas.openxmlformats.org/officeDocument/2006/relationships/hyperlink" Target="https://login.consultant.ru/link/?req=doc&amp;base=LAW&amp;n=471026&amp;dst=100260" TargetMode="External"/><Relationship Id="rId29" Type="http://schemas.openxmlformats.org/officeDocument/2006/relationships/hyperlink" Target="https://login.consultant.ru/link/?req=doc&amp;base=LAW&amp;n=471026&amp;dst=42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1026&amp;dst=4186" TargetMode="External"/><Relationship Id="rId24" Type="http://schemas.openxmlformats.org/officeDocument/2006/relationships/hyperlink" Target="https://login.consultant.ru/link/?req=doc&amp;base=LAW&amp;n=471026&amp;dst=4227"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ogin.consultant.ru/link/?req=doc&amp;base=LAW&amp;n=471026" TargetMode="External"/><Relationship Id="rId23" Type="http://schemas.openxmlformats.org/officeDocument/2006/relationships/hyperlink" Target="https://login.consultant.ru/link/?req=doc&amp;base=LAW&amp;n=475984" TargetMode="External"/><Relationship Id="rId28" Type="http://schemas.openxmlformats.org/officeDocument/2006/relationships/hyperlink" Target="https://login.consultant.ru/link/?req=doc&amp;base=LAW&amp;n=471026&amp;dst=4211" TargetMode="External"/><Relationship Id="rId10" Type="http://schemas.openxmlformats.org/officeDocument/2006/relationships/hyperlink" Target="https://login.consultant.ru/link/?req=doc&amp;base=LAW&amp;n=471026&amp;dst=100265" TargetMode="External"/><Relationship Id="rId19" Type="http://schemas.openxmlformats.org/officeDocument/2006/relationships/hyperlink" Target="https://login.consultant.ru/link/?req=doc&amp;base=LAW&amp;n=482687&amp;dst=197"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71026&amp;dst=101516" TargetMode="External"/><Relationship Id="rId14" Type="http://schemas.openxmlformats.org/officeDocument/2006/relationships/hyperlink" Target="https://login.consultant.ru/link/?req=doc&amp;base=LAW&amp;n=448038" TargetMode="External"/><Relationship Id="rId22" Type="http://schemas.openxmlformats.org/officeDocument/2006/relationships/hyperlink" Target="https://login.consultant.ru/link/?req=doc&amp;base=LAW&amp;n=471026&amp;dst=4211" TargetMode="External"/><Relationship Id="rId27" Type="http://schemas.openxmlformats.org/officeDocument/2006/relationships/hyperlink" Target="https://login.consultant.ru/link/?req=doc&amp;base=LAW&amp;n=471026&amp;dst=101516" TargetMode="External"/><Relationship Id="rId30" Type="http://schemas.openxmlformats.org/officeDocument/2006/relationships/hyperlink" Target="https://login.consultant.ru/link/?req=doc&amp;base=LAW&amp;n=471026&amp;dst=101738" TargetMode="External"/><Relationship Id="rId8" Type="http://schemas.openxmlformats.org/officeDocument/2006/relationships/hyperlink" Target="https://login.consultant.ru/link/?req=doc&amp;base=LAW&amp;n=471026&amp;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3778</Words>
  <Characters>21537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2025-02-07T03:35:00Z</cp:lastPrinted>
  <dcterms:created xsi:type="dcterms:W3CDTF">2025-02-28T07:28:00Z</dcterms:created>
  <dcterms:modified xsi:type="dcterms:W3CDTF">2025-02-28T07:28:00Z</dcterms:modified>
</cp:coreProperties>
</file>