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B194F" w14:textId="77777777" w:rsidR="00FC5020" w:rsidRPr="00272E3A" w:rsidRDefault="00FC5020" w:rsidP="00FF5C2D">
      <w:pPr>
        <w:suppressAutoHyphens/>
        <w:autoSpaceDE w:val="0"/>
        <w:autoSpaceDN w:val="0"/>
        <w:spacing w:after="0" w:line="240" w:lineRule="auto"/>
        <w:ind w:left="5387" w:right="-567"/>
        <w:jc w:val="both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72E3A">
        <w:rPr>
          <w:rFonts w:ascii="Liberation Serif" w:eastAsia="Times New Roman" w:hAnsi="Liberation Serif" w:cs="Liberation Serif"/>
          <w:sz w:val="24"/>
          <w:szCs w:val="24"/>
          <w:lang w:eastAsia="ru-RU"/>
        </w:rPr>
        <w:t>УТВЕРЖДЕН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О</w:t>
      </w:r>
    </w:p>
    <w:p w14:paraId="5D66C756" w14:textId="77777777" w:rsidR="00FC5020" w:rsidRPr="00272E3A" w:rsidRDefault="00FC5020" w:rsidP="00FF5C2D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72E3A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постановлением администрации</w:t>
      </w:r>
    </w:p>
    <w:p w14:paraId="4AFA0DB3" w14:textId="77777777" w:rsidR="00FC5020" w:rsidRPr="00272E3A" w:rsidRDefault="00FC5020" w:rsidP="00FF5C2D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72E3A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Кушвинского муниципального округа </w:t>
      </w:r>
    </w:p>
    <w:p w14:paraId="3FDAE548" w14:textId="0E124A80" w:rsidR="00711FC5" w:rsidRPr="00711FC5" w:rsidRDefault="00FC5020" w:rsidP="00711FC5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hAnsi="Liberation Serif" w:cs="Liberation Serif"/>
          <w:sz w:val="24"/>
          <w:szCs w:val="28"/>
          <w:u w:val="single"/>
        </w:rPr>
      </w:pPr>
      <w:r w:rsidRPr="00272E3A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</w:t>
      </w:r>
      <w:r w:rsidRPr="00711FC5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711FC5">
        <w:rPr>
          <w:rFonts w:ascii="Liberation Serif" w:hAnsi="Liberation Serif" w:cs="Liberation Serif"/>
          <w:sz w:val="24"/>
          <w:szCs w:val="28"/>
          <w:u w:val="single"/>
        </w:rPr>
        <w:t>28.02.2025 № 273</w:t>
      </w:r>
    </w:p>
    <w:p w14:paraId="0B686C2A" w14:textId="77777777" w:rsidR="00391E8F" w:rsidRPr="00A00A3B" w:rsidRDefault="00391E8F" w:rsidP="00391E8F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«</w:t>
      </w: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Об утверждении технических заданий </w:t>
      </w:r>
      <w:r w:rsidR="00B96B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</w:t>
      </w: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 разработку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Муниципальным казенным учреждением Кушвинского муниципального округа «Коммунальные сети» плана мероприятий по приведению качества питьевой воды </w:t>
      </w:r>
      <w:r w:rsidR="00B96B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    </w:t>
      </w: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в централизованных системах водоснабжения Кушвинского муниципального округа в соответствие </w:t>
      </w:r>
      <w:r w:rsidR="00B96B3D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</w:t>
      </w: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установленными требованиями </w:t>
      </w:r>
    </w:p>
    <w:p w14:paraId="400A4B38" w14:textId="77777777" w:rsidR="00FC5020" w:rsidRPr="00FC5020" w:rsidRDefault="00391E8F" w:rsidP="00391E8F">
      <w:pPr>
        <w:spacing w:after="0" w:line="240" w:lineRule="auto"/>
        <w:ind w:left="5387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A00A3B">
        <w:rPr>
          <w:rFonts w:ascii="Liberation Serif" w:eastAsia="Times New Roman" w:hAnsi="Liberation Serif" w:cs="Liberation Serif"/>
          <w:sz w:val="24"/>
          <w:szCs w:val="24"/>
          <w:lang w:eastAsia="ru-RU"/>
        </w:rPr>
        <w:t>на 2026-2028 годы</w:t>
      </w: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»</w:t>
      </w:r>
    </w:p>
    <w:p w14:paraId="65F47384" w14:textId="77777777" w:rsidR="00FC5020" w:rsidRPr="00FC5020" w:rsidRDefault="00FC5020" w:rsidP="00FF5C2D">
      <w:pPr>
        <w:suppressAutoHyphens/>
        <w:autoSpaceDE w:val="0"/>
        <w:autoSpaceDN w:val="0"/>
        <w:spacing w:after="0" w:line="240" w:lineRule="auto"/>
        <w:ind w:left="5387" w:right="-1"/>
        <w:textAlignment w:val="baseline"/>
        <w:rPr>
          <w:rFonts w:ascii="Liberation Serif" w:eastAsia="Times New Roman" w:hAnsi="Liberation Serif" w:cs="Liberation Serif"/>
          <w:sz w:val="24"/>
          <w:szCs w:val="24"/>
          <w:u w:val="single"/>
          <w:lang w:eastAsia="ru-RU"/>
        </w:rPr>
      </w:pPr>
    </w:p>
    <w:p w14:paraId="6E00766D" w14:textId="77777777" w:rsidR="000A6B9A" w:rsidRPr="00EF3B70" w:rsidRDefault="000A6B9A" w:rsidP="00FF5C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22CC2DE2" w14:textId="77777777" w:rsidR="0045222C" w:rsidRPr="003C3204" w:rsidRDefault="0045222C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>ТЕХНИЧЕСКОЕ ЗАДАНИЕ</w:t>
      </w:r>
    </w:p>
    <w:p w14:paraId="0E08FB5D" w14:textId="77777777" w:rsidR="0097404E" w:rsidRPr="003C3204" w:rsidRDefault="0045222C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на разработку </w:t>
      </w:r>
      <w:r w:rsidR="00083E5D" w:rsidRPr="0048708A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Муниципальным казенным учреждением Кушвинского муниципального округа </w:t>
      </w:r>
      <w:r w:rsidR="00083E5D" w:rsidRPr="00B03341">
        <w:rPr>
          <w:rFonts w:ascii="Liberation Serif" w:eastAsia="Times New Roman" w:hAnsi="Liberation Serif" w:cs="Liberation Serif"/>
          <w:b/>
          <w:sz w:val="28"/>
          <w:szCs w:val="24"/>
          <w:lang w:eastAsia="ru-RU"/>
        </w:rPr>
        <w:t xml:space="preserve">«Коммунальные сети» </w:t>
      </w:r>
      <w:r w:rsidR="00CC1ABC" w:rsidRPr="003C3204">
        <w:rPr>
          <w:rFonts w:ascii="Liberation Serif" w:eastAsia="Times New Roman" w:hAnsi="Liberation Serif" w:cs="Times New Roman"/>
          <w:b/>
          <w:sz w:val="28"/>
          <w:szCs w:val="24"/>
        </w:rPr>
        <w:t>п</w:t>
      </w: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>лана мероприятий</w:t>
      </w:r>
    </w:p>
    <w:p w14:paraId="099FE479" w14:textId="77777777" w:rsidR="0045222C" w:rsidRPr="003C3204" w:rsidRDefault="00B822AE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>
        <w:rPr>
          <w:rFonts w:ascii="Liberation Serif" w:eastAsia="Times New Roman" w:hAnsi="Liberation Serif" w:cs="Times New Roman"/>
          <w:b/>
          <w:sz w:val="28"/>
          <w:szCs w:val="24"/>
        </w:rPr>
        <w:t>п</w:t>
      </w:r>
      <w:r w:rsidR="0045222C" w:rsidRPr="003C3204">
        <w:rPr>
          <w:rFonts w:ascii="Liberation Serif" w:eastAsia="Times New Roman" w:hAnsi="Liberation Serif" w:cs="Times New Roman"/>
          <w:b/>
          <w:sz w:val="28"/>
          <w:szCs w:val="24"/>
        </w:rPr>
        <w:t>о приведению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</w:t>
      </w:r>
      <w:r w:rsidR="0045222C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качества питьевой воды 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в централизованной системе водоснабжения </w:t>
      </w:r>
      <w:r w:rsidR="00A51AAD" w:rsidRPr="003C3204">
        <w:rPr>
          <w:rFonts w:ascii="Liberation Serif" w:eastAsia="Times New Roman" w:hAnsi="Liberation Serif" w:cs="Times New Roman"/>
          <w:b/>
          <w:sz w:val="28"/>
          <w:szCs w:val="24"/>
        </w:rPr>
        <w:t>пос</w:t>
      </w:r>
      <w:r w:rsidR="00846567">
        <w:rPr>
          <w:rFonts w:ascii="Liberation Serif" w:eastAsia="Times New Roman" w:hAnsi="Liberation Serif" w:cs="Times New Roman"/>
          <w:b/>
          <w:sz w:val="28"/>
          <w:szCs w:val="24"/>
        </w:rPr>
        <w:t>.</w:t>
      </w:r>
      <w:r w:rsidR="00A51AAD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Баранчинского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(от </w:t>
      </w:r>
      <w:r w:rsidR="00A51AAD" w:rsidRPr="003C3204">
        <w:rPr>
          <w:rFonts w:ascii="Liberation Serif" w:eastAsia="Times New Roman" w:hAnsi="Liberation Serif" w:cs="Times New Roman"/>
          <w:b/>
          <w:sz w:val="28"/>
          <w:szCs w:val="24"/>
        </w:rPr>
        <w:t>Нижне-Баранчинского водохранилища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) </w:t>
      </w:r>
      <w:r w:rsidR="0045222C" w:rsidRPr="003C3204">
        <w:rPr>
          <w:rFonts w:ascii="Liberation Serif" w:eastAsia="Times New Roman" w:hAnsi="Liberation Serif" w:cs="Times New Roman"/>
          <w:b/>
          <w:sz w:val="28"/>
          <w:szCs w:val="24"/>
        </w:rPr>
        <w:t>в соответствие с установленными требованиями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</w:t>
      </w:r>
      <w:r w:rsidR="00421BCD">
        <w:rPr>
          <w:rFonts w:ascii="Liberation Serif" w:eastAsia="Times New Roman" w:hAnsi="Liberation Serif" w:cs="Times New Roman"/>
          <w:b/>
          <w:sz w:val="28"/>
          <w:szCs w:val="24"/>
        </w:rPr>
        <w:t xml:space="preserve">                 </w:t>
      </w:r>
      <w:r w:rsidR="0045222C" w:rsidRPr="003C3204">
        <w:rPr>
          <w:rFonts w:ascii="Liberation Serif" w:eastAsia="Times New Roman" w:hAnsi="Liberation Serif" w:cs="Times New Roman"/>
          <w:b/>
          <w:sz w:val="28"/>
          <w:szCs w:val="24"/>
        </w:rPr>
        <w:t>на 202</w:t>
      </w:r>
      <w:r w:rsidR="00804861" w:rsidRPr="003C3204">
        <w:rPr>
          <w:rFonts w:ascii="Liberation Serif" w:eastAsia="Times New Roman" w:hAnsi="Liberation Serif" w:cs="Times New Roman"/>
          <w:b/>
          <w:sz w:val="28"/>
          <w:szCs w:val="24"/>
        </w:rPr>
        <w:t>6</w:t>
      </w:r>
      <w:r w:rsidR="0045222C" w:rsidRPr="003C3204">
        <w:rPr>
          <w:rFonts w:ascii="Liberation Serif" w:eastAsia="Times New Roman" w:hAnsi="Liberation Serif" w:cs="Times New Roman"/>
          <w:b/>
          <w:sz w:val="28"/>
          <w:szCs w:val="24"/>
        </w:rPr>
        <w:t>-20</w:t>
      </w:r>
      <w:r w:rsidR="00804861" w:rsidRPr="003C3204">
        <w:rPr>
          <w:rFonts w:ascii="Liberation Serif" w:eastAsia="Times New Roman" w:hAnsi="Liberation Serif" w:cs="Times New Roman"/>
          <w:b/>
          <w:sz w:val="28"/>
          <w:szCs w:val="24"/>
        </w:rPr>
        <w:t>28</w:t>
      </w:r>
      <w:r w:rsidR="0097404E"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</w:t>
      </w:r>
      <w:r w:rsidR="003C6509">
        <w:rPr>
          <w:rFonts w:ascii="Liberation Serif" w:eastAsia="Times New Roman" w:hAnsi="Liberation Serif" w:cs="Times New Roman"/>
          <w:b/>
          <w:sz w:val="28"/>
          <w:szCs w:val="24"/>
        </w:rPr>
        <w:t>годы»</w:t>
      </w:r>
    </w:p>
    <w:p w14:paraId="560CA696" w14:textId="77777777" w:rsidR="00166277" w:rsidRPr="003C3204" w:rsidRDefault="00166277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3E5F9DE9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>1. ОБЩИЕ ПОЛОЖЕНИЯ</w:t>
      </w:r>
    </w:p>
    <w:p w14:paraId="7539D02E" w14:textId="77777777" w:rsidR="0032001A" w:rsidRPr="003C3204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45F45B10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Техническое задание на разработку плана мероприятий </w:t>
      </w:r>
      <w:r w:rsidR="00B822AE">
        <w:rPr>
          <w:rFonts w:ascii="Liberation Serif" w:eastAsia="Times New Roman" w:hAnsi="Liberation Serif" w:cs="Times New Roman"/>
          <w:sz w:val="28"/>
          <w:szCs w:val="24"/>
        </w:rPr>
        <w:t>п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о приведению качества питьевой воды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в соответствие с установленными требованиями </w:t>
      </w:r>
      <w:r w:rsidR="00421BCD">
        <w:rPr>
          <w:rFonts w:ascii="Liberation Serif" w:eastAsia="Times New Roman" w:hAnsi="Liberation Serif" w:cs="Times New Roman"/>
          <w:sz w:val="28"/>
          <w:szCs w:val="24"/>
        </w:rPr>
        <w:t xml:space="preserve">            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на 202</w:t>
      </w:r>
      <w:r w:rsidR="002328BF" w:rsidRPr="003C3204">
        <w:rPr>
          <w:rFonts w:ascii="Liberation Serif" w:eastAsia="Times New Roman" w:hAnsi="Liberation Serif" w:cs="Times New Roman"/>
          <w:sz w:val="28"/>
          <w:szCs w:val="24"/>
        </w:rPr>
        <w:t>6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-20</w:t>
      </w:r>
      <w:r w:rsidR="002328BF" w:rsidRPr="003C3204">
        <w:rPr>
          <w:rFonts w:ascii="Liberation Serif" w:eastAsia="Times New Roman" w:hAnsi="Liberation Serif" w:cs="Times New Roman"/>
          <w:sz w:val="28"/>
          <w:szCs w:val="24"/>
        </w:rPr>
        <w:t>28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годы» (далее по тексту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соответственно - Техническое задание, План мероприятий), разработано на основании:</w:t>
      </w:r>
    </w:p>
    <w:p w14:paraId="4A565372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- Федерального закона от 17</w:t>
      </w:r>
      <w:r w:rsidR="00B822AE">
        <w:rPr>
          <w:rFonts w:ascii="Liberation Serif" w:eastAsia="Times New Roman" w:hAnsi="Liberation Serif" w:cs="Times New Roman"/>
          <w:sz w:val="28"/>
          <w:szCs w:val="24"/>
        </w:rPr>
        <w:t xml:space="preserve"> декабря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2011 г</w:t>
      </w:r>
      <w:r w:rsidR="00DA3FD7">
        <w:rPr>
          <w:rFonts w:ascii="Liberation Serif" w:eastAsia="Times New Roman" w:hAnsi="Liberation Serif" w:cs="Times New Roman"/>
          <w:sz w:val="28"/>
          <w:szCs w:val="24"/>
        </w:rPr>
        <w:t>ода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№</w:t>
      </w:r>
      <w:r w:rsidR="003E3E6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416-ФЗ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    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«О водоснабжении и водоотведении»;</w:t>
      </w:r>
    </w:p>
    <w:p w14:paraId="6CCC260F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- Федерального закона от 6</w:t>
      </w:r>
      <w:r w:rsidR="00B822AE">
        <w:rPr>
          <w:rFonts w:ascii="Liberation Serif" w:eastAsia="Times New Roman" w:hAnsi="Liberation Serif" w:cs="Times New Roman"/>
          <w:sz w:val="28"/>
          <w:szCs w:val="24"/>
        </w:rPr>
        <w:t xml:space="preserve"> октября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2003</w:t>
      </w:r>
      <w:r w:rsidR="003E3E6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г</w:t>
      </w:r>
      <w:r w:rsidR="00DA3FD7">
        <w:rPr>
          <w:rFonts w:ascii="Liberation Serif" w:eastAsia="Times New Roman" w:hAnsi="Liberation Serif" w:cs="Times New Roman"/>
          <w:sz w:val="28"/>
          <w:szCs w:val="24"/>
        </w:rPr>
        <w:t>ода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№ 131-ФЗ «Об общих принципах организации местного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самоуправления в РФ»;</w:t>
      </w:r>
    </w:p>
    <w:p w14:paraId="6EDD11FF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- Приказ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>а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Министерства регионального развития Российской Федерации </w:t>
      </w:r>
      <w:r w:rsidR="00421BCD">
        <w:rPr>
          <w:rFonts w:ascii="Liberation Serif" w:eastAsia="Times New Roman" w:hAnsi="Liberation Serif" w:cs="Times New Roman"/>
          <w:sz w:val="28"/>
          <w:szCs w:val="24"/>
        </w:rPr>
        <w:t xml:space="preserve">   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от 6 мая 2011 года №</w:t>
      </w:r>
      <w:r w:rsidR="003E3E6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204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«О разработке программ комплексного развития систем коммунальной инфраструктуры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муниципальных образований»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>;</w:t>
      </w:r>
    </w:p>
    <w:p w14:paraId="320849EA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- Постановления Правительства РФ от 29</w:t>
      </w:r>
      <w:r w:rsidR="00B822AE">
        <w:rPr>
          <w:rFonts w:ascii="Liberation Serif" w:eastAsia="Times New Roman" w:hAnsi="Liberation Serif" w:cs="Times New Roman"/>
          <w:sz w:val="28"/>
          <w:szCs w:val="24"/>
        </w:rPr>
        <w:t xml:space="preserve"> июля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2013</w:t>
      </w:r>
      <w:r w:rsidR="003E3E6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г</w:t>
      </w:r>
      <w:r w:rsidR="00DA3FD7">
        <w:rPr>
          <w:rFonts w:ascii="Liberation Serif" w:eastAsia="Times New Roman" w:hAnsi="Liberation Serif" w:cs="Times New Roman"/>
          <w:sz w:val="28"/>
          <w:szCs w:val="24"/>
        </w:rPr>
        <w:t>ода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№ 641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«Об инвестиционных и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производственных программах организаций, осуществляющих деятельность в сфере</w:t>
      </w:r>
      <w:r w:rsidR="00742F5E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водоснабжения и водоотведения».</w:t>
      </w:r>
    </w:p>
    <w:p w14:paraId="03086D9A" w14:textId="77777777" w:rsidR="00F97782" w:rsidRPr="003C3204" w:rsidRDefault="00F97782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</w:rPr>
      </w:pPr>
    </w:p>
    <w:p w14:paraId="75616D61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>2. ЦЕЛИ И ЗАДАЧИ РАЗРАБОТКИ И РЕАЛИЗАЦИИ ПЛАНА МЕРОПРИЯТИЙ</w:t>
      </w:r>
    </w:p>
    <w:p w14:paraId="35AE2A89" w14:textId="77777777" w:rsidR="0032001A" w:rsidRPr="003C3204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75A2A3C1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Цель разработки и реализации 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>Плана мероприятий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:</w:t>
      </w:r>
    </w:p>
    <w:p w14:paraId="7B712915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lastRenderedPageBreak/>
        <w:t xml:space="preserve">- приведение качества питьевой воды 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 xml:space="preserve">в централизованной сети водоснабжения </w:t>
      </w:r>
      <w:r w:rsidR="00A51AAD" w:rsidRPr="003C3204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A51AAD" w:rsidRPr="003C3204">
        <w:rPr>
          <w:rFonts w:ascii="Liberation Serif" w:eastAsia="Times New Roman" w:hAnsi="Liberation Serif" w:cs="Times New Roman"/>
          <w:sz w:val="28"/>
          <w:szCs w:val="24"/>
        </w:rPr>
        <w:t>. Баранчинском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в соответствие</w:t>
      </w:r>
      <w:r w:rsidR="00F97782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с 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>требованиями Са</w:t>
      </w:r>
      <w:r w:rsidR="001B1D10" w:rsidRPr="003C3204">
        <w:rPr>
          <w:rFonts w:ascii="Liberation Serif" w:eastAsia="Times New Roman" w:hAnsi="Liberation Serif" w:cs="Times New Roman"/>
          <w:sz w:val="28"/>
          <w:szCs w:val="24"/>
        </w:rPr>
        <w:t>н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>ПиН 2.1.3684-21, СанПиН</w:t>
      </w:r>
      <w:r w:rsidR="004C09AE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94388" w:rsidRPr="003C3204">
        <w:rPr>
          <w:rFonts w:ascii="Liberation Serif" w:eastAsia="Times New Roman" w:hAnsi="Liberation Serif" w:cs="Times New Roman"/>
          <w:sz w:val="28"/>
          <w:szCs w:val="24"/>
        </w:rPr>
        <w:t>1.2.3685-21.</w:t>
      </w:r>
    </w:p>
    <w:p w14:paraId="3F420224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Задачи:</w:t>
      </w:r>
    </w:p>
    <w:p w14:paraId="6258EE20" w14:textId="77777777" w:rsidR="00BA3A72" w:rsidRPr="003C3204" w:rsidRDefault="00BA3A72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- </w:t>
      </w:r>
      <w:r w:rsidR="00EB6D3D" w:rsidRPr="003C3204">
        <w:rPr>
          <w:rFonts w:ascii="Liberation Serif" w:eastAsia="Times New Roman" w:hAnsi="Liberation Serif" w:cs="Times New Roman"/>
          <w:sz w:val="28"/>
          <w:szCs w:val="24"/>
        </w:rPr>
        <w:t>обеспечение повышения надежности, качества и безопасности водоснабжения потребителей (в т.</w:t>
      </w:r>
      <w:r w:rsidR="00CC1ABC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EB6D3D" w:rsidRPr="003C3204">
        <w:rPr>
          <w:rFonts w:ascii="Liberation Serif" w:eastAsia="Times New Roman" w:hAnsi="Liberation Serif" w:cs="Times New Roman"/>
          <w:sz w:val="28"/>
          <w:szCs w:val="24"/>
        </w:rPr>
        <w:t xml:space="preserve">ч.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должной водоподготовки на насосно-фильтровальной станции централизованной с</w:t>
      </w:r>
      <w:r w:rsidR="00CC1ABC" w:rsidRPr="003C3204">
        <w:rPr>
          <w:rFonts w:ascii="Liberation Serif" w:eastAsia="Times New Roman" w:hAnsi="Liberation Serif" w:cs="Times New Roman"/>
          <w:sz w:val="28"/>
          <w:szCs w:val="24"/>
        </w:rPr>
        <w:t>истемы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водоснабжения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       </w:t>
      </w:r>
      <w:r w:rsidR="00AB5F69" w:rsidRPr="003C3204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AB5F69" w:rsidRPr="003C3204">
        <w:rPr>
          <w:rFonts w:ascii="Liberation Serif" w:eastAsia="Times New Roman" w:hAnsi="Liberation Serif" w:cs="Times New Roman"/>
          <w:sz w:val="28"/>
          <w:szCs w:val="24"/>
        </w:rPr>
        <w:t>. Баранчинского</w:t>
      </w:r>
      <w:r w:rsidR="00EB6D3D" w:rsidRPr="003C3204">
        <w:rPr>
          <w:rFonts w:ascii="Liberation Serif" w:eastAsia="Times New Roman" w:hAnsi="Liberation Serif" w:cs="Times New Roman"/>
          <w:sz w:val="28"/>
          <w:szCs w:val="24"/>
        </w:rPr>
        <w:t>)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;</w:t>
      </w:r>
    </w:p>
    <w:p w14:paraId="08B433AB" w14:textId="77777777" w:rsidR="00995DEA" w:rsidRPr="003C3204" w:rsidRDefault="00995DEA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- увеличение пропускной способности трубопроводов; </w:t>
      </w:r>
    </w:p>
    <w:p w14:paraId="042EEC22" w14:textId="77777777" w:rsidR="007B3251" w:rsidRPr="003C3204" w:rsidRDefault="007B3251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- снижение количества загрязняющих веществ (шлам, ржавчина)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       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в распределительной водопроводной сети;</w:t>
      </w:r>
    </w:p>
    <w:p w14:paraId="172592FF" w14:textId="77777777" w:rsidR="0045222C" w:rsidRPr="003C3204" w:rsidRDefault="0045222C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- </w:t>
      </w:r>
      <w:r w:rsidR="00EB6D3D" w:rsidRPr="003C3204">
        <w:rPr>
          <w:rFonts w:ascii="Liberation Serif" w:eastAsia="Times New Roman" w:hAnsi="Liberation Serif" w:cs="Times New Roman"/>
          <w:sz w:val="28"/>
          <w:szCs w:val="24"/>
        </w:rPr>
        <w:t>снижение аварийности и износа</w:t>
      </w:r>
      <w:r w:rsidR="00A85541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водопроводных сетей, для</w:t>
      </w:r>
      <w:r w:rsidR="00EB6D3D" w:rsidRPr="003C3204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>достижени</w:t>
      </w:r>
      <w:r w:rsidR="00A85541" w:rsidRPr="003C3204">
        <w:rPr>
          <w:rFonts w:ascii="Liberation Serif" w:eastAsia="Times New Roman" w:hAnsi="Liberation Serif" w:cs="Times New Roman"/>
          <w:sz w:val="28"/>
          <w:szCs w:val="24"/>
        </w:rPr>
        <w:t>я</w:t>
      </w:r>
      <w:r w:rsidRPr="003C3204">
        <w:rPr>
          <w:rFonts w:ascii="Liberation Serif" w:eastAsia="Times New Roman" w:hAnsi="Liberation Serif" w:cs="Times New Roman"/>
          <w:sz w:val="28"/>
          <w:szCs w:val="24"/>
        </w:rPr>
        <w:t xml:space="preserve"> безавари</w:t>
      </w:r>
      <w:r w:rsidR="00F6441D" w:rsidRPr="003C3204">
        <w:rPr>
          <w:rFonts w:ascii="Liberation Serif" w:eastAsia="Times New Roman" w:hAnsi="Liberation Serif" w:cs="Times New Roman"/>
          <w:sz w:val="28"/>
          <w:szCs w:val="24"/>
        </w:rPr>
        <w:t>йного обслуживания потребителей;</w:t>
      </w:r>
    </w:p>
    <w:p w14:paraId="1784EE6C" w14:textId="77777777" w:rsidR="00F6441D" w:rsidRPr="003C3204" w:rsidRDefault="00F6441D" w:rsidP="00347B23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sz w:val="28"/>
          <w:szCs w:val="24"/>
        </w:rPr>
        <w:t>- предотвращение загрязнений источников водоснабжения и водопроводных сооружений</w:t>
      </w:r>
      <w:r w:rsidR="00F8458C" w:rsidRPr="003C3204">
        <w:rPr>
          <w:rFonts w:ascii="Liberation Serif" w:eastAsia="Times New Roman" w:hAnsi="Liberation Serif" w:cs="Times New Roman"/>
          <w:sz w:val="28"/>
          <w:szCs w:val="24"/>
        </w:rPr>
        <w:t>.</w:t>
      </w:r>
    </w:p>
    <w:p w14:paraId="61BB5809" w14:textId="77777777" w:rsidR="00EB6D3D" w:rsidRPr="00F361B0" w:rsidRDefault="00EB6D3D" w:rsidP="00FF5C2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B2D30F3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3. ОБЪЕКТЫ </w:t>
      </w:r>
      <w:r>
        <w:rPr>
          <w:rFonts w:ascii="Liberation Serif" w:eastAsia="Times New Roman" w:hAnsi="Liberation Serif" w:cs="Times New Roman"/>
          <w:b/>
          <w:sz w:val="28"/>
          <w:szCs w:val="24"/>
        </w:rPr>
        <w:t xml:space="preserve">ЦЕНТРАЛИЗОВАННОЙ СИСТЕМЫ </w:t>
      </w: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>ВОДОСНАБЖЕНИЯ</w:t>
      </w:r>
      <w:r>
        <w:rPr>
          <w:rFonts w:ascii="Liberation Serif" w:eastAsia="Times New Roman" w:hAnsi="Liberation Serif" w:cs="Times New Roman"/>
          <w:b/>
          <w:sz w:val="28"/>
          <w:szCs w:val="24"/>
        </w:rPr>
        <w:t xml:space="preserve"> П</w:t>
      </w:r>
      <w:r w:rsidR="00A25AFC">
        <w:rPr>
          <w:rFonts w:ascii="Liberation Serif" w:eastAsia="Times New Roman" w:hAnsi="Liberation Serif" w:cs="Times New Roman"/>
          <w:b/>
          <w:sz w:val="28"/>
          <w:szCs w:val="24"/>
        </w:rPr>
        <w:t>ОСЕЛКА</w:t>
      </w:r>
      <w:r>
        <w:rPr>
          <w:rFonts w:ascii="Liberation Serif" w:eastAsia="Times New Roman" w:hAnsi="Liberation Serif" w:cs="Times New Roman"/>
          <w:b/>
          <w:sz w:val="28"/>
          <w:szCs w:val="24"/>
        </w:rPr>
        <w:t xml:space="preserve"> БАРАНЧИНСКИЙ</w:t>
      </w:r>
      <w:r w:rsidRPr="003C3204">
        <w:rPr>
          <w:rFonts w:ascii="Liberation Serif" w:eastAsia="Times New Roman" w:hAnsi="Liberation Serif" w:cs="Times New Roman"/>
          <w:b/>
          <w:sz w:val="28"/>
          <w:szCs w:val="24"/>
        </w:rPr>
        <w:t xml:space="preserve"> (НИЖНЕ-БАРАНЧИНСКОЕ ВОДОХРАНИЛИЩЕ):</w:t>
      </w:r>
    </w:p>
    <w:p w14:paraId="3FBBD8C2" w14:textId="77777777" w:rsidR="00350432" w:rsidRPr="003C3204" w:rsidRDefault="00350432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2693"/>
        <w:gridCol w:w="2120"/>
        <w:gridCol w:w="4224"/>
      </w:tblGrid>
      <w:tr w:rsidR="00422238" w:rsidRPr="00F361B0" w14:paraId="7DB90AB4" w14:textId="77777777" w:rsidTr="0032001A">
        <w:tc>
          <w:tcPr>
            <w:tcW w:w="540" w:type="dxa"/>
            <w:vAlign w:val="center"/>
          </w:tcPr>
          <w:p w14:paraId="24775555" w14:textId="77777777" w:rsidR="00422238" w:rsidRPr="003C3204" w:rsidRDefault="00422238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2693" w:type="dxa"/>
            <w:vAlign w:val="center"/>
          </w:tcPr>
          <w:p w14:paraId="111162F7" w14:textId="77777777" w:rsidR="00422238" w:rsidRPr="003C3204" w:rsidRDefault="00422238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120" w:type="dxa"/>
            <w:vAlign w:val="center"/>
          </w:tcPr>
          <w:p w14:paraId="630E6356" w14:textId="77777777" w:rsidR="00422238" w:rsidRPr="003C3204" w:rsidRDefault="0093194E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Год ввода в эксплуатацию водозаборного сооружения</w:t>
            </w:r>
          </w:p>
        </w:tc>
        <w:tc>
          <w:tcPr>
            <w:tcW w:w="4224" w:type="dxa"/>
            <w:vAlign w:val="center"/>
          </w:tcPr>
          <w:p w14:paraId="3A05D0A1" w14:textId="77777777" w:rsidR="00422238" w:rsidRPr="003C3204" w:rsidRDefault="00422238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Место расположения</w:t>
            </w:r>
          </w:p>
          <w:p w14:paraId="0C218A08" w14:textId="77777777" w:rsidR="00422238" w:rsidRPr="003C3204" w:rsidRDefault="00FB2C73" w:rsidP="0032001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о</w:t>
            </w:r>
            <w:r w:rsidR="00422238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бъекта</w:t>
            </w:r>
            <w:r w:rsidR="0093194E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(адрес)</w:t>
            </w:r>
          </w:p>
        </w:tc>
      </w:tr>
      <w:tr w:rsidR="00350432" w:rsidRPr="00F361B0" w14:paraId="001B1A0A" w14:textId="77777777" w:rsidTr="0032001A">
        <w:tc>
          <w:tcPr>
            <w:tcW w:w="540" w:type="dxa"/>
            <w:vAlign w:val="center"/>
          </w:tcPr>
          <w:p w14:paraId="3EDC8544" w14:textId="77777777" w:rsidR="00350432" w:rsidRPr="003C3204" w:rsidRDefault="0035043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2CF14E82" w14:textId="77777777" w:rsidR="00350432" w:rsidRPr="003C3204" w:rsidRDefault="0035043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120" w:type="dxa"/>
            <w:vAlign w:val="center"/>
          </w:tcPr>
          <w:p w14:paraId="405D8BAC" w14:textId="77777777" w:rsidR="00350432" w:rsidRPr="003C3204" w:rsidRDefault="0035043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  <w:vAlign w:val="center"/>
          </w:tcPr>
          <w:p w14:paraId="5FC41309" w14:textId="77777777" w:rsidR="00350432" w:rsidRPr="003C3204" w:rsidRDefault="0035043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</w:tr>
      <w:tr w:rsidR="00BC300B" w:rsidRPr="00F361B0" w14:paraId="70C9CFA0" w14:textId="77777777" w:rsidTr="0032001A">
        <w:tc>
          <w:tcPr>
            <w:tcW w:w="540" w:type="dxa"/>
            <w:vAlign w:val="center"/>
          </w:tcPr>
          <w:p w14:paraId="2AC295FA" w14:textId="77777777" w:rsidR="00BC300B" w:rsidRPr="00B03DE3" w:rsidRDefault="00B03DE3" w:rsidP="00B03DE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06004EF9" w14:textId="77777777" w:rsidR="00BC300B" w:rsidRPr="003C3204" w:rsidRDefault="00BC300B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Насосная станция I подъ</w:t>
            </w:r>
            <w:r w:rsidR="002422C0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ё</w:t>
            </w: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ма</w:t>
            </w:r>
            <w:r w:rsidR="00FB2C73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2422C0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водопровода </w:t>
            </w:r>
            <w:r w:rsidR="00FB2C73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="00A25AFC">
              <w:rPr>
                <w:rFonts w:ascii="Liberation Serif" w:eastAsia="Times New Roman" w:hAnsi="Liberation Serif" w:cs="Times New Roman"/>
                <w:sz w:val="24"/>
                <w:szCs w:val="24"/>
              </w:rPr>
              <w:t>ос</w:t>
            </w:r>
            <w:r w:rsidR="00FB2C73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. Баранчинский</w:t>
            </w:r>
          </w:p>
        </w:tc>
        <w:tc>
          <w:tcPr>
            <w:tcW w:w="2120" w:type="dxa"/>
            <w:vAlign w:val="center"/>
          </w:tcPr>
          <w:p w14:paraId="54E25C54" w14:textId="77777777" w:rsidR="00BC300B" w:rsidRPr="003C3204" w:rsidRDefault="0051177D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1991</w:t>
            </w:r>
          </w:p>
        </w:tc>
        <w:tc>
          <w:tcPr>
            <w:tcW w:w="4224" w:type="dxa"/>
            <w:vAlign w:val="center"/>
          </w:tcPr>
          <w:p w14:paraId="0AFCF35C" w14:textId="77777777" w:rsidR="0032001A" w:rsidRDefault="00BC300B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14:paraId="2510D908" w14:textId="77777777" w:rsidR="0032001A" w:rsidRDefault="00E01A4F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Кушвинский муниципальный округ, </w:t>
            </w:r>
            <w:r w:rsidR="00BC300B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="00A25AFC">
              <w:rPr>
                <w:rFonts w:ascii="Liberation Serif" w:eastAsia="Times New Roman" w:hAnsi="Liberation Serif" w:cs="Times New Roman"/>
                <w:sz w:val="24"/>
                <w:szCs w:val="24"/>
              </w:rPr>
              <w:t>ос</w:t>
            </w:r>
            <w:r w:rsidR="00BC300B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. Баранчинский, река Ак-Тай, </w:t>
            </w:r>
          </w:p>
          <w:p w14:paraId="1262BBC2" w14:textId="77777777" w:rsidR="00BC300B" w:rsidRPr="003C3204" w:rsidRDefault="00BC300B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 районе жилого дома № 1 по ул. Свободы </w:t>
            </w:r>
          </w:p>
        </w:tc>
      </w:tr>
      <w:tr w:rsidR="00BC300B" w:rsidRPr="00F361B0" w14:paraId="670230F3" w14:textId="77777777" w:rsidTr="0032001A">
        <w:trPr>
          <w:trHeight w:val="1580"/>
        </w:trPr>
        <w:tc>
          <w:tcPr>
            <w:tcW w:w="540" w:type="dxa"/>
            <w:vAlign w:val="center"/>
          </w:tcPr>
          <w:p w14:paraId="092F1847" w14:textId="77777777" w:rsidR="00BC300B" w:rsidRPr="00B03DE3" w:rsidRDefault="00B03DE3" w:rsidP="00B03DE3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6EC305AD" w14:textId="77777777" w:rsidR="0032001A" w:rsidRDefault="00BC300B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Насосн</w:t>
            </w:r>
            <w:r w:rsidR="002422C0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о-фильтровальная</w:t>
            </w: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станция II подъёма </w:t>
            </w:r>
            <w:r w:rsidR="002422C0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водопровода </w:t>
            </w:r>
          </w:p>
          <w:p w14:paraId="4ABDAC4B" w14:textId="77777777" w:rsidR="00BC300B" w:rsidRPr="003C3204" w:rsidRDefault="00BC300B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п</w:t>
            </w:r>
            <w:r w:rsidR="00A25AFC">
              <w:rPr>
                <w:rFonts w:ascii="Liberation Serif" w:eastAsia="Times New Roman" w:hAnsi="Liberation Serif" w:cs="Times New Roman"/>
                <w:sz w:val="24"/>
                <w:szCs w:val="24"/>
              </w:rPr>
              <w:t>ос</w:t>
            </w: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. Баранчинский </w:t>
            </w:r>
          </w:p>
        </w:tc>
        <w:tc>
          <w:tcPr>
            <w:tcW w:w="2120" w:type="dxa"/>
            <w:vAlign w:val="center"/>
          </w:tcPr>
          <w:p w14:paraId="69878931" w14:textId="77777777" w:rsidR="00BC300B" w:rsidRPr="003C3204" w:rsidRDefault="0051177D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1991</w:t>
            </w:r>
          </w:p>
        </w:tc>
        <w:tc>
          <w:tcPr>
            <w:tcW w:w="4224" w:type="dxa"/>
            <w:vAlign w:val="center"/>
          </w:tcPr>
          <w:p w14:paraId="0FA715BD" w14:textId="77777777" w:rsidR="0032001A" w:rsidRDefault="00BC300B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Свердловская область, </w:t>
            </w:r>
          </w:p>
          <w:p w14:paraId="17F9AD95" w14:textId="77777777" w:rsidR="0032001A" w:rsidRDefault="00BC300B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Кушвинский </w:t>
            </w:r>
            <w:r w:rsidR="00D50D33"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>муниципальный</w:t>
            </w: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округ, п</w:t>
            </w:r>
            <w:r w:rsidR="00A25AFC">
              <w:rPr>
                <w:rFonts w:ascii="Liberation Serif" w:eastAsia="Times New Roman" w:hAnsi="Liberation Serif" w:cs="Times New Roman"/>
                <w:sz w:val="24"/>
                <w:szCs w:val="24"/>
              </w:rPr>
              <w:t>ос</w:t>
            </w: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. Баранчинский, к западу </w:t>
            </w:r>
          </w:p>
          <w:p w14:paraId="6084F043" w14:textId="77777777" w:rsidR="00BC300B" w:rsidRPr="003C3204" w:rsidRDefault="00BC300B" w:rsidP="0032001A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3C3204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от Рабочего Хутора </w:t>
            </w:r>
          </w:p>
        </w:tc>
      </w:tr>
    </w:tbl>
    <w:p w14:paraId="5A1CC8B8" w14:textId="77777777" w:rsidR="00C156D7" w:rsidRPr="00F361B0" w:rsidRDefault="00C156D7" w:rsidP="00FF5C2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D4D3102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4. ОБОСНОВАНИЕ НЕОБХОДИМОСТИ И РЕАЛИЗАЦИИ ПЛАНА МЕРОПРИЯТИЙ</w:t>
      </w:r>
    </w:p>
    <w:p w14:paraId="355DDE5D" w14:textId="77777777" w:rsidR="0032001A" w:rsidRPr="00520788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6D2857F2" w14:textId="77777777" w:rsidR="00EF446A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По результатам </w:t>
      </w:r>
      <w:r w:rsidR="00295B5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федерального государственного санитарно-эпидемиологического надзора и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производственного контроля</w:t>
      </w:r>
      <w:r w:rsidR="00295B5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качества воды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</w:t>
      </w:r>
      <w:r w:rsidR="00295B54" w:rsidRPr="00520788">
        <w:rPr>
          <w:rFonts w:ascii="Liberation Serif" w:eastAsia="Times New Roman" w:hAnsi="Liberation Serif" w:cs="Times New Roman"/>
          <w:sz w:val="28"/>
          <w:szCs w:val="24"/>
        </w:rPr>
        <w:t>в централизованной системе водоснабжения 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295B54" w:rsidRPr="00520788">
        <w:rPr>
          <w:rFonts w:ascii="Liberation Serif" w:eastAsia="Times New Roman" w:hAnsi="Liberation Serif" w:cs="Times New Roman"/>
          <w:sz w:val="28"/>
          <w:szCs w:val="24"/>
        </w:rPr>
        <w:t>. Баранчинского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Кушвинского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муниципального</w:t>
      </w:r>
      <w:r w:rsidR="005E07C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округа </w:t>
      </w:r>
      <w:r w:rsidR="009014EC" w:rsidRPr="00520788">
        <w:rPr>
          <w:rFonts w:ascii="Liberation Serif" w:eastAsia="Times New Roman" w:hAnsi="Liberation Serif" w:cs="Times New Roman"/>
          <w:sz w:val="28"/>
          <w:szCs w:val="24"/>
        </w:rPr>
        <w:t>Свердловской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области</w:t>
      </w:r>
      <w:r w:rsidR="00261599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(от Нижне-Баранчинского водохранилища)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,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выявлено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несоответств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ие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средних уровней показателей проб, отобранных в течение 2024 года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, по показател</w:t>
      </w:r>
      <w:r w:rsidR="00EF446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ям: </w:t>
      </w:r>
      <w:r w:rsidR="00337DF2" w:rsidRPr="00520788">
        <w:rPr>
          <w:rFonts w:ascii="Liberation Serif" w:eastAsia="Times New Roman" w:hAnsi="Liberation Serif" w:cs="Times New Roman"/>
          <w:sz w:val="28"/>
          <w:szCs w:val="24"/>
        </w:rPr>
        <w:t>Железо</w:t>
      </w:r>
      <w:r w:rsidR="00EF446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(</w:t>
      </w:r>
      <w:r w:rsidR="00337DF2" w:rsidRPr="00520788">
        <w:rPr>
          <w:rFonts w:ascii="Liberation Serif" w:eastAsia="Times New Roman" w:hAnsi="Liberation Serif" w:cs="Times New Roman"/>
          <w:sz w:val="28"/>
          <w:szCs w:val="24"/>
        </w:rPr>
        <w:t>Fe</w:t>
      </w:r>
      <w:r w:rsidR="00EF446A" w:rsidRPr="00520788">
        <w:rPr>
          <w:rFonts w:ascii="Liberation Serif" w:eastAsia="Times New Roman" w:hAnsi="Liberation Serif" w:cs="Times New Roman"/>
          <w:sz w:val="28"/>
          <w:szCs w:val="24"/>
        </w:rPr>
        <w:t>, суммарно), Цветность, Мутность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.</w:t>
      </w:r>
      <w:r w:rsidR="005E07C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</w:p>
    <w:p w14:paraId="3FC2C7AA" w14:textId="77777777" w:rsidR="00D911A0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lastRenderedPageBreak/>
        <w:t xml:space="preserve">Превышение </w:t>
      </w:r>
      <w:r w:rsidR="0005093C" w:rsidRPr="00520788">
        <w:rPr>
          <w:rFonts w:ascii="Liberation Serif" w:eastAsia="Times New Roman" w:hAnsi="Liberation Serif" w:cs="Times New Roman"/>
          <w:sz w:val="28"/>
          <w:szCs w:val="24"/>
        </w:rPr>
        <w:t>показател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ей:</w:t>
      </w:r>
      <w:r w:rsidR="0005093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Железо (Fe, суммарно)</w:t>
      </w:r>
      <w:r w:rsidR="0005093C" w:rsidRPr="00520788">
        <w:rPr>
          <w:rFonts w:ascii="Liberation Serif" w:eastAsia="Times New Roman" w:hAnsi="Liberation Serif" w:cs="Times New Roman"/>
          <w:sz w:val="28"/>
          <w:szCs w:val="24"/>
        </w:rPr>
        <w:t>, Цветность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 Мутность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объясняется тем, что водоснабжение жителей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. Баранчинский</w:t>
      </w:r>
      <w:r w:rsidR="005E07C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Кушвинского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муниципального округа осуществляется из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поверхностного источника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, отличающ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егося</w:t>
      </w:r>
      <w:r w:rsidR="005E07C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повышенным содержанием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железа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, а поднятая вода </w:t>
      </w:r>
      <w:r w:rsidR="00FA7AE5" w:rsidRPr="00520788">
        <w:rPr>
          <w:rFonts w:ascii="Liberation Serif" w:eastAsia="Times New Roman" w:hAnsi="Liberation Serif" w:cs="Times New Roman"/>
          <w:sz w:val="28"/>
          <w:szCs w:val="24"/>
        </w:rPr>
        <w:t>не проходи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ла</w:t>
      </w:r>
      <w:r w:rsidR="00FA7AE5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должной водоподготовки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>. Методика обработки воды на водопроводных очистных сооружениях 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>.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Баранчинский (фильтрация, отстаивание и обеззараживание), поступающей из водоисточника, не позволя</w:t>
      </w:r>
      <w:r w:rsidR="0052660F">
        <w:rPr>
          <w:rFonts w:ascii="Liberation Serif" w:eastAsia="Times New Roman" w:hAnsi="Liberation Serif" w:cs="Times New Roman"/>
          <w:sz w:val="28"/>
          <w:szCs w:val="24"/>
        </w:rPr>
        <w:t>ла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со стопроцентным качеством устранить примеси, вызывающие мутность в воде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 xml:space="preserve"> по причине ф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>изическ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>ого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износ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>а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очистных сооружений водопровода 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>(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>70%</w:t>
      </w:r>
      <w:r w:rsidR="00A73B43">
        <w:rPr>
          <w:rFonts w:ascii="Liberation Serif" w:eastAsia="Times New Roman" w:hAnsi="Liberation Serif" w:cs="Times New Roman"/>
          <w:sz w:val="28"/>
          <w:szCs w:val="24"/>
        </w:rPr>
        <w:t>)</w:t>
      </w:r>
      <w:r w:rsidR="00D911A0" w:rsidRPr="00520788">
        <w:rPr>
          <w:rFonts w:ascii="Liberation Serif" w:eastAsia="Times New Roman" w:hAnsi="Liberation Serif" w:cs="Times New Roman"/>
          <w:sz w:val="28"/>
          <w:szCs w:val="24"/>
        </w:rPr>
        <w:t>.</w:t>
      </w:r>
    </w:p>
    <w:p w14:paraId="2E729C33" w14:textId="77777777" w:rsidR="00D911A0" w:rsidRPr="00520788" w:rsidRDefault="00D911A0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Для доведения качества питьевой воды в 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D31234">
        <w:rPr>
          <w:rFonts w:ascii="Liberation Serif" w:eastAsia="Times New Roman" w:hAnsi="Liberation Serif" w:cs="Times New Roman"/>
          <w:sz w:val="28"/>
          <w:szCs w:val="24"/>
        </w:rPr>
        <w:t>.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Баранчинский до нормативов СанПиН, на период реализации проекта </w:t>
      </w:r>
      <w:r w:rsidRPr="003E7A8D">
        <w:rPr>
          <w:rFonts w:ascii="Liberation Serif" w:eastAsia="Times New Roman" w:hAnsi="Liberation Serif" w:cs="Times New Roman"/>
          <w:sz w:val="28"/>
          <w:szCs w:val="24"/>
        </w:rPr>
        <w:t>«Реконструкция системы водоснабжения 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3E7A8D" w:rsidRPr="003E7A8D">
        <w:rPr>
          <w:rFonts w:ascii="Liberation Serif" w:eastAsia="Times New Roman" w:hAnsi="Liberation Serif" w:cs="Times New Roman"/>
          <w:sz w:val="28"/>
          <w:szCs w:val="24"/>
        </w:rPr>
        <w:t>.</w:t>
      </w:r>
      <w:r w:rsidRPr="003E7A8D">
        <w:rPr>
          <w:rFonts w:ascii="Liberation Serif" w:eastAsia="Times New Roman" w:hAnsi="Liberation Serif" w:cs="Times New Roman"/>
          <w:sz w:val="28"/>
          <w:szCs w:val="24"/>
        </w:rPr>
        <w:t xml:space="preserve"> Баранчинский»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, </w:t>
      </w:r>
      <w:r w:rsidR="00771C10">
        <w:rPr>
          <w:rFonts w:ascii="Liberation Serif" w:eastAsia="Times New Roman" w:hAnsi="Liberation Serif" w:cs="Times New Roman"/>
          <w:sz w:val="28"/>
          <w:szCs w:val="24"/>
        </w:rPr>
        <w:t>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дминистрацией Кушвинского городского округа было принято решение о совершенствовании работы существующих очистных сооружений путём интенсификации процессов очистки, что было реализовано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с мая по октябрь 2024 года. Произведена установка оборудования части технологического цикла водоочистки, которая включает в себя реагентную обработку воды с применением коагуля</w:t>
      </w:r>
      <w:r w:rsidR="00AE5F1A">
        <w:rPr>
          <w:rFonts w:ascii="Liberation Serif" w:eastAsia="Times New Roman" w:hAnsi="Liberation Serif" w:cs="Times New Roman"/>
          <w:sz w:val="28"/>
          <w:szCs w:val="24"/>
        </w:rPr>
        <w:t>нта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, флокулянта и окислителя. Новая система водоочистки позвол</w:t>
      </w:r>
      <w:r w:rsidR="007977FE">
        <w:rPr>
          <w:rFonts w:ascii="Liberation Serif" w:eastAsia="Times New Roman" w:hAnsi="Liberation Serif" w:cs="Times New Roman"/>
          <w:sz w:val="28"/>
          <w:szCs w:val="24"/>
        </w:rPr>
        <w:t>яе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т </w:t>
      </w:r>
      <w:r w:rsidR="007977FE">
        <w:rPr>
          <w:rFonts w:ascii="Liberation Serif" w:eastAsia="Times New Roman" w:hAnsi="Liberation Serif" w:cs="Times New Roman"/>
          <w:sz w:val="28"/>
          <w:szCs w:val="24"/>
        </w:rPr>
        <w:t>в настоящее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время улучш</w:t>
      </w:r>
      <w:r w:rsidR="007977FE">
        <w:rPr>
          <w:rFonts w:ascii="Liberation Serif" w:eastAsia="Times New Roman" w:hAnsi="Liberation Serif" w:cs="Times New Roman"/>
          <w:sz w:val="28"/>
          <w:szCs w:val="24"/>
        </w:rPr>
        <w:t>а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ть качество питьевой воды на 95%.</w:t>
      </w:r>
    </w:p>
    <w:p w14:paraId="7DDF2964" w14:textId="77777777" w:rsidR="0045222C" w:rsidRPr="00520788" w:rsidRDefault="001E452F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>
        <w:rPr>
          <w:rFonts w:ascii="Liberation Serif" w:eastAsia="Times New Roman" w:hAnsi="Liberation Serif" w:cs="Times New Roman"/>
          <w:sz w:val="28"/>
          <w:szCs w:val="24"/>
        </w:rPr>
        <w:t>Также п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ричина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периодического 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>превышени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я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гигиенических 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>показател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ей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</w:t>
      </w:r>
      <w:r w:rsidR="003A4150" w:rsidRPr="00520788">
        <w:rPr>
          <w:rFonts w:ascii="Liberation Serif" w:eastAsia="Times New Roman" w:hAnsi="Liberation Serif" w:cs="Times New Roman"/>
          <w:sz w:val="28"/>
          <w:szCs w:val="24"/>
        </w:rPr>
        <w:t>в питьевой воде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в разводящей сети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водопровода 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. Баранчинский 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–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транспортировк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а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питьевой воды населению по старым стальным и чугунным трубопроводам, в которых скопилось большое количество шламовых отложений, вызванных сезонным ухудшение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>м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качества воды в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источнике водоснабжения –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Нижне-Баранчинское водохранилище на реке Ак-Тай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(весенние паводки, осенние ливни), а также отложени</w:t>
      </w:r>
      <w:r w:rsidR="003A4150" w:rsidRPr="00520788">
        <w:rPr>
          <w:rFonts w:ascii="Liberation Serif" w:eastAsia="Times New Roman" w:hAnsi="Liberation Serif" w:cs="Times New Roman"/>
          <w:sz w:val="28"/>
          <w:szCs w:val="24"/>
        </w:rPr>
        <w:t>й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>, вызванны</w:t>
      </w:r>
      <w:r w:rsidR="003A4150" w:rsidRPr="00520788">
        <w:rPr>
          <w:rFonts w:ascii="Liberation Serif" w:eastAsia="Times New Roman" w:hAnsi="Liberation Serif" w:cs="Times New Roman"/>
          <w:sz w:val="28"/>
          <w:szCs w:val="24"/>
        </w:rPr>
        <w:t>х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коррозией металла</w:t>
      </w:r>
      <w:r w:rsidR="00F50439" w:rsidRPr="00520788">
        <w:rPr>
          <w:rFonts w:ascii="Liberation Serif" w:eastAsia="Times New Roman" w:hAnsi="Liberation Serif" w:cs="Times New Roman"/>
          <w:sz w:val="28"/>
          <w:szCs w:val="24"/>
        </w:rPr>
        <w:t>. П</w:t>
      </w:r>
      <w:r w:rsidR="003A4150" w:rsidRPr="00520788">
        <w:rPr>
          <w:rFonts w:ascii="Liberation Serif" w:eastAsia="Times New Roman" w:hAnsi="Liberation Serif" w:cs="Times New Roman"/>
          <w:sz w:val="28"/>
          <w:szCs w:val="24"/>
        </w:rPr>
        <w:t>ри проведении отключений, переключений (аварии, капитальный ремонт) возникают резкие изменения скорости движения воды, вызывающие подъем шлама и его перемешивание в водной среде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. Ежегодно проводится замена части трубопроводов водопроводной сети 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DD1134" w:rsidRPr="00520788">
        <w:rPr>
          <w:rFonts w:ascii="Liberation Serif" w:eastAsia="Times New Roman" w:hAnsi="Liberation Serif" w:cs="Times New Roman"/>
          <w:sz w:val="28"/>
          <w:szCs w:val="24"/>
        </w:rPr>
        <w:t>. Баранчинского</w:t>
      </w:r>
      <w:r w:rsidR="00CA7D8A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>на трубы</w:t>
      </w:r>
      <w:r w:rsidR="00745C31" w:rsidRPr="00520788">
        <w:rPr>
          <w:rFonts w:ascii="Liberation Serif" w:eastAsia="Times New Roman" w:hAnsi="Liberation Serif" w:cs="Times New Roman"/>
          <w:sz w:val="28"/>
          <w:szCs w:val="24"/>
        </w:rPr>
        <w:t>,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 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не подверженные коррозии (полиэтиленовые). На сегодняшний день не заменено </w:t>
      </w:r>
      <w:r w:rsidR="009A24BB" w:rsidRPr="00520788">
        <w:rPr>
          <w:rFonts w:ascii="Liberation Serif" w:eastAsia="Times New Roman" w:hAnsi="Liberation Serif" w:cs="Times New Roman"/>
          <w:sz w:val="28"/>
          <w:szCs w:val="24"/>
        </w:rPr>
        <w:t>19,715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к</w:t>
      </w:r>
      <w:r w:rsidR="007E0BA9">
        <w:rPr>
          <w:rFonts w:ascii="Liberation Serif" w:eastAsia="Times New Roman" w:hAnsi="Liberation Serif" w:cs="Times New Roman"/>
          <w:sz w:val="28"/>
          <w:szCs w:val="24"/>
        </w:rPr>
        <w:t>илометров</w:t>
      </w:r>
      <w:r w:rsidR="008867AD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водопроводной сети</w:t>
      </w:r>
      <w:r w:rsidR="003A4150" w:rsidRPr="00520788">
        <w:rPr>
          <w:rFonts w:ascii="Liberation Serif" w:eastAsia="Times New Roman" w:hAnsi="Liberation Serif" w:cs="Times New Roman"/>
          <w:sz w:val="28"/>
          <w:szCs w:val="24"/>
        </w:rPr>
        <w:t>.</w:t>
      </w:r>
      <w:r w:rsidR="00FC1BD3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Также многие водопроводные колодцы находятся в неудовлетворительном состоянии</w:t>
      </w:r>
      <w:r w:rsidR="00CE46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: </w:t>
      </w:r>
      <w:r w:rsidR="00FC1BD3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запорная арматура и сбросные устройства </w:t>
      </w:r>
      <w:r w:rsidR="000C233F" w:rsidRPr="00520788">
        <w:rPr>
          <w:rFonts w:ascii="Liberation Serif" w:eastAsia="Times New Roman" w:hAnsi="Liberation Serif" w:cs="Times New Roman"/>
          <w:sz w:val="28"/>
          <w:szCs w:val="24"/>
        </w:rPr>
        <w:t>в неисправном состоянии</w:t>
      </w:r>
      <w:r w:rsidR="00CE46D8" w:rsidRPr="00520788">
        <w:rPr>
          <w:rFonts w:ascii="Liberation Serif" w:eastAsia="Times New Roman" w:hAnsi="Liberation Serif" w:cs="Times New Roman"/>
          <w:sz w:val="28"/>
          <w:szCs w:val="24"/>
        </w:rPr>
        <w:t>, колодц</w:t>
      </w:r>
      <w:r w:rsidR="00C3731C" w:rsidRPr="00520788">
        <w:rPr>
          <w:rFonts w:ascii="Liberation Serif" w:eastAsia="Times New Roman" w:hAnsi="Liberation Serif" w:cs="Times New Roman"/>
          <w:sz w:val="28"/>
          <w:szCs w:val="24"/>
        </w:rPr>
        <w:t>ы</w:t>
      </w:r>
      <w:r w:rsidR="00CE46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не гермети</w:t>
      </w:r>
      <w:r w:rsidR="00C3731C" w:rsidRPr="00520788">
        <w:rPr>
          <w:rFonts w:ascii="Liberation Serif" w:eastAsia="Times New Roman" w:hAnsi="Liberation Serif" w:cs="Times New Roman"/>
          <w:sz w:val="28"/>
          <w:szCs w:val="24"/>
        </w:rPr>
        <w:t>чны</w:t>
      </w:r>
      <w:r w:rsidR="00CE46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(вследствие чего ливневые стоки</w:t>
      </w:r>
      <w:r w:rsidR="00C3731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 грунтовые воды</w:t>
      </w:r>
      <w:r w:rsidR="00CE46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просачиваются внутрь колодцев и затопляют их)</w:t>
      </w:r>
      <w:r w:rsidR="00FC1BD3" w:rsidRPr="00520788">
        <w:rPr>
          <w:rFonts w:ascii="Liberation Serif" w:eastAsia="Times New Roman" w:hAnsi="Liberation Serif" w:cs="Times New Roman"/>
          <w:sz w:val="28"/>
          <w:szCs w:val="24"/>
        </w:rPr>
        <w:t>.</w:t>
      </w:r>
    </w:p>
    <w:p w14:paraId="7543CB80" w14:textId="77777777" w:rsidR="005E07CF" w:rsidRPr="00F361B0" w:rsidRDefault="005E07CF" w:rsidP="00FF5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E2D62D" w14:textId="77777777" w:rsidR="0045222C" w:rsidRPr="00520788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5. ЦЕЛЕВЫЕ ИНДИКАТОРЫ И ПОКАЗАТЕЛИ</w:t>
      </w:r>
    </w:p>
    <w:p w14:paraId="4D3F4CBF" w14:textId="77777777" w:rsidR="00EF3429" w:rsidRPr="00520788" w:rsidRDefault="004E07C4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Соответствие</w:t>
      </w:r>
      <w:r w:rsidR="00331F1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качества питьевой воды </w:t>
      </w:r>
      <w:r w:rsidR="00F361F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 централизованной системе водоснабжения </w:t>
      </w:r>
      <w:r w:rsidR="00EF3429" w:rsidRPr="00520788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EF3429" w:rsidRPr="00520788">
        <w:rPr>
          <w:rFonts w:ascii="Liberation Serif" w:eastAsia="Times New Roman" w:hAnsi="Liberation Serif" w:cs="Times New Roman"/>
          <w:sz w:val="28"/>
          <w:szCs w:val="24"/>
        </w:rPr>
        <w:t>. Баранчинский</w:t>
      </w:r>
      <w:r w:rsidR="00F361F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31F14" w:rsidRPr="00520788">
        <w:rPr>
          <w:rFonts w:ascii="Liberation Serif" w:eastAsia="Times New Roman" w:hAnsi="Liberation Serif" w:cs="Times New Roman"/>
          <w:sz w:val="28"/>
          <w:szCs w:val="24"/>
        </w:rPr>
        <w:t>в соответствие с установленными требованиями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, по показател</w:t>
      </w:r>
      <w:r w:rsidR="00331F14" w:rsidRPr="00520788">
        <w:rPr>
          <w:rFonts w:ascii="Liberation Serif" w:eastAsia="Times New Roman" w:hAnsi="Liberation Serif" w:cs="Times New Roman"/>
          <w:sz w:val="28"/>
          <w:szCs w:val="24"/>
        </w:rPr>
        <w:t>ям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:</w:t>
      </w:r>
      <w:r w:rsidR="00331F1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EF3429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Железо (Fe, суммарно), Цветность, Мутность. </w:t>
      </w:r>
    </w:p>
    <w:p w14:paraId="10701168" w14:textId="77777777" w:rsidR="008E0EFB" w:rsidRPr="00F361B0" w:rsidRDefault="008E0EFB" w:rsidP="00FF5C2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588A57" w14:textId="77777777" w:rsidR="0045222C" w:rsidRPr="00520788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6. СРОК РАЗРАБОТКИ И РАЗРАБОТЧИК ПЛАНА МЕРОПРИЯТИЙ</w:t>
      </w:r>
    </w:p>
    <w:p w14:paraId="7DBFF0FC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Срок разработки </w:t>
      </w:r>
      <w:r w:rsidR="00644C27" w:rsidRPr="00520788">
        <w:rPr>
          <w:rFonts w:ascii="Liberation Serif" w:eastAsia="Times New Roman" w:hAnsi="Liberation Serif" w:cs="Times New Roman"/>
          <w:sz w:val="28"/>
          <w:szCs w:val="24"/>
        </w:rPr>
        <w:t>Плана мероприятий</w:t>
      </w:r>
      <w:r w:rsidR="001457C4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– в течение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трёх месяцев с момента</w:t>
      </w:r>
      <w:r w:rsidR="005E07C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утверждения технического задания.</w:t>
      </w:r>
    </w:p>
    <w:p w14:paraId="478CFB64" w14:textId="77777777" w:rsidR="00BC483E" w:rsidRPr="00982CB6" w:rsidRDefault="00BC483E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  <w:r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lastRenderedPageBreak/>
        <w:t xml:space="preserve">Разработчик Плана мероприятий – </w:t>
      </w:r>
      <w:r w:rsidRPr="00C24B43">
        <w:rPr>
          <w:rFonts w:ascii="Liberation Serif" w:eastAsia="Times New Roman" w:hAnsi="Liberation Serif" w:cs="Liberation Serif"/>
          <w:sz w:val="28"/>
          <w:szCs w:val="24"/>
          <w:lang w:eastAsia="ru-RU"/>
        </w:rPr>
        <w:t xml:space="preserve">Муниципальное казенное учреждение Кушвинского муниципального округа «Коммунальные сети» </w:t>
      </w:r>
      <w:r w:rsidRPr="00982CB6">
        <w:rPr>
          <w:rFonts w:ascii="Liberation Serif" w:eastAsia="Times New Roman" w:hAnsi="Liberation Serif" w:cs="Liberation Serif"/>
          <w:sz w:val="28"/>
          <w:szCs w:val="24"/>
          <w:lang w:eastAsia="ru-RU"/>
        </w:rPr>
        <w:t>(далее – МКУ КМО «КС»).</w:t>
      </w:r>
    </w:p>
    <w:p w14:paraId="0695114F" w14:textId="77777777" w:rsidR="00BC483E" w:rsidRPr="00B03341" w:rsidRDefault="00BC483E" w:rsidP="00FF5C2D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4"/>
          <w:lang w:eastAsia="ru-RU"/>
        </w:rPr>
      </w:pPr>
    </w:p>
    <w:p w14:paraId="1FC5BF58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7. ПЛАНОВЫЕ ЗНАЧЕНИЯ ПОКАЗАТЕЛЕЙ НАДЕЖНОСТИ, КАЧЕСТВА И ЭНЕРГОЭФФЕКТИВНОСТЬ ОБЪЕКТОВ СИСТЕМЫ ВОДОСНАБЖЕНИЯ П</w:t>
      </w:r>
      <w:r w:rsidR="00A25AFC">
        <w:rPr>
          <w:rFonts w:ascii="Liberation Serif" w:eastAsia="Times New Roman" w:hAnsi="Liberation Serif" w:cs="Times New Roman"/>
          <w:b/>
          <w:sz w:val="28"/>
          <w:szCs w:val="24"/>
        </w:rPr>
        <w:t>ОСЕЛКА</w:t>
      </w: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 xml:space="preserve"> БАРАНЧИНСКОГО (ОТ НИЖНЕ-БАРАНЧИНСКОГО ВОДОХРАНИЛИЩА)</w:t>
      </w:r>
    </w:p>
    <w:p w14:paraId="004A5CED" w14:textId="77777777" w:rsidR="00312E14" w:rsidRPr="00520788" w:rsidRDefault="00312E14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5386"/>
        <w:gridCol w:w="912"/>
        <w:gridCol w:w="913"/>
        <w:gridCol w:w="913"/>
        <w:gridCol w:w="913"/>
      </w:tblGrid>
      <w:tr w:rsidR="007F2B9A" w:rsidRPr="00F361B0" w14:paraId="35C54E89" w14:textId="77777777" w:rsidTr="007E0BA9">
        <w:trPr>
          <w:trHeight w:val="20"/>
        </w:trPr>
        <w:tc>
          <w:tcPr>
            <w:tcW w:w="576" w:type="dxa"/>
            <w:vAlign w:val="center"/>
          </w:tcPr>
          <w:p w14:paraId="3FDBAE4A" w14:textId="77777777" w:rsidR="007F2B9A" w:rsidRPr="00520788" w:rsidRDefault="007F2B9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№ п/п</w:t>
            </w:r>
          </w:p>
        </w:tc>
        <w:tc>
          <w:tcPr>
            <w:tcW w:w="5386" w:type="dxa"/>
            <w:vAlign w:val="center"/>
          </w:tcPr>
          <w:p w14:paraId="69BA1D94" w14:textId="77777777" w:rsidR="007F2B9A" w:rsidRPr="00520788" w:rsidRDefault="00CD0C1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Показатель</w:t>
            </w:r>
          </w:p>
        </w:tc>
        <w:tc>
          <w:tcPr>
            <w:tcW w:w="912" w:type="dxa"/>
            <w:vAlign w:val="center"/>
          </w:tcPr>
          <w:p w14:paraId="240DB70B" w14:textId="77777777" w:rsidR="007F2B9A" w:rsidRPr="00520788" w:rsidRDefault="007F2B9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2025</w:t>
            </w:r>
          </w:p>
        </w:tc>
        <w:tc>
          <w:tcPr>
            <w:tcW w:w="913" w:type="dxa"/>
            <w:vAlign w:val="center"/>
          </w:tcPr>
          <w:p w14:paraId="3D33F9A3" w14:textId="77777777" w:rsidR="007F2B9A" w:rsidRPr="00520788" w:rsidRDefault="007F2B9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2026</w:t>
            </w:r>
          </w:p>
        </w:tc>
        <w:tc>
          <w:tcPr>
            <w:tcW w:w="913" w:type="dxa"/>
            <w:vAlign w:val="center"/>
          </w:tcPr>
          <w:p w14:paraId="0DFCB77D" w14:textId="77777777" w:rsidR="007F2B9A" w:rsidRPr="00520788" w:rsidRDefault="007F2B9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2027</w:t>
            </w:r>
          </w:p>
        </w:tc>
        <w:tc>
          <w:tcPr>
            <w:tcW w:w="913" w:type="dxa"/>
            <w:vAlign w:val="center"/>
          </w:tcPr>
          <w:p w14:paraId="3317DEA6" w14:textId="77777777" w:rsidR="007F2B9A" w:rsidRPr="00520788" w:rsidRDefault="007F2B9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2028</w:t>
            </w:r>
          </w:p>
        </w:tc>
      </w:tr>
      <w:tr w:rsidR="00312E14" w:rsidRPr="00F361B0" w14:paraId="5476BD74" w14:textId="77777777" w:rsidTr="007E0BA9">
        <w:trPr>
          <w:trHeight w:val="20"/>
        </w:trPr>
        <w:tc>
          <w:tcPr>
            <w:tcW w:w="576" w:type="dxa"/>
            <w:vAlign w:val="center"/>
          </w:tcPr>
          <w:p w14:paraId="6D62BB81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14:paraId="7FC0269D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912" w:type="dxa"/>
            <w:vAlign w:val="center"/>
          </w:tcPr>
          <w:p w14:paraId="099664D4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13" w:type="dxa"/>
            <w:vAlign w:val="center"/>
          </w:tcPr>
          <w:p w14:paraId="69A6BC01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4</w:t>
            </w:r>
          </w:p>
        </w:tc>
        <w:tc>
          <w:tcPr>
            <w:tcW w:w="913" w:type="dxa"/>
            <w:vAlign w:val="center"/>
          </w:tcPr>
          <w:p w14:paraId="3C876BE6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5</w:t>
            </w:r>
          </w:p>
        </w:tc>
        <w:tc>
          <w:tcPr>
            <w:tcW w:w="913" w:type="dxa"/>
            <w:vAlign w:val="center"/>
          </w:tcPr>
          <w:p w14:paraId="324321DC" w14:textId="77777777" w:rsidR="00312E14" w:rsidRDefault="00312E14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6</w:t>
            </w:r>
          </w:p>
        </w:tc>
      </w:tr>
      <w:tr w:rsidR="00656E79" w:rsidRPr="00F361B0" w14:paraId="62E43E91" w14:textId="77777777" w:rsidTr="007E0BA9">
        <w:trPr>
          <w:trHeight w:val="20"/>
        </w:trPr>
        <w:tc>
          <w:tcPr>
            <w:tcW w:w="576" w:type="dxa"/>
            <w:vAlign w:val="center"/>
          </w:tcPr>
          <w:p w14:paraId="6A4EDE62" w14:textId="77777777" w:rsidR="00656E79" w:rsidRPr="00520788" w:rsidRDefault="00AF3AD8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9037" w:type="dxa"/>
            <w:gridSpan w:val="5"/>
            <w:vAlign w:val="center"/>
          </w:tcPr>
          <w:p w14:paraId="6EB64E3C" w14:textId="77777777" w:rsidR="00656E79" w:rsidRPr="00520788" w:rsidRDefault="00656E79" w:rsidP="00CD0C1F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Показател</w:t>
            </w:r>
            <w:r w:rsidR="00CD0C1F">
              <w:rPr>
                <w:rFonts w:ascii="Liberation Serif" w:eastAsia="Times New Roman" w:hAnsi="Liberation Serif" w:cs="Times New Roman"/>
                <w:sz w:val="24"/>
                <w:szCs w:val="24"/>
              </w:rPr>
              <w:t>ь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качества воды, %</w:t>
            </w:r>
          </w:p>
        </w:tc>
      </w:tr>
      <w:tr w:rsidR="007F2B9A" w:rsidRPr="00F361B0" w14:paraId="0C28A18E" w14:textId="77777777" w:rsidTr="007E0BA9">
        <w:trPr>
          <w:trHeight w:val="20"/>
        </w:trPr>
        <w:tc>
          <w:tcPr>
            <w:tcW w:w="576" w:type="dxa"/>
            <w:vAlign w:val="center"/>
          </w:tcPr>
          <w:p w14:paraId="69413ABB" w14:textId="77777777" w:rsidR="007F2B9A" w:rsidRPr="00520788" w:rsidRDefault="00656E79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1.1</w:t>
            </w:r>
          </w:p>
        </w:tc>
        <w:tc>
          <w:tcPr>
            <w:tcW w:w="5386" w:type="dxa"/>
            <w:vAlign w:val="center"/>
          </w:tcPr>
          <w:p w14:paraId="06771405" w14:textId="77777777" w:rsidR="007F2B9A" w:rsidRPr="00520788" w:rsidRDefault="00656E79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Доля проб питьевой воды,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подаваемой из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источников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водоснабжения в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распределительную сеть,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не 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с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оответствующих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установленным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требованиям, в общем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объеме проб, отобранных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 результатам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производственного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контроля качества</w:t>
            </w:r>
            <w:r w:rsidR="00F84A4D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питьевой воды</w:t>
            </w:r>
          </w:p>
        </w:tc>
        <w:tc>
          <w:tcPr>
            <w:tcW w:w="912" w:type="dxa"/>
            <w:vAlign w:val="center"/>
          </w:tcPr>
          <w:p w14:paraId="2147AF80" w14:textId="77777777" w:rsidR="007F2B9A" w:rsidRPr="00520788" w:rsidRDefault="0048404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5,17</w:t>
            </w:r>
          </w:p>
        </w:tc>
        <w:tc>
          <w:tcPr>
            <w:tcW w:w="913" w:type="dxa"/>
            <w:vAlign w:val="center"/>
          </w:tcPr>
          <w:p w14:paraId="5624975E" w14:textId="77777777" w:rsidR="007F2B9A" w:rsidRPr="00520788" w:rsidRDefault="0048404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3,44</w:t>
            </w:r>
          </w:p>
        </w:tc>
        <w:tc>
          <w:tcPr>
            <w:tcW w:w="913" w:type="dxa"/>
            <w:vAlign w:val="center"/>
          </w:tcPr>
          <w:p w14:paraId="54CFD121" w14:textId="77777777" w:rsidR="007F2B9A" w:rsidRPr="00520788" w:rsidRDefault="0048404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1,71</w:t>
            </w:r>
          </w:p>
        </w:tc>
        <w:tc>
          <w:tcPr>
            <w:tcW w:w="913" w:type="dxa"/>
            <w:vAlign w:val="center"/>
          </w:tcPr>
          <w:p w14:paraId="4396D2FA" w14:textId="77777777" w:rsidR="007F2B9A" w:rsidRPr="00520788" w:rsidRDefault="005E74B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0</w:t>
            </w:r>
          </w:p>
        </w:tc>
      </w:tr>
      <w:tr w:rsidR="007F2B9A" w:rsidRPr="00F361B0" w14:paraId="40212945" w14:textId="77777777" w:rsidTr="007E0BA9">
        <w:trPr>
          <w:trHeight w:val="20"/>
        </w:trPr>
        <w:tc>
          <w:tcPr>
            <w:tcW w:w="576" w:type="dxa"/>
            <w:vAlign w:val="center"/>
          </w:tcPr>
          <w:p w14:paraId="0DCA8B2C" w14:textId="77777777" w:rsidR="007F2B9A" w:rsidRPr="00520788" w:rsidRDefault="00656E79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1.2</w:t>
            </w:r>
          </w:p>
        </w:tc>
        <w:tc>
          <w:tcPr>
            <w:tcW w:w="5386" w:type="dxa"/>
            <w:vAlign w:val="center"/>
          </w:tcPr>
          <w:p w14:paraId="2E49CE82" w14:textId="77777777" w:rsidR="007F2B9A" w:rsidRPr="00520788" w:rsidRDefault="00F84A4D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Д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оля проб питьевой воды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 распределительной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водопроводной сети, не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соответствующих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установленным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требованиям, в общем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объеме проб, отобранных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 результатам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производственного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контроля качества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="00656E79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питьевой воды</w:t>
            </w:r>
          </w:p>
        </w:tc>
        <w:tc>
          <w:tcPr>
            <w:tcW w:w="912" w:type="dxa"/>
            <w:vAlign w:val="center"/>
          </w:tcPr>
          <w:p w14:paraId="60841B8E" w14:textId="77777777" w:rsidR="007F2B9A" w:rsidRPr="00520788" w:rsidRDefault="00B8407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19,26</w:t>
            </w:r>
          </w:p>
        </w:tc>
        <w:tc>
          <w:tcPr>
            <w:tcW w:w="913" w:type="dxa"/>
            <w:vAlign w:val="center"/>
          </w:tcPr>
          <w:p w14:paraId="4721F79E" w14:textId="77777777" w:rsidR="007F2B9A" w:rsidRPr="00520788" w:rsidRDefault="00B8407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12,84</w:t>
            </w:r>
          </w:p>
        </w:tc>
        <w:tc>
          <w:tcPr>
            <w:tcW w:w="913" w:type="dxa"/>
            <w:vAlign w:val="center"/>
          </w:tcPr>
          <w:p w14:paraId="7D254ADA" w14:textId="77777777" w:rsidR="007F2B9A" w:rsidRPr="00520788" w:rsidRDefault="00B8407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6,42</w:t>
            </w:r>
          </w:p>
        </w:tc>
        <w:tc>
          <w:tcPr>
            <w:tcW w:w="913" w:type="dxa"/>
            <w:vAlign w:val="center"/>
          </w:tcPr>
          <w:p w14:paraId="1AB580F6" w14:textId="77777777" w:rsidR="007F2B9A" w:rsidRPr="00520788" w:rsidRDefault="005E74BA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0</w:t>
            </w:r>
          </w:p>
        </w:tc>
      </w:tr>
      <w:tr w:rsidR="00656E79" w:rsidRPr="00F361B0" w14:paraId="213171EC" w14:textId="77777777" w:rsidTr="007E0BA9">
        <w:trPr>
          <w:trHeight w:val="20"/>
        </w:trPr>
        <w:tc>
          <w:tcPr>
            <w:tcW w:w="576" w:type="dxa"/>
            <w:vAlign w:val="center"/>
          </w:tcPr>
          <w:p w14:paraId="533915FB" w14:textId="77777777" w:rsidR="00656E79" w:rsidRPr="00520788" w:rsidRDefault="00AF3AD8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</w:t>
            </w:r>
          </w:p>
        </w:tc>
        <w:tc>
          <w:tcPr>
            <w:tcW w:w="9037" w:type="dxa"/>
            <w:gridSpan w:val="5"/>
            <w:vAlign w:val="center"/>
          </w:tcPr>
          <w:p w14:paraId="500D16D3" w14:textId="77777777" w:rsidR="00656E79" w:rsidRPr="00520788" w:rsidRDefault="00656E79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Показатель надежности и бесперебойности водоснабжения, </w:t>
            </w:r>
            <w:proofErr w:type="spellStart"/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Ед</w:t>
            </w:r>
            <w:proofErr w:type="spellEnd"/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/км</w:t>
            </w:r>
          </w:p>
        </w:tc>
      </w:tr>
      <w:tr w:rsidR="007F2B9A" w:rsidRPr="00F361B0" w14:paraId="13CDA2D0" w14:textId="77777777" w:rsidTr="007E0BA9">
        <w:trPr>
          <w:trHeight w:val="20"/>
        </w:trPr>
        <w:tc>
          <w:tcPr>
            <w:tcW w:w="576" w:type="dxa"/>
            <w:vAlign w:val="center"/>
          </w:tcPr>
          <w:p w14:paraId="00EC3957" w14:textId="77777777" w:rsidR="007F2B9A" w:rsidRPr="00520788" w:rsidRDefault="00AF3AD8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2.1</w:t>
            </w:r>
          </w:p>
        </w:tc>
        <w:tc>
          <w:tcPr>
            <w:tcW w:w="5386" w:type="dxa"/>
            <w:vAlign w:val="center"/>
          </w:tcPr>
          <w:p w14:paraId="0160607A" w14:textId="77777777" w:rsidR="007F2B9A" w:rsidRPr="00520788" w:rsidRDefault="00656E79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Количество перерывов 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подаче воды,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зафиксированных 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местах исполнения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обязательств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организацией,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осуществляющей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холодное водоснабжение,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 подаче холодной воды,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возникших в результате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аварий, повреждений и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иных технологических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нарушений на объектах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централизованной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системы холодного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водоснабжения,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принадлежащих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организации,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осуществляющей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холодное водоснабжение,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 расчете на протяженной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водопроводной сети в год</w:t>
            </w:r>
          </w:p>
        </w:tc>
        <w:tc>
          <w:tcPr>
            <w:tcW w:w="912" w:type="dxa"/>
            <w:vAlign w:val="center"/>
          </w:tcPr>
          <w:p w14:paraId="6961DFB1" w14:textId="77777777" w:rsidR="007F2B9A" w:rsidRPr="00520788" w:rsidRDefault="00F45A30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1</w:t>
            </w:r>
            <w:r w:rsidR="00101D0F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06</w:t>
            </w:r>
          </w:p>
        </w:tc>
        <w:tc>
          <w:tcPr>
            <w:tcW w:w="913" w:type="dxa"/>
            <w:vAlign w:val="center"/>
          </w:tcPr>
          <w:p w14:paraId="6ACF778E" w14:textId="77777777" w:rsidR="007F2B9A" w:rsidRPr="00520788" w:rsidRDefault="00101D0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71</w:t>
            </w:r>
          </w:p>
        </w:tc>
        <w:tc>
          <w:tcPr>
            <w:tcW w:w="913" w:type="dxa"/>
            <w:vAlign w:val="center"/>
          </w:tcPr>
          <w:p w14:paraId="342A638B" w14:textId="77777777" w:rsidR="007F2B9A" w:rsidRPr="00520788" w:rsidRDefault="00101D0F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36</w:t>
            </w:r>
          </w:p>
        </w:tc>
        <w:tc>
          <w:tcPr>
            <w:tcW w:w="913" w:type="dxa"/>
            <w:vAlign w:val="center"/>
          </w:tcPr>
          <w:p w14:paraId="5939A722" w14:textId="77777777" w:rsidR="007F2B9A" w:rsidRPr="00520788" w:rsidRDefault="00F45A30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0</w:t>
            </w:r>
          </w:p>
        </w:tc>
      </w:tr>
      <w:tr w:rsidR="00656E79" w:rsidRPr="00F361B0" w14:paraId="2EBE14C4" w14:textId="77777777" w:rsidTr="007E0BA9">
        <w:trPr>
          <w:trHeight w:val="20"/>
        </w:trPr>
        <w:tc>
          <w:tcPr>
            <w:tcW w:w="576" w:type="dxa"/>
            <w:vAlign w:val="center"/>
          </w:tcPr>
          <w:p w14:paraId="52EBC8C6" w14:textId="77777777" w:rsidR="00656E79" w:rsidRPr="00520788" w:rsidRDefault="00AF3AD8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3</w:t>
            </w:r>
          </w:p>
        </w:tc>
        <w:tc>
          <w:tcPr>
            <w:tcW w:w="9037" w:type="dxa"/>
            <w:gridSpan w:val="5"/>
            <w:vAlign w:val="center"/>
          </w:tcPr>
          <w:p w14:paraId="3A822B26" w14:textId="77777777" w:rsidR="00656E79" w:rsidRPr="00520788" w:rsidRDefault="00656E79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Показатель энергетической эффективности, %</w:t>
            </w:r>
          </w:p>
        </w:tc>
      </w:tr>
      <w:tr w:rsidR="007F2B9A" w:rsidRPr="00F361B0" w14:paraId="6E97C448" w14:textId="77777777" w:rsidTr="007E0BA9">
        <w:trPr>
          <w:trHeight w:val="20"/>
        </w:trPr>
        <w:tc>
          <w:tcPr>
            <w:tcW w:w="576" w:type="dxa"/>
            <w:vAlign w:val="center"/>
          </w:tcPr>
          <w:p w14:paraId="4D2F7360" w14:textId="77777777" w:rsidR="007F2B9A" w:rsidRPr="00520788" w:rsidRDefault="00AF3AD8" w:rsidP="00AF3AD8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</w:rPr>
              <w:t>3.1</w:t>
            </w:r>
          </w:p>
        </w:tc>
        <w:tc>
          <w:tcPr>
            <w:tcW w:w="5386" w:type="dxa"/>
            <w:vAlign w:val="center"/>
          </w:tcPr>
          <w:p w14:paraId="306A115A" w14:textId="77777777" w:rsidR="007F2B9A" w:rsidRPr="00520788" w:rsidRDefault="00656E79" w:rsidP="00FF5C2D">
            <w:pPr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Доля потерь воды 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централизованных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системах водоснабжения,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при транспортировке 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общем объеме воды,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поданной в</w:t>
            </w:r>
            <w:r w:rsidR="00D65C75"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 xml:space="preserve"> </w:t>
            </w: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водопроводную сеть</w:t>
            </w:r>
          </w:p>
        </w:tc>
        <w:tc>
          <w:tcPr>
            <w:tcW w:w="912" w:type="dxa"/>
            <w:vAlign w:val="center"/>
          </w:tcPr>
          <w:p w14:paraId="70287D9D" w14:textId="77777777" w:rsidR="007F2B9A" w:rsidRPr="00520788" w:rsidRDefault="00F53E79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66,82</w:t>
            </w:r>
          </w:p>
        </w:tc>
        <w:tc>
          <w:tcPr>
            <w:tcW w:w="913" w:type="dxa"/>
            <w:vAlign w:val="center"/>
          </w:tcPr>
          <w:p w14:paraId="5C67DAA8" w14:textId="77777777" w:rsidR="007F2B9A" w:rsidRPr="00520788" w:rsidRDefault="00F53E79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44,54</w:t>
            </w:r>
          </w:p>
        </w:tc>
        <w:tc>
          <w:tcPr>
            <w:tcW w:w="913" w:type="dxa"/>
            <w:vAlign w:val="center"/>
          </w:tcPr>
          <w:p w14:paraId="173C4B28" w14:textId="77777777" w:rsidR="007F2B9A" w:rsidRPr="00520788" w:rsidRDefault="00F53E79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22,26</w:t>
            </w:r>
          </w:p>
        </w:tc>
        <w:tc>
          <w:tcPr>
            <w:tcW w:w="913" w:type="dxa"/>
            <w:vAlign w:val="center"/>
          </w:tcPr>
          <w:p w14:paraId="7F1BF520" w14:textId="77777777" w:rsidR="007F2B9A" w:rsidRPr="00520788" w:rsidRDefault="00563FE2" w:rsidP="00FF5C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</w:rPr>
            </w:pPr>
            <w:r w:rsidRPr="00520788">
              <w:rPr>
                <w:rFonts w:ascii="Liberation Serif" w:eastAsia="Times New Roman" w:hAnsi="Liberation Serif" w:cs="Times New Roman"/>
                <w:sz w:val="24"/>
                <w:szCs w:val="24"/>
              </w:rPr>
              <w:t>0</w:t>
            </w:r>
          </w:p>
        </w:tc>
      </w:tr>
    </w:tbl>
    <w:p w14:paraId="4F520181" w14:textId="77777777" w:rsidR="009F17CE" w:rsidRPr="007E0BA9" w:rsidRDefault="009F17CE" w:rsidP="00FF5C2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</w:p>
    <w:p w14:paraId="18109BBD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6C67B1">
        <w:rPr>
          <w:rFonts w:ascii="Liberation Serif" w:eastAsia="Times New Roman" w:hAnsi="Liberation Serif" w:cs="Times New Roman"/>
          <w:b/>
          <w:sz w:val="28"/>
          <w:szCs w:val="24"/>
        </w:rPr>
        <w:t>8. ПОРЯДОК РАЗРАБОТКИ, СОГЛАСОВАНИЯ И УТВЕРЖДЕНИЯ ПЛАНА МЕРОПРИЯТИЙ</w:t>
      </w:r>
    </w:p>
    <w:p w14:paraId="50336E63" w14:textId="77777777" w:rsidR="0032001A" w:rsidRPr="006C67B1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601EA5CD" w14:textId="77777777" w:rsidR="0045222C" w:rsidRPr="00520788" w:rsidRDefault="009A54D6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План мероприятий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разрабатывается, согласовывается</w:t>
      </w:r>
      <w:r w:rsidR="00FF1129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утверждается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в порядке, установленном Федеральным законом от 7</w:t>
      </w:r>
      <w:r w:rsidR="00B6432C">
        <w:rPr>
          <w:rFonts w:ascii="Liberation Serif" w:eastAsia="Times New Roman" w:hAnsi="Liberation Serif" w:cs="Times New Roman"/>
          <w:sz w:val="28"/>
          <w:szCs w:val="24"/>
        </w:rPr>
        <w:t xml:space="preserve"> декабря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2011</w:t>
      </w:r>
      <w:r w:rsidR="00FD64FC">
        <w:rPr>
          <w:rFonts w:ascii="Liberation Serif" w:eastAsia="Times New Roman" w:hAnsi="Liberation Serif" w:cs="Times New Roman"/>
          <w:sz w:val="28"/>
          <w:szCs w:val="24"/>
        </w:rPr>
        <w:t xml:space="preserve"> года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2001A">
        <w:rPr>
          <w:rFonts w:ascii="Liberation Serif" w:eastAsia="Times New Roman" w:hAnsi="Liberation Serif" w:cs="Times New Roman"/>
          <w:sz w:val="28"/>
          <w:szCs w:val="24"/>
        </w:rPr>
        <w:t xml:space="preserve">              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№</w:t>
      </w:r>
      <w:r w:rsidR="003E3E6E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416-ФЗ «О</w:t>
      </w:r>
      <w:r w:rsidR="00495211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337DF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водоснабжении и водоотведении»; </w:t>
      </w:r>
    </w:p>
    <w:p w14:paraId="12CBA183" w14:textId="77777777" w:rsidR="008E0EFB" w:rsidRPr="00520788" w:rsidRDefault="008E0EFB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</w:rPr>
      </w:pPr>
    </w:p>
    <w:p w14:paraId="28FFD19E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lastRenderedPageBreak/>
        <w:t>9. ПЕРЕЧЕНЬ МЕРОПРИЯТИЙ ПО ЗАЩИТЕ ЦЕНТРАЛИЗОВАННЫХ СИСТЕМ ВОДОСНАБЖЕНИЯ</w:t>
      </w:r>
      <w:r w:rsidRPr="006C67B1">
        <w:rPr>
          <w:rFonts w:ascii="Liberation Serif" w:eastAsia="Times New Roman" w:hAnsi="Liberation Serif" w:cs="Times New Roman"/>
          <w:b/>
          <w:sz w:val="28"/>
          <w:szCs w:val="24"/>
        </w:rPr>
        <w:t xml:space="preserve"> И ИХ ОТДЕЛЬНЫХ ОБЪЕКТОВ ОТ УГРОЗ ПРИРОДНОГО ХАРАКТЕРА, ПО ПРЕДОТВРАЩЕНИЮ ВОЗНИКНОВЕНИЯ АВА</w:t>
      </w:r>
      <w:r w:rsidR="0032001A">
        <w:rPr>
          <w:rFonts w:ascii="Liberation Serif" w:eastAsia="Times New Roman" w:hAnsi="Liberation Serif" w:cs="Times New Roman"/>
          <w:b/>
          <w:sz w:val="28"/>
          <w:szCs w:val="24"/>
        </w:rPr>
        <w:t>РИЙНЫХ СИТУАЦИЙ, СНИЖЕНИЮ РИСКА</w:t>
      </w:r>
    </w:p>
    <w:p w14:paraId="7919689F" w14:textId="77777777" w:rsidR="0032001A" w:rsidRPr="006C67B1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5ECF8DE0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 целях надежной системы водоснабжения </w:t>
      </w:r>
      <w:r w:rsidR="002F7A10" w:rsidRPr="00520788">
        <w:rPr>
          <w:rFonts w:ascii="Liberation Serif" w:eastAsia="Times New Roman" w:hAnsi="Liberation Serif" w:cs="Times New Roman"/>
          <w:sz w:val="28"/>
          <w:szCs w:val="24"/>
        </w:rPr>
        <w:t>п</w:t>
      </w:r>
      <w:r w:rsidR="00A25AFC">
        <w:rPr>
          <w:rFonts w:ascii="Liberation Serif" w:eastAsia="Times New Roman" w:hAnsi="Liberation Serif" w:cs="Times New Roman"/>
          <w:sz w:val="28"/>
          <w:szCs w:val="24"/>
        </w:rPr>
        <w:t>ос</w:t>
      </w:r>
      <w:r w:rsidR="002F7A10" w:rsidRPr="00520788">
        <w:rPr>
          <w:rFonts w:ascii="Liberation Serif" w:eastAsia="Times New Roman" w:hAnsi="Liberation Serif" w:cs="Times New Roman"/>
          <w:sz w:val="28"/>
          <w:szCs w:val="24"/>
        </w:rPr>
        <w:t>. Баранчинского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предусмотреть </w:t>
      </w:r>
      <w:r w:rsidR="007D151B" w:rsidRPr="00520788">
        <w:rPr>
          <w:rFonts w:ascii="Liberation Serif" w:eastAsia="Times New Roman" w:hAnsi="Liberation Serif" w:cs="Times New Roman"/>
          <w:sz w:val="28"/>
          <w:szCs w:val="24"/>
        </w:rPr>
        <w:t>в Плане мероприятий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:</w:t>
      </w:r>
    </w:p>
    <w:p w14:paraId="5B82BCCA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- порядок и средства ликвидации возможного загрязнения системы</w:t>
      </w:r>
      <w:r w:rsidR="00495211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водоснабжения;</w:t>
      </w:r>
    </w:p>
    <w:p w14:paraId="4191793C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- контроль за состоянием зон</w:t>
      </w:r>
      <w:r w:rsidR="00F25A20" w:rsidRPr="00520788">
        <w:rPr>
          <w:rFonts w:ascii="Liberation Serif" w:eastAsia="Times New Roman" w:hAnsi="Liberation Serif" w:cs="Times New Roman"/>
          <w:sz w:val="28"/>
          <w:szCs w:val="24"/>
        </w:rPr>
        <w:t>ы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санитарной охраны </w:t>
      </w:r>
      <w:r w:rsidR="00A947D4" w:rsidRPr="00520788">
        <w:rPr>
          <w:rFonts w:ascii="Liberation Serif" w:eastAsia="Times New Roman" w:hAnsi="Liberation Serif" w:cs="Times New Roman"/>
          <w:sz w:val="28"/>
          <w:szCs w:val="24"/>
        </w:rPr>
        <w:t>водоисточник</w:t>
      </w:r>
      <w:r w:rsidR="00F25A20" w:rsidRPr="00520788">
        <w:rPr>
          <w:rFonts w:ascii="Liberation Serif" w:eastAsia="Times New Roman" w:hAnsi="Liberation Serif" w:cs="Times New Roman"/>
          <w:sz w:val="28"/>
          <w:szCs w:val="24"/>
        </w:rPr>
        <w:t>а</w:t>
      </w:r>
      <w:r w:rsidR="00495211" w:rsidRPr="00520788">
        <w:rPr>
          <w:rFonts w:ascii="Liberation Serif" w:eastAsia="Times New Roman" w:hAnsi="Liberation Serif" w:cs="Times New Roman"/>
          <w:sz w:val="28"/>
          <w:szCs w:val="24"/>
        </w:rPr>
        <w:t>.</w:t>
      </w:r>
    </w:p>
    <w:p w14:paraId="04E4C333" w14:textId="77777777" w:rsidR="00353DD8" w:rsidRPr="00520788" w:rsidRDefault="00353DD8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</w:rPr>
      </w:pPr>
    </w:p>
    <w:p w14:paraId="57212B2E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10. ТРЕБОВАНИЯ К ПЛАНУ МЕРОПРИЯТИЙ</w:t>
      </w:r>
    </w:p>
    <w:p w14:paraId="2E8271A2" w14:textId="77777777" w:rsidR="0032001A" w:rsidRPr="00520788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5D4E193C" w14:textId="77777777" w:rsidR="0045222C" w:rsidRPr="00520788" w:rsidRDefault="00DC481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План мероприятий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долж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е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н отвечать требованиям, установленным Федеральным</w:t>
      </w:r>
      <w:r w:rsidR="0089175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законом от 7</w:t>
      </w:r>
      <w:r w:rsidR="00B6432C">
        <w:rPr>
          <w:rFonts w:ascii="Liberation Serif" w:eastAsia="Times New Roman" w:hAnsi="Liberation Serif" w:cs="Times New Roman"/>
          <w:sz w:val="28"/>
          <w:szCs w:val="24"/>
        </w:rPr>
        <w:t xml:space="preserve"> декабря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2011</w:t>
      </w:r>
      <w:r w:rsidR="00FD64FC">
        <w:rPr>
          <w:rFonts w:ascii="Liberation Serif" w:eastAsia="Times New Roman" w:hAnsi="Liberation Serif" w:cs="Times New Roman"/>
          <w:sz w:val="28"/>
          <w:szCs w:val="24"/>
        </w:rPr>
        <w:t xml:space="preserve"> года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№</w:t>
      </w:r>
      <w:r w:rsidR="0036025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416-ФЗ «О водоснабжении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и водоотведении», </w:t>
      </w:r>
      <w:r w:rsidR="002F7A10" w:rsidRPr="00520788">
        <w:rPr>
          <w:rFonts w:ascii="Liberation Serif" w:eastAsia="Times New Roman" w:hAnsi="Liberation Serif" w:cs="Times New Roman"/>
          <w:sz w:val="28"/>
          <w:szCs w:val="24"/>
        </w:rPr>
        <w:t>Федеральным законом от 30</w:t>
      </w:r>
      <w:r w:rsidR="00B6432C">
        <w:rPr>
          <w:rFonts w:ascii="Liberation Serif" w:eastAsia="Times New Roman" w:hAnsi="Liberation Serif" w:cs="Times New Roman"/>
          <w:sz w:val="28"/>
          <w:szCs w:val="24"/>
        </w:rPr>
        <w:t xml:space="preserve"> марта </w:t>
      </w:r>
      <w:r w:rsidR="002F7A1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1999 № 52-ФЗ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</w:t>
      </w:r>
      <w:r w:rsidR="002F7A10" w:rsidRPr="00520788">
        <w:rPr>
          <w:rFonts w:ascii="Liberation Serif" w:eastAsia="Times New Roman" w:hAnsi="Liberation Serif" w:cs="Times New Roman"/>
          <w:sz w:val="28"/>
          <w:szCs w:val="24"/>
        </w:rPr>
        <w:t xml:space="preserve">«О санитарно-эпидемиологическом благополучии населения»,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постановлением</w:t>
      </w:r>
      <w:r w:rsidR="0089175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Правительства Российской Федерации от 29</w:t>
      </w:r>
      <w:r w:rsidR="00B6432C">
        <w:rPr>
          <w:rFonts w:ascii="Liberation Serif" w:eastAsia="Times New Roman" w:hAnsi="Liberation Serif" w:cs="Times New Roman"/>
          <w:sz w:val="28"/>
          <w:szCs w:val="24"/>
        </w:rPr>
        <w:t xml:space="preserve"> июля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2013</w:t>
      </w:r>
      <w:r w:rsidR="00FD64FC">
        <w:rPr>
          <w:rFonts w:ascii="Liberation Serif" w:eastAsia="Times New Roman" w:hAnsi="Liberation Serif" w:cs="Times New Roman"/>
          <w:sz w:val="28"/>
          <w:szCs w:val="24"/>
        </w:rPr>
        <w:t xml:space="preserve"> года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№</w:t>
      </w:r>
      <w:r w:rsidR="0036025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 xml:space="preserve">641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    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«Об инвестиционных и</w:t>
      </w:r>
      <w:r w:rsidR="0089175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производственных программах организаций, осуществляющих деятельность в сфере</w:t>
      </w:r>
      <w:r w:rsidR="0089175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="0045222C" w:rsidRPr="00520788">
        <w:rPr>
          <w:rFonts w:ascii="Liberation Serif" w:eastAsia="Times New Roman" w:hAnsi="Liberation Serif" w:cs="Times New Roman"/>
          <w:sz w:val="28"/>
          <w:szCs w:val="24"/>
        </w:rPr>
        <w:t>водоснабжения и водоотведения».</w:t>
      </w:r>
    </w:p>
    <w:p w14:paraId="182AF448" w14:textId="77777777" w:rsidR="00DC481C" w:rsidRPr="00520788" w:rsidRDefault="00DC481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План мероприятий должен включать в себя перечень мероприятий, необходимых для достижения цели и решения задач, поставленных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 Техническом задании. </w:t>
      </w:r>
    </w:p>
    <w:p w14:paraId="42EA2DB2" w14:textId="77777777" w:rsidR="00353DD8" w:rsidRPr="00520788" w:rsidRDefault="00353DD8" w:rsidP="00FF5C2D">
      <w:pPr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4"/>
        </w:rPr>
      </w:pPr>
    </w:p>
    <w:p w14:paraId="2CE7E0B4" w14:textId="77777777" w:rsidR="0045222C" w:rsidRDefault="006C67B1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b/>
          <w:sz w:val="28"/>
          <w:szCs w:val="24"/>
        </w:rPr>
        <w:t>11. ПОРЯДОК ВНЕСЕНИЯ ИЗМЕНЕНИЙ В ТЕХНИЧЕСКОЕ ЗАДАНИЕ</w:t>
      </w:r>
    </w:p>
    <w:p w14:paraId="56A42777" w14:textId="77777777" w:rsidR="0032001A" w:rsidRPr="00520788" w:rsidRDefault="0032001A" w:rsidP="00FF5C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4"/>
        </w:rPr>
      </w:pPr>
    </w:p>
    <w:p w14:paraId="728AE468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Пересмотр (внесение изменений) в утвержденное техническое задание осуществляется по</w:t>
      </w:r>
      <w:r w:rsidR="00891752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инициативе администрации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Кушвинского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муниципального округа или по инициативе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МКУ КМО «К</w:t>
      </w:r>
      <w:r w:rsidR="00BC483E">
        <w:rPr>
          <w:rFonts w:ascii="Liberation Serif" w:eastAsia="Times New Roman" w:hAnsi="Liberation Serif" w:cs="Times New Roman"/>
          <w:sz w:val="28"/>
          <w:szCs w:val="24"/>
        </w:rPr>
        <w:t>С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».</w:t>
      </w:r>
    </w:p>
    <w:p w14:paraId="5569645D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Основаниями для пересмотра (внесение изменений) в утвержденное техническое задание</w:t>
      </w:r>
      <w:r w:rsidR="00DB440B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могут</w:t>
      </w:r>
      <w:r w:rsidR="00DB440B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быть:</w:t>
      </w:r>
    </w:p>
    <w:p w14:paraId="473C23EB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- принятие или внесение изменений в программу комплексного развития муниципального</w:t>
      </w:r>
      <w:r w:rsidR="0083438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образования;</w:t>
      </w:r>
    </w:p>
    <w:p w14:paraId="693AC9EE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- принятие или внесение изменений в программы </w:t>
      </w:r>
      <w:r w:rsidR="007E0BA9">
        <w:rPr>
          <w:rFonts w:ascii="Liberation Serif" w:eastAsia="Times New Roman" w:hAnsi="Liberation Serif" w:cs="Times New Roman"/>
          <w:sz w:val="28"/>
          <w:szCs w:val="24"/>
        </w:rPr>
        <w:t xml:space="preserve">                          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социально-экономического развития</w:t>
      </w:r>
      <w:r w:rsidR="0083438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муниципальн</w:t>
      </w:r>
      <w:r w:rsidR="00DB440B" w:rsidRPr="00520788">
        <w:rPr>
          <w:rFonts w:ascii="Liberation Serif" w:eastAsia="Times New Roman" w:hAnsi="Liberation Serif" w:cs="Times New Roman"/>
          <w:sz w:val="28"/>
          <w:szCs w:val="24"/>
        </w:rPr>
        <w:t>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образовани</w:t>
      </w:r>
      <w:r w:rsidR="00DB440B" w:rsidRPr="00520788">
        <w:rPr>
          <w:rFonts w:ascii="Liberation Serif" w:eastAsia="Times New Roman" w:hAnsi="Liberation Serif" w:cs="Times New Roman"/>
          <w:sz w:val="28"/>
          <w:szCs w:val="24"/>
        </w:rPr>
        <w:t>я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и иные программы, влияющие на изменение условий технического</w:t>
      </w:r>
      <w:r w:rsidR="0083438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задания;</w:t>
      </w:r>
    </w:p>
    <w:p w14:paraId="0F61AE51" w14:textId="77777777" w:rsidR="0045222C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>Пересмотр (внесение изменений) технического задания может производиться не чаще одного раза</w:t>
      </w:r>
      <w:r w:rsidR="0036025F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в год.</w:t>
      </w:r>
    </w:p>
    <w:p w14:paraId="316920C2" w14:textId="77777777" w:rsidR="002B7BFB" w:rsidRPr="00520788" w:rsidRDefault="0045222C" w:rsidP="004C3606">
      <w:pPr>
        <w:spacing w:after="0" w:line="240" w:lineRule="auto"/>
        <w:ind w:firstLine="709"/>
        <w:jc w:val="both"/>
        <w:rPr>
          <w:rFonts w:ascii="Liberation Serif" w:eastAsia="Times New Roman" w:hAnsi="Liberation Serif" w:cs="Times New Roman"/>
          <w:sz w:val="28"/>
          <w:szCs w:val="24"/>
        </w:rPr>
      </w:pP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В случае если пересмотр </w:t>
      </w:r>
      <w:r w:rsidR="004D1806" w:rsidRPr="00520788">
        <w:rPr>
          <w:rFonts w:ascii="Liberation Serif" w:eastAsia="Times New Roman" w:hAnsi="Liberation Serif" w:cs="Times New Roman"/>
          <w:sz w:val="28"/>
          <w:szCs w:val="24"/>
        </w:rPr>
        <w:t>Т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ехнического задания осуществляется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   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по инициативе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МКУ КМО «К</w:t>
      </w:r>
      <w:r w:rsidR="00BC483E">
        <w:rPr>
          <w:rFonts w:ascii="Liberation Serif" w:eastAsia="Times New Roman" w:hAnsi="Liberation Serif" w:cs="Times New Roman"/>
          <w:sz w:val="28"/>
          <w:szCs w:val="24"/>
        </w:rPr>
        <w:t>С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»</w:t>
      </w:r>
      <w:r w:rsidR="004D1806" w:rsidRPr="00520788">
        <w:rPr>
          <w:rFonts w:ascii="Liberation Serif" w:eastAsia="Times New Roman" w:hAnsi="Liberation Serif" w:cs="Times New Roman"/>
          <w:sz w:val="28"/>
          <w:szCs w:val="24"/>
        </w:rPr>
        <w:t>,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заявление о необходимости пересмотра, направляемое </w:t>
      </w:r>
      <w:r w:rsidR="00353D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Главе </w:t>
      </w:r>
      <w:r w:rsidR="00C83777" w:rsidRPr="00520788">
        <w:rPr>
          <w:rFonts w:ascii="Liberation Serif" w:eastAsia="Times New Roman" w:hAnsi="Liberation Serif" w:cs="Times New Roman"/>
          <w:sz w:val="28"/>
          <w:szCs w:val="24"/>
        </w:rPr>
        <w:t>Кушвинского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 муниципального округа, должно сопровождаться обоснованием</w:t>
      </w:r>
      <w:r w:rsidR="00353DD8" w:rsidRPr="00520788">
        <w:rPr>
          <w:rFonts w:ascii="Liberation Serif" w:eastAsia="Times New Roman" w:hAnsi="Liberation Serif" w:cs="Times New Roman"/>
          <w:sz w:val="28"/>
          <w:szCs w:val="24"/>
        </w:rPr>
        <w:t xml:space="preserve">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 xml:space="preserve">причин пересмотра (внесения изменений) </w:t>
      </w:r>
      <w:r w:rsidR="00B96B3D">
        <w:rPr>
          <w:rFonts w:ascii="Liberation Serif" w:eastAsia="Times New Roman" w:hAnsi="Liberation Serif" w:cs="Times New Roman"/>
          <w:sz w:val="28"/>
          <w:szCs w:val="24"/>
        </w:rPr>
        <w:t xml:space="preserve">              </w:t>
      </w:r>
      <w:r w:rsidRPr="00520788">
        <w:rPr>
          <w:rFonts w:ascii="Liberation Serif" w:eastAsia="Times New Roman" w:hAnsi="Liberation Serif" w:cs="Times New Roman"/>
          <w:sz w:val="28"/>
          <w:szCs w:val="24"/>
        </w:rPr>
        <w:t>с приложением необходимых документов.</w:t>
      </w:r>
    </w:p>
    <w:sectPr w:rsidR="002B7BFB" w:rsidRPr="00520788" w:rsidSect="00FA3F69">
      <w:headerReference w:type="default" r:id="rId8"/>
      <w:headerReference w:type="first" r:id="rId9"/>
      <w:pgSz w:w="11906" w:h="16838"/>
      <w:pgMar w:top="1134" w:right="566" w:bottom="1134" w:left="1418" w:header="708" w:footer="83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747CC" w14:textId="77777777" w:rsidR="00F77D81" w:rsidRDefault="00F77D81" w:rsidP="00532934">
      <w:pPr>
        <w:spacing w:after="0" w:line="240" w:lineRule="auto"/>
      </w:pPr>
      <w:r>
        <w:separator/>
      </w:r>
    </w:p>
  </w:endnote>
  <w:endnote w:type="continuationSeparator" w:id="0">
    <w:p w14:paraId="2A8A48C4" w14:textId="77777777" w:rsidR="00F77D81" w:rsidRDefault="00F77D81" w:rsidP="00532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3F138" w14:textId="77777777" w:rsidR="00F77D81" w:rsidRDefault="00F77D81" w:rsidP="00532934">
      <w:pPr>
        <w:spacing w:after="0" w:line="240" w:lineRule="auto"/>
      </w:pPr>
      <w:r>
        <w:separator/>
      </w:r>
    </w:p>
  </w:footnote>
  <w:footnote w:type="continuationSeparator" w:id="0">
    <w:p w14:paraId="506486F1" w14:textId="77777777" w:rsidR="00F77D81" w:rsidRDefault="00F77D81" w:rsidP="00532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8875168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0DEC7105" w14:textId="77777777" w:rsidR="00EF3B70" w:rsidRPr="00EF3B70" w:rsidRDefault="00EF3B70" w:rsidP="00EF3B70">
        <w:pPr>
          <w:pStyle w:val="a7"/>
          <w:jc w:val="center"/>
          <w:rPr>
            <w:rFonts w:ascii="Liberation Serif" w:hAnsi="Liberation Serif" w:cs="Liberation Serif"/>
          </w:rPr>
        </w:pPr>
        <w:r w:rsidRPr="00EF3B70">
          <w:rPr>
            <w:rFonts w:ascii="Liberation Serif" w:hAnsi="Liberation Serif" w:cs="Liberation Serif"/>
          </w:rPr>
          <w:fldChar w:fldCharType="begin"/>
        </w:r>
        <w:r w:rsidRPr="00EF3B70">
          <w:rPr>
            <w:rFonts w:ascii="Liberation Serif" w:hAnsi="Liberation Serif" w:cs="Liberation Serif"/>
          </w:rPr>
          <w:instrText>PAGE   \* MERGEFORMAT</w:instrText>
        </w:r>
        <w:r w:rsidRPr="00EF3B70">
          <w:rPr>
            <w:rFonts w:ascii="Liberation Serif" w:hAnsi="Liberation Serif" w:cs="Liberation Serif"/>
          </w:rPr>
          <w:fldChar w:fldCharType="separate"/>
        </w:r>
        <w:r w:rsidR="00B96B3D">
          <w:rPr>
            <w:rFonts w:ascii="Liberation Serif" w:hAnsi="Liberation Serif" w:cs="Liberation Serif"/>
            <w:noProof/>
          </w:rPr>
          <w:t>7</w:t>
        </w:r>
        <w:r w:rsidRPr="00EF3B70">
          <w:rPr>
            <w:rFonts w:ascii="Liberation Serif" w:hAnsi="Liberation Serif" w:cs="Liberation Serif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2775981"/>
      <w:docPartObj>
        <w:docPartGallery w:val="Page Numbers (Top of Page)"/>
        <w:docPartUnique/>
      </w:docPartObj>
    </w:sdtPr>
    <w:sdtContent>
      <w:p w14:paraId="3C943E1B" w14:textId="77777777" w:rsidR="00EF3B70" w:rsidRDefault="00EF3B7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E1F6C8D" w14:textId="77777777" w:rsidR="00EF3B70" w:rsidRDefault="00EF3B7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987188"/>
    <w:multiLevelType w:val="hybridMultilevel"/>
    <w:tmpl w:val="9C90C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778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795A"/>
    <w:rsid w:val="00026E84"/>
    <w:rsid w:val="00036B28"/>
    <w:rsid w:val="0005093C"/>
    <w:rsid w:val="000544A4"/>
    <w:rsid w:val="000651B8"/>
    <w:rsid w:val="00083E5D"/>
    <w:rsid w:val="000A16BE"/>
    <w:rsid w:val="000A6B9A"/>
    <w:rsid w:val="000B78C6"/>
    <w:rsid w:val="000C1A16"/>
    <w:rsid w:val="000C233F"/>
    <w:rsid w:val="000D14F8"/>
    <w:rsid w:val="000D7834"/>
    <w:rsid w:val="000E3AE2"/>
    <w:rsid w:val="000F1E46"/>
    <w:rsid w:val="00101D0F"/>
    <w:rsid w:val="00135801"/>
    <w:rsid w:val="001457C4"/>
    <w:rsid w:val="00166277"/>
    <w:rsid w:val="0018771D"/>
    <w:rsid w:val="001A12C1"/>
    <w:rsid w:val="001A1D7A"/>
    <w:rsid w:val="001B1D10"/>
    <w:rsid w:val="001D0AA0"/>
    <w:rsid w:val="001D7BF5"/>
    <w:rsid w:val="001E452F"/>
    <w:rsid w:val="001E5236"/>
    <w:rsid w:val="00221CED"/>
    <w:rsid w:val="002328BF"/>
    <w:rsid w:val="002422C0"/>
    <w:rsid w:val="00261599"/>
    <w:rsid w:val="002801D7"/>
    <w:rsid w:val="00291868"/>
    <w:rsid w:val="00291AD3"/>
    <w:rsid w:val="002935D5"/>
    <w:rsid w:val="00295B54"/>
    <w:rsid w:val="002A77A2"/>
    <w:rsid w:val="002B53FC"/>
    <w:rsid w:val="002B7BFB"/>
    <w:rsid w:val="002D4FCD"/>
    <w:rsid w:val="002E5CE8"/>
    <w:rsid w:val="002F7A10"/>
    <w:rsid w:val="00304E14"/>
    <w:rsid w:val="00312E14"/>
    <w:rsid w:val="0032001A"/>
    <w:rsid w:val="003247B9"/>
    <w:rsid w:val="00331F14"/>
    <w:rsid w:val="00337DF2"/>
    <w:rsid w:val="0034787F"/>
    <w:rsid w:val="00347B23"/>
    <w:rsid w:val="00350432"/>
    <w:rsid w:val="00353DD8"/>
    <w:rsid w:val="0036025F"/>
    <w:rsid w:val="00371BC7"/>
    <w:rsid w:val="0038612B"/>
    <w:rsid w:val="00391E8F"/>
    <w:rsid w:val="00394388"/>
    <w:rsid w:val="003A3A6B"/>
    <w:rsid w:val="003A4150"/>
    <w:rsid w:val="003B4192"/>
    <w:rsid w:val="003C3204"/>
    <w:rsid w:val="003C6509"/>
    <w:rsid w:val="003D41ED"/>
    <w:rsid w:val="003D4204"/>
    <w:rsid w:val="003D6899"/>
    <w:rsid w:val="003E3E6E"/>
    <w:rsid w:val="003E7A8D"/>
    <w:rsid w:val="00421BCD"/>
    <w:rsid w:val="00422238"/>
    <w:rsid w:val="00424042"/>
    <w:rsid w:val="0043530D"/>
    <w:rsid w:val="00437AE7"/>
    <w:rsid w:val="00452009"/>
    <w:rsid w:val="0045222C"/>
    <w:rsid w:val="00466BA3"/>
    <w:rsid w:val="0047279F"/>
    <w:rsid w:val="00484042"/>
    <w:rsid w:val="00490E98"/>
    <w:rsid w:val="00495211"/>
    <w:rsid w:val="004C09AE"/>
    <w:rsid w:val="004C3606"/>
    <w:rsid w:val="004C7A0B"/>
    <w:rsid w:val="004D1806"/>
    <w:rsid w:val="004E07C4"/>
    <w:rsid w:val="00503F0B"/>
    <w:rsid w:val="0051177D"/>
    <w:rsid w:val="00520788"/>
    <w:rsid w:val="0052660F"/>
    <w:rsid w:val="00532934"/>
    <w:rsid w:val="005420FC"/>
    <w:rsid w:val="0055502C"/>
    <w:rsid w:val="00557487"/>
    <w:rsid w:val="00563FE2"/>
    <w:rsid w:val="00597D85"/>
    <w:rsid w:val="005B62CD"/>
    <w:rsid w:val="005B6C54"/>
    <w:rsid w:val="005C2525"/>
    <w:rsid w:val="005C282C"/>
    <w:rsid w:val="005D40C5"/>
    <w:rsid w:val="005E07CF"/>
    <w:rsid w:val="005E747D"/>
    <w:rsid w:val="005E74BA"/>
    <w:rsid w:val="006032B2"/>
    <w:rsid w:val="00607581"/>
    <w:rsid w:val="00644C27"/>
    <w:rsid w:val="00656E79"/>
    <w:rsid w:val="00673A0F"/>
    <w:rsid w:val="0068026A"/>
    <w:rsid w:val="00685D1C"/>
    <w:rsid w:val="006A12A5"/>
    <w:rsid w:val="006C67B1"/>
    <w:rsid w:val="006D2E8F"/>
    <w:rsid w:val="006E517E"/>
    <w:rsid w:val="00711FC5"/>
    <w:rsid w:val="00742F5E"/>
    <w:rsid w:val="00745C31"/>
    <w:rsid w:val="0076189A"/>
    <w:rsid w:val="00762A72"/>
    <w:rsid w:val="00771C10"/>
    <w:rsid w:val="007977FE"/>
    <w:rsid w:val="007B1925"/>
    <w:rsid w:val="007B3251"/>
    <w:rsid w:val="007C5A92"/>
    <w:rsid w:val="007D151B"/>
    <w:rsid w:val="007D6DD9"/>
    <w:rsid w:val="007E0BA9"/>
    <w:rsid w:val="007F2B9A"/>
    <w:rsid w:val="00801CF2"/>
    <w:rsid w:val="00804861"/>
    <w:rsid w:val="00815A68"/>
    <w:rsid w:val="00817453"/>
    <w:rsid w:val="00834388"/>
    <w:rsid w:val="008403E1"/>
    <w:rsid w:val="00846567"/>
    <w:rsid w:val="00847685"/>
    <w:rsid w:val="008758B9"/>
    <w:rsid w:val="00882E10"/>
    <w:rsid w:val="00882F34"/>
    <w:rsid w:val="008867AD"/>
    <w:rsid w:val="00891752"/>
    <w:rsid w:val="008A795A"/>
    <w:rsid w:val="008A7B64"/>
    <w:rsid w:val="008D7024"/>
    <w:rsid w:val="008E0EFB"/>
    <w:rsid w:val="009014EC"/>
    <w:rsid w:val="0093194E"/>
    <w:rsid w:val="009364A9"/>
    <w:rsid w:val="0097404E"/>
    <w:rsid w:val="00983519"/>
    <w:rsid w:val="00995DEA"/>
    <w:rsid w:val="009A24BB"/>
    <w:rsid w:val="009A54D6"/>
    <w:rsid w:val="009B2628"/>
    <w:rsid w:val="009D0115"/>
    <w:rsid w:val="009E1D5B"/>
    <w:rsid w:val="009F17CE"/>
    <w:rsid w:val="00A04BB6"/>
    <w:rsid w:val="00A10685"/>
    <w:rsid w:val="00A25AFC"/>
    <w:rsid w:val="00A31B77"/>
    <w:rsid w:val="00A3289E"/>
    <w:rsid w:val="00A377A8"/>
    <w:rsid w:val="00A51AAD"/>
    <w:rsid w:val="00A73B43"/>
    <w:rsid w:val="00A813E0"/>
    <w:rsid w:val="00A85541"/>
    <w:rsid w:val="00A947D4"/>
    <w:rsid w:val="00AA3F9D"/>
    <w:rsid w:val="00AB5F69"/>
    <w:rsid w:val="00AE5F1A"/>
    <w:rsid w:val="00AE7B82"/>
    <w:rsid w:val="00AF3AD8"/>
    <w:rsid w:val="00B03DE3"/>
    <w:rsid w:val="00B04B0B"/>
    <w:rsid w:val="00B122AE"/>
    <w:rsid w:val="00B24A4D"/>
    <w:rsid w:val="00B53556"/>
    <w:rsid w:val="00B6432C"/>
    <w:rsid w:val="00B74844"/>
    <w:rsid w:val="00B822AE"/>
    <w:rsid w:val="00B8407F"/>
    <w:rsid w:val="00B95F13"/>
    <w:rsid w:val="00B96B3D"/>
    <w:rsid w:val="00BA3A72"/>
    <w:rsid w:val="00BA43CD"/>
    <w:rsid w:val="00BB071E"/>
    <w:rsid w:val="00BB1C95"/>
    <w:rsid w:val="00BB5EE2"/>
    <w:rsid w:val="00BC1C0C"/>
    <w:rsid w:val="00BC300B"/>
    <w:rsid w:val="00BC483E"/>
    <w:rsid w:val="00BE5320"/>
    <w:rsid w:val="00BF6EEC"/>
    <w:rsid w:val="00C149EC"/>
    <w:rsid w:val="00C156D7"/>
    <w:rsid w:val="00C3731C"/>
    <w:rsid w:val="00C43DDF"/>
    <w:rsid w:val="00C53240"/>
    <w:rsid w:val="00C8231D"/>
    <w:rsid w:val="00C83777"/>
    <w:rsid w:val="00CA7D8A"/>
    <w:rsid w:val="00CB7A26"/>
    <w:rsid w:val="00CC1ABC"/>
    <w:rsid w:val="00CC2F4C"/>
    <w:rsid w:val="00CD0C1F"/>
    <w:rsid w:val="00CE46D8"/>
    <w:rsid w:val="00D12CAB"/>
    <w:rsid w:val="00D31234"/>
    <w:rsid w:val="00D348EF"/>
    <w:rsid w:val="00D40D65"/>
    <w:rsid w:val="00D47DAF"/>
    <w:rsid w:val="00D50D33"/>
    <w:rsid w:val="00D53B31"/>
    <w:rsid w:val="00D64D1C"/>
    <w:rsid w:val="00D65C75"/>
    <w:rsid w:val="00D71D6E"/>
    <w:rsid w:val="00D8544A"/>
    <w:rsid w:val="00D911A0"/>
    <w:rsid w:val="00DA3FD7"/>
    <w:rsid w:val="00DB440B"/>
    <w:rsid w:val="00DC481C"/>
    <w:rsid w:val="00DD1134"/>
    <w:rsid w:val="00DE0ECB"/>
    <w:rsid w:val="00DE2CF2"/>
    <w:rsid w:val="00E01A4F"/>
    <w:rsid w:val="00E25886"/>
    <w:rsid w:val="00E71E5A"/>
    <w:rsid w:val="00EB6D3D"/>
    <w:rsid w:val="00EF3429"/>
    <w:rsid w:val="00EF3B70"/>
    <w:rsid w:val="00EF446A"/>
    <w:rsid w:val="00F25A20"/>
    <w:rsid w:val="00F3250B"/>
    <w:rsid w:val="00F361B0"/>
    <w:rsid w:val="00F361F4"/>
    <w:rsid w:val="00F45A30"/>
    <w:rsid w:val="00F50439"/>
    <w:rsid w:val="00F53E79"/>
    <w:rsid w:val="00F63025"/>
    <w:rsid w:val="00F6441D"/>
    <w:rsid w:val="00F7541C"/>
    <w:rsid w:val="00F77D81"/>
    <w:rsid w:val="00F8458C"/>
    <w:rsid w:val="00F84A4D"/>
    <w:rsid w:val="00F8627E"/>
    <w:rsid w:val="00F95DE0"/>
    <w:rsid w:val="00F97782"/>
    <w:rsid w:val="00FA3931"/>
    <w:rsid w:val="00FA3F69"/>
    <w:rsid w:val="00FA7AE5"/>
    <w:rsid w:val="00FB2C73"/>
    <w:rsid w:val="00FC1BD3"/>
    <w:rsid w:val="00FC5020"/>
    <w:rsid w:val="00FC7A5E"/>
    <w:rsid w:val="00FD64FC"/>
    <w:rsid w:val="00FF1129"/>
    <w:rsid w:val="00FF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513A7"/>
  <w15:docId w15:val="{F4CF6A9C-C2F8-47C7-9E79-A2FE078E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3580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504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0439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3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32934"/>
  </w:style>
  <w:style w:type="paragraph" w:styleId="a9">
    <w:name w:val="footer"/>
    <w:basedOn w:val="a"/>
    <w:link w:val="aa"/>
    <w:uiPriority w:val="99"/>
    <w:unhideWhenUsed/>
    <w:rsid w:val="005329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329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25C4C-EEBA-4378-85C1-4D8227ED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Тюленева Наталья Сергеевна</dc:creator>
  <cp:keywords/>
  <dc:description/>
  <cp:lastModifiedBy>User</cp:lastModifiedBy>
  <cp:revision>432</cp:revision>
  <cp:lastPrinted>2025-02-28T07:38:00Z</cp:lastPrinted>
  <dcterms:created xsi:type="dcterms:W3CDTF">2025-02-19T05:31:00Z</dcterms:created>
  <dcterms:modified xsi:type="dcterms:W3CDTF">2025-02-28T07:38:00Z</dcterms:modified>
</cp:coreProperties>
</file>