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432" w:rsidRPr="002B3A6D" w:rsidRDefault="00383432" w:rsidP="00383432">
      <w:pPr>
        <w:jc w:val="center"/>
        <w:outlineLvl w:val="1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b/>
          <w:bCs/>
          <w:color w:val="252525"/>
          <w:sz w:val="26"/>
          <w:szCs w:val="26"/>
          <w:lang w:eastAsia="ru-RU"/>
        </w:rPr>
        <w:t>Извещение о проведении открытого аукциона в электронной форме на право заключения договора аренды объекта недвижимого имущества.</w:t>
      </w:r>
    </w:p>
    <w:p w:rsidR="00383432" w:rsidRPr="002B3A6D" w:rsidRDefault="00383432" w:rsidP="00383432">
      <w:pPr>
        <w:jc w:val="both"/>
        <w:rPr>
          <w:rFonts w:ascii="Liberation Serif" w:hAnsi="Liberation Serif" w:cs="Liberation Serif"/>
          <w:color w:val="252525"/>
          <w:sz w:val="26"/>
          <w:szCs w:val="26"/>
          <w:lang w:eastAsia="ru-RU"/>
        </w:rPr>
      </w:pPr>
    </w:p>
    <w:p w:rsidR="00383432" w:rsidRPr="002B3A6D" w:rsidRDefault="00383432" w:rsidP="00383432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2B3A6D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26 июля 2006 года № 135-ФЗ «О защите конкуренции», приказом Федеральной антимонопольной службы от 21 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прочих видов имущества, в отношении которого заключение указанных договоров может осуществляться путем проведения торгов в виде конкурса», Положением </w:t>
      </w:r>
      <w:bookmarkStart w:id="0" w:name="_Hlk68690995"/>
      <w:r w:rsidRPr="002B3A6D">
        <w:rPr>
          <w:rFonts w:ascii="Liberation Serif" w:hAnsi="Liberation Serif" w:cs="Liberation Serif"/>
          <w:sz w:val="26"/>
          <w:szCs w:val="26"/>
        </w:rPr>
        <w:t>«О порядке предоставления в аренду имущественных комплексов, движимого и недвижимого имущества, находящегося в муниципальной собственности Кушвинского городского округа»</w:t>
      </w:r>
      <w:bookmarkEnd w:id="0"/>
      <w:r w:rsidRPr="002B3A6D">
        <w:rPr>
          <w:rFonts w:ascii="Liberation Serif" w:hAnsi="Liberation Serif" w:cs="Liberation Serif"/>
          <w:sz w:val="26"/>
          <w:szCs w:val="26"/>
        </w:rPr>
        <w:t xml:space="preserve">, утвержденным решением Думы Кушвинского городского округа от 27 октября 2022 года № 90, с изменениями, внесенными решениями Думы Кушвинского городского округа от 27 апреля 2023 года № 177, от 19 декабря 2024 года № 271, </w:t>
      </w:r>
      <w:r w:rsidRPr="002B3A6D">
        <w:rPr>
          <w:rFonts w:ascii="Liberation Serif" w:hAnsi="Liberation Serif" w:cs="Liberation Serif"/>
          <w:spacing w:val="-10"/>
          <w:kern w:val="28"/>
          <w:sz w:val="26"/>
          <w:szCs w:val="26"/>
          <w:lang w:eastAsia="en-US"/>
        </w:rPr>
        <w:t xml:space="preserve">постановлением администрации Кушвинского муниципального округа от 21.02.2025 № 212 </w:t>
      </w:r>
      <w:r w:rsidRPr="002B3A6D">
        <w:rPr>
          <w:rFonts w:ascii="Liberation Serif" w:hAnsi="Liberation Serif" w:cs="Liberation Serif"/>
          <w:spacing w:val="-10"/>
          <w:kern w:val="28"/>
          <w:sz w:val="26"/>
          <w:szCs w:val="26"/>
          <w:lang w:eastAsia="en-US"/>
        </w:rPr>
        <w:br/>
        <w:t>«О проведении открытого аукциона на право заключения договора аренды объекта недвижимого имущества, находящегося в собственности Кушвинского муниципального округа», приказом Комитета по управлению муниципальным имуществом Кушвинского муниципального округа от 24.02.2025 года № 35 «</w:t>
      </w:r>
      <w:r w:rsidRPr="002B3A6D">
        <w:rPr>
          <w:rFonts w:ascii="Liberation Serif" w:hAnsi="Liberation Serif" w:cs="Liberation Serif"/>
          <w:sz w:val="26"/>
          <w:szCs w:val="26"/>
        </w:rPr>
        <w:t>О проведении открытого аукциона на право заключения договора аренды объекта недвижимого имущества, находящегося в собственности Кушвинского муниципального округа».</w:t>
      </w:r>
    </w:p>
    <w:p w:rsidR="00383432" w:rsidRPr="002B3A6D" w:rsidRDefault="00383432" w:rsidP="00383432">
      <w:pPr>
        <w:jc w:val="center"/>
        <w:rPr>
          <w:rFonts w:ascii="Liberation Serif" w:hAnsi="Liberation Serif" w:cs="Liberation Serif"/>
          <w:b/>
          <w:bCs/>
          <w:color w:val="252525"/>
          <w:sz w:val="26"/>
          <w:szCs w:val="26"/>
          <w:lang w:eastAsia="ru-RU"/>
        </w:rPr>
      </w:pPr>
    </w:p>
    <w:p w:rsidR="00383432" w:rsidRPr="002B3A6D" w:rsidRDefault="00383432" w:rsidP="00383432">
      <w:pPr>
        <w:jc w:val="center"/>
        <w:rPr>
          <w:rFonts w:ascii="Liberation Serif" w:hAnsi="Liberation Serif" w:cs="Liberation Serif"/>
          <w:color w:val="252525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b/>
          <w:bCs/>
          <w:color w:val="252525"/>
          <w:sz w:val="26"/>
          <w:szCs w:val="26"/>
          <w:lang w:eastAsia="ru-RU"/>
        </w:rPr>
        <w:t>Организатор торгов:</w:t>
      </w:r>
    </w:p>
    <w:p w:rsidR="00383432" w:rsidRPr="002B3A6D" w:rsidRDefault="00383432" w:rsidP="00383432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3A6D">
        <w:rPr>
          <w:rFonts w:ascii="Liberation Serif" w:hAnsi="Liberation Serif" w:cs="Liberation Serif"/>
          <w:sz w:val="26"/>
          <w:szCs w:val="26"/>
        </w:rPr>
        <w:t>Наименование - Комитет по управлению муниципальным имуществом Кушвинского муниципального округа (ОГРН 1069620000504, ИНН/КПП 6620010786/668101001).</w:t>
      </w:r>
    </w:p>
    <w:p w:rsidR="00383432" w:rsidRPr="002B3A6D" w:rsidRDefault="00383432" w:rsidP="00383432">
      <w:pPr>
        <w:pStyle w:val="a3"/>
        <w:ind w:firstLine="709"/>
        <w:jc w:val="both"/>
        <w:rPr>
          <w:rFonts w:ascii="Liberation Serif" w:eastAsia="Arial Unicode MS" w:hAnsi="Liberation Serif" w:cs="Liberation Serif"/>
          <w:bCs/>
          <w:sz w:val="26"/>
          <w:szCs w:val="26"/>
        </w:rPr>
      </w:pPr>
      <w:r w:rsidRPr="002B3A6D">
        <w:rPr>
          <w:rFonts w:ascii="Liberation Serif" w:hAnsi="Liberation Serif" w:cs="Liberation Serif"/>
          <w:sz w:val="26"/>
          <w:szCs w:val="26"/>
        </w:rPr>
        <w:t>Предмет аукциона – заключение договора аренды объекта недвижимого имущества, находящегося в</w:t>
      </w:r>
      <w:r w:rsidRPr="002B3A6D">
        <w:rPr>
          <w:rFonts w:ascii="Liberation Serif" w:eastAsia="Arial Unicode MS" w:hAnsi="Liberation Serif" w:cs="Liberation Serif"/>
          <w:bCs/>
          <w:sz w:val="26"/>
          <w:szCs w:val="26"/>
        </w:rPr>
        <w:t xml:space="preserve"> муниципальной собственности Кушвинского муниципального округа.</w:t>
      </w:r>
      <w:r w:rsidRPr="002B3A6D">
        <w:rPr>
          <w:rFonts w:ascii="Liberation Serif" w:eastAsia="Arial Unicode MS" w:hAnsi="Liberation Serif" w:cs="Liberation Serif"/>
          <w:bCs/>
          <w:sz w:val="26"/>
          <w:szCs w:val="26"/>
        </w:rPr>
        <w:tab/>
      </w:r>
    </w:p>
    <w:p w:rsidR="00383432" w:rsidRPr="002B3A6D" w:rsidRDefault="00383432" w:rsidP="00383432">
      <w:pPr>
        <w:rPr>
          <w:rFonts w:ascii="Liberation Serif" w:hAnsi="Liberation Serif" w:cs="Liberation Serif"/>
          <w:b/>
          <w:bCs/>
          <w:color w:val="252525"/>
          <w:sz w:val="26"/>
          <w:szCs w:val="26"/>
          <w:lang w:eastAsia="ru-RU"/>
        </w:rPr>
      </w:pPr>
    </w:p>
    <w:p w:rsidR="00383432" w:rsidRPr="002B3A6D" w:rsidRDefault="00383432" w:rsidP="00383432">
      <w:pPr>
        <w:jc w:val="center"/>
        <w:rPr>
          <w:rFonts w:ascii="Liberation Serif" w:hAnsi="Liberation Serif" w:cs="Liberation Serif"/>
          <w:b/>
          <w:bCs/>
          <w:color w:val="252525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b/>
          <w:bCs/>
          <w:color w:val="252525"/>
          <w:sz w:val="26"/>
          <w:szCs w:val="26"/>
          <w:lang w:eastAsia="ru-RU"/>
        </w:rPr>
        <w:t>Сведения об Имуществе (лоте):</w:t>
      </w:r>
    </w:p>
    <w:p w:rsidR="00383432" w:rsidRPr="002B3A6D" w:rsidRDefault="00383432" w:rsidP="00383432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B3A6D">
        <w:rPr>
          <w:rFonts w:ascii="Liberation Serif" w:hAnsi="Liberation Serif" w:cs="Liberation Serif"/>
          <w:sz w:val="26"/>
          <w:szCs w:val="26"/>
        </w:rPr>
        <w:t xml:space="preserve">ЛОТ – нежилое помещение </w:t>
      </w:r>
      <w:r w:rsidRPr="002B3A6D">
        <w:rPr>
          <w:rFonts w:ascii="Liberation Serif" w:hAnsi="Liberation Serif" w:cs="Liberation Serif"/>
          <w:color w:val="000000"/>
          <w:spacing w:val="-4"/>
          <w:sz w:val="26"/>
          <w:szCs w:val="26"/>
          <w:shd w:val="clear" w:color="auto" w:fill="FFFFFF"/>
        </w:rPr>
        <w:t xml:space="preserve">этаж № 1, </w:t>
      </w:r>
      <w:r w:rsidRPr="002B3A6D">
        <w:rPr>
          <w:rFonts w:ascii="Liberation Serif" w:hAnsi="Liberation Serif" w:cs="Liberation Serif"/>
          <w:sz w:val="26"/>
          <w:szCs w:val="26"/>
        </w:rPr>
        <w:t>общей площадью 22,9 кв.м.,</w:t>
      </w:r>
      <w:r w:rsidRPr="002B3A6D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2B3A6D">
        <w:rPr>
          <w:rFonts w:ascii="Liberation Serif" w:hAnsi="Liberation Serif" w:cs="Liberation Serif"/>
          <w:sz w:val="26"/>
          <w:szCs w:val="26"/>
        </w:rPr>
        <w:t>с кадастровым номером 66:53:0307005:1221, расположенное по адресу: Свердловская область, г. Кушва, ул. Луначарского, д. 6, корпус 2.</w:t>
      </w:r>
    </w:p>
    <w:p w:rsidR="00383432" w:rsidRPr="002B3A6D" w:rsidRDefault="00383432" w:rsidP="0038343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3A6D">
        <w:rPr>
          <w:rFonts w:ascii="Liberation Serif" w:hAnsi="Liberation Serif" w:cs="Liberation Serif"/>
          <w:sz w:val="26"/>
          <w:szCs w:val="26"/>
        </w:rPr>
        <w:t>Начальная (минимальная) цена арендной платы в месяц составляет</w:t>
      </w:r>
      <w:r w:rsidRPr="002B3A6D">
        <w:rPr>
          <w:rFonts w:ascii="Liberation Serif" w:hAnsi="Liberation Serif" w:cs="Liberation Serif"/>
          <w:sz w:val="26"/>
          <w:szCs w:val="26"/>
        </w:rPr>
        <w:br/>
        <w:t xml:space="preserve">2 519,00 руб., без учета НДС, в соответствии с отчетом об оценке № 15-2025 «Об определении рыночной стоимости имущественного права временного владения и пользования в месяц Нежилого помещения, назначение: нежилое, Этаж № 1, площадью 22,9 кв.м., кадастровый номер: 66:53:0307005:1221, расположенного по адресу: Свердловская область, г. Кушва ул. Луначарского, д.6, корпус 2», утвержденного 10 февраля 2025 года частнопрактикующим оценщиком Л.А. </w:t>
      </w:r>
      <w:proofErr w:type="spellStart"/>
      <w:r w:rsidRPr="002B3A6D">
        <w:rPr>
          <w:rFonts w:ascii="Liberation Serif" w:hAnsi="Liberation Serif" w:cs="Liberation Serif"/>
          <w:sz w:val="26"/>
          <w:szCs w:val="26"/>
        </w:rPr>
        <w:t>Челочевой</w:t>
      </w:r>
      <w:proofErr w:type="spellEnd"/>
      <w:r w:rsidRPr="002B3A6D">
        <w:rPr>
          <w:rFonts w:ascii="Liberation Serif" w:hAnsi="Liberation Serif" w:cs="Liberation Serif"/>
          <w:sz w:val="26"/>
          <w:szCs w:val="26"/>
        </w:rPr>
        <w:t>.</w:t>
      </w:r>
    </w:p>
    <w:p w:rsidR="00383432" w:rsidRPr="002B3A6D" w:rsidRDefault="00383432" w:rsidP="00383432">
      <w:pPr>
        <w:autoSpaceDN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2B3A6D">
        <w:rPr>
          <w:rFonts w:ascii="Liberation Serif" w:eastAsia="Arial Unicode MS" w:hAnsi="Liberation Serif" w:cs="Liberation Serif"/>
          <w:sz w:val="26"/>
          <w:szCs w:val="26"/>
        </w:rPr>
        <w:t xml:space="preserve">Целевое назначение муниципального имущества: согласно правилам землепользования и застройкой Кушвинского муниципального округа объекты, </w:t>
      </w:r>
      <w:r w:rsidRPr="002B3A6D">
        <w:rPr>
          <w:rFonts w:ascii="Liberation Serif" w:eastAsia="Arial Unicode MS" w:hAnsi="Liberation Serif" w:cs="Liberation Serif"/>
          <w:sz w:val="26"/>
          <w:szCs w:val="26"/>
        </w:rPr>
        <w:lastRenderedPageBreak/>
        <w:t xml:space="preserve">находящиеся в </w:t>
      </w:r>
      <w:r w:rsidRPr="002B3A6D">
        <w:rPr>
          <w:rFonts w:ascii="Liberation Serif" w:hAnsi="Liberation Serif" w:cs="Liberation Serif"/>
          <w:sz w:val="26"/>
          <w:szCs w:val="26"/>
        </w:rPr>
        <w:t>зоне ОЖ (общественно-жилая) с разрешенным видом использования бытового обслуживания.</w:t>
      </w:r>
    </w:p>
    <w:p w:rsidR="00383432" w:rsidRPr="002B3A6D" w:rsidRDefault="00383432" w:rsidP="00383432">
      <w:pPr>
        <w:shd w:val="clear" w:color="auto" w:fill="FFFFFF"/>
        <w:autoSpaceDN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</w:rPr>
      </w:pPr>
      <w:r w:rsidRPr="002B3A6D">
        <w:rPr>
          <w:rFonts w:ascii="Liberation Serif" w:eastAsia="Arial Unicode MS" w:hAnsi="Liberation Serif" w:cs="Liberation Serif"/>
          <w:sz w:val="26"/>
          <w:szCs w:val="26"/>
        </w:rPr>
        <w:t xml:space="preserve">Сумма задатка – </w:t>
      </w:r>
      <w:bookmarkStart w:id="1" w:name="_Hlk75781314"/>
      <w:r w:rsidRPr="002B3A6D">
        <w:rPr>
          <w:rFonts w:ascii="Liberation Serif" w:eastAsia="Arial Unicode MS" w:hAnsi="Liberation Serif" w:cs="Liberation Serif"/>
          <w:sz w:val="26"/>
          <w:szCs w:val="26"/>
        </w:rPr>
        <w:t xml:space="preserve">20 процентов начальной цены недвижимого объекта – </w:t>
      </w:r>
      <w:bookmarkEnd w:id="1"/>
      <w:r w:rsidRPr="002B3A6D">
        <w:rPr>
          <w:rFonts w:ascii="Liberation Serif" w:eastAsia="Arial Unicode MS" w:hAnsi="Liberation Serif" w:cs="Liberation Serif"/>
          <w:sz w:val="26"/>
          <w:szCs w:val="26"/>
        </w:rPr>
        <w:t>503,80 рублей (пятьсот три рубля 80 копеек).</w:t>
      </w:r>
    </w:p>
    <w:p w:rsidR="00383432" w:rsidRPr="002B3A6D" w:rsidRDefault="00383432" w:rsidP="00383432">
      <w:pPr>
        <w:autoSpaceDN w:val="0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</w:rPr>
      </w:pPr>
      <w:r w:rsidRPr="002B3A6D">
        <w:rPr>
          <w:rFonts w:ascii="Liberation Serif" w:eastAsia="Arial Unicode MS" w:hAnsi="Liberation Serif" w:cs="Liberation Serif"/>
          <w:sz w:val="26"/>
          <w:szCs w:val="26"/>
        </w:rPr>
        <w:t>Шаг аукциона (5%) – 125,95 рублей (сто двадцать пять рублей 95 копеек).</w:t>
      </w:r>
    </w:p>
    <w:p w:rsidR="00383432" w:rsidRDefault="00383432" w:rsidP="00383432">
      <w:pPr>
        <w:shd w:val="clear" w:color="auto" w:fill="FFFFFF"/>
        <w:autoSpaceDN w:val="0"/>
        <w:ind w:firstLine="709"/>
        <w:rPr>
          <w:rFonts w:ascii="Liberation Serif" w:eastAsia="Arial Unicode MS" w:hAnsi="Liberation Serif" w:cs="Liberation Serif"/>
          <w:sz w:val="26"/>
          <w:szCs w:val="26"/>
        </w:rPr>
      </w:pPr>
      <w:r w:rsidRPr="002B3A6D">
        <w:rPr>
          <w:rFonts w:ascii="Liberation Serif" w:eastAsia="Arial Unicode MS" w:hAnsi="Liberation Serif" w:cs="Liberation Serif"/>
          <w:sz w:val="26"/>
          <w:szCs w:val="26"/>
        </w:rPr>
        <w:t>Срок действия договора аренды - 5 лет с момента подписания договора.</w:t>
      </w:r>
    </w:p>
    <w:p w:rsidR="00383432" w:rsidRPr="002B3A6D" w:rsidRDefault="00383432" w:rsidP="00383432">
      <w:pPr>
        <w:shd w:val="clear" w:color="auto" w:fill="FFFFFF"/>
        <w:autoSpaceDN w:val="0"/>
        <w:ind w:firstLine="709"/>
        <w:rPr>
          <w:rFonts w:ascii="Liberation Serif" w:eastAsia="Arial Unicode MS" w:hAnsi="Liberation Serif" w:cs="Liberation Serif"/>
          <w:sz w:val="26"/>
          <w:szCs w:val="26"/>
        </w:rPr>
      </w:pPr>
    </w:p>
    <w:p w:rsidR="00383432" w:rsidRPr="002B3A6D" w:rsidRDefault="00383432" w:rsidP="00383432">
      <w:pPr>
        <w:shd w:val="clear" w:color="auto" w:fill="FFFFFF"/>
        <w:autoSpaceDN w:val="0"/>
        <w:ind w:firstLine="709"/>
        <w:jc w:val="center"/>
        <w:rPr>
          <w:rFonts w:ascii="Liberation Serif" w:eastAsia="Arial Unicode MS" w:hAnsi="Liberation Serif" w:cs="Liberation Serif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b/>
          <w:bCs/>
          <w:color w:val="252525"/>
          <w:sz w:val="26"/>
          <w:szCs w:val="26"/>
          <w:lang w:eastAsia="ru-RU"/>
        </w:rPr>
        <w:t>Место, сроки подачи (приема) заявок, определения участников и проведения аукциона:</w:t>
      </w:r>
    </w:p>
    <w:p w:rsidR="00383432" w:rsidRPr="002B3A6D" w:rsidRDefault="00383432" w:rsidP="00383432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B3A6D">
        <w:rPr>
          <w:rFonts w:ascii="Liberation Serif" w:eastAsia="Calibri" w:hAnsi="Liberation Serif" w:cs="Liberation Serif"/>
          <w:sz w:val="26"/>
          <w:szCs w:val="26"/>
          <w:lang w:eastAsia="en-US"/>
        </w:rPr>
        <w:t>Место подачи (приема) заявок: Сайт www.sberbank-ast.ru.</w:t>
      </w:r>
    </w:p>
    <w:p w:rsidR="00383432" w:rsidRPr="002B3A6D" w:rsidRDefault="00383432" w:rsidP="00383432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B3A6D">
        <w:rPr>
          <w:rFonts w:ascii="Liberation Serif" w:eastAsia="Calibri" w:hAnsi="Liberation Serif" w:cs="Liberation Serif"/>
          <w:sz w:val="26"/>
          <w:szCs w:val="26"/>
          <w:lang w:eastAsia="en-US"/>
        </w:rPr>
        <w:t>Дата и время начала подачи (приема) Заявок: 28 февраля 2025 г. в 08.00 по московскому времени. Подача Заявок осуществляется круглосуточно.</w:t>
      </w:r>
    </w:p>
    <w:p w:rsidR="00383432" w:rsidRPr="002B3A6D" w:rsidRDefault="00383432" w:rsidP="00383432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B3A6D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Дата и время окончания подачи (приема) Заявок: 24 марта 2025 г. в 12.00 по московскому времени. </w:t>
      </w:r>
    </w:p>
    <w:p w:rsidR="00383432" w:rsidRPr="002B3A6D" w:rsidRDefault="00383432" w:rsidP="00383432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B3A6D">
        <w:rPr>
          <w:rFonts w:ascii="Liberation Serif" w:eastAsia="Calibri" w:hAnsi="Liberation Serif" w:cs="Liberation Serif"/>
          <w:sz w:val="26"/>
          <w:szCs w:val="26"/>
          <w:lang w:eastAsia="en-US"/>
        </w:rPr>
        <w:t>Дата рассмотрения заявок и определения участников: 25 марта 2025 г. в 13.00 по московскому времени.</w:t>
      </w:r>
    </w:p>
    <w:p w:rsidR="00383432" w:rsidRPr="002B3A6D" w:rsidRDefault="00383432" w:rsidP="00383432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2B3A6D">
        <w:rPr>
          <w:rFonts w:ascii="Liberation Serif" w:eastAsia="Calibri" w:hAnsi="Liberation Serif" w:cs="Liberation Serif"/>
          <w:sz w:val="26"/>
          <w:szCs w:val="26"/>
          <w:lang w:eastAsia="en-US"/>
        </w:rPr>
        <w:t>Дата, время и срок проведения аукциона: 27 марта 2025 г. в 12.00 по московскому времени и до последнего предложения участников на электронной площадке http://www.sberbank-ast.ru</w:t>
      </w:r>
    </w:p>
    <w:p w:rsidR="00383432" w:rsidRPr="002B3A6D" w:rsidRDefault="00383432" w:rsidP="00383432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383432" w:rsidRPr="002B3A6D" w:rsidRDefault="00383432" w:rsidP="00383432">
      <w:pPr>
        <w:contextualSpacing/>
        <w:jc w:val="center"/>
        <w:rPr>
          <w:rFonts w:ascii="Liberation Serif" w:hAnsi="Liberation Serif" w:cs="Liberation Serif"/>
          <w:b/>
          <w:iCs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b/>
          <w:sz w:val="26"/>
          <w:szCs w:val="26"/>
          <w:lang w:eastAsia="ru-RU"/>
        </w:rPr>
        <w:t>Дата, время, график проведения осмотра имущества, права на которое передаются по договору.</w:t>
      </w:r>
    </w:p>
    <w:p w:rsidR="00383432" w:rsidRPr="002B3A6D" w:rsidRDefault="00383432" w:rsidP="00383432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sz w:val="26"/>
          <w:szCs w:val="26"/>
          <w:lang w:eastAsia="ru-RU"/>
        </w:rPr>
        <w:t>Ежедневно в рабочие дни (кроме выходных и праздничных дней) с 08.00 до 17.00 часов (пятница до 16.00 ч), перерыв с 13.00 до 13.48 часов по предварительному согласованию с Организатором торгов.</w:t>
      </w:r>
    </w:p>
    <w:p w:rsidR="00383432" w:rsidRPr="002B3A6D" w:rsidRDefault="00383432" w:rsidP="00383432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sz w:val="26"/>
          <w:szCs w:val="26"/>
          <w:lang w:eastAsia="ru-RU"/>
        </w:rPr>
        <w:t>Осмотр обеспечивает организатор аукциона без взимания платы. Проведение такого осмотра осуществляется не реже, чем через каждые пять рабочих дней с даты размещения извещения о проведении аукциона на официальном сайте торгов, но не позднее, чем за два рабочих дня до даты окончания срока подачи заявок на участие в аукционе;</w:t>
      </w:r>
    </w:p>
    <w:p w:rsidR="00383432" w:rsidRPr="002B3A6D" w:rsidRDefault="00383432" w:rsidP="00383432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sz w:val="26"/>
          <w:szCs w:val="26"/>
          <w:lang w:eastAsia="ru-RU"/>
        </w:rPr>
        <w:t>Ответственный за доступ к имуществу – Организатор торгов.</w:t>
      </w:r>
    </w:p>
    <w:p w:rsidR="00383432" w:rsidRPr="002B3A6D" w:rsidRDefault="00383432" w:rsidP="00383432">
      <w:pPr>
        <w:tabs>
          <w:tab w:val="left" w:pos="2220"/>
          <w:tab w:val="center" w:pos="4677"/>
        </w:tabs>
        <w:jc w:val="both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r w:rsidRPr="002B3A6D">
        <w:rPr>
          <w:rFonts w:ascii="Liberation Serif" w:eastAsia="Arial Unicode MS" w:hAnsi="Liberation Serif" w:cs="Liberation Serif"/>
          <w:sz w:val="26"/>
          <w:szCs w:val="26"/>
          <w:lang w:eastAsia="ru-RU"/>
        </w:rPr>
        <w:t xml:space="preserve">После размещения на сайте </w:t>
      </w:r>
      <w:hyperlink r:id="rId4" w:history="1"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val="en-US" w:eastAsia="ru-RU"/>
          </w:rPr>
          <w:t>https</w:t>
        </w:r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eastAsia="ru-RU"/>
          </w:rPr>
          <w:t>://</w:t>
        </w:r>
        <w:proofErr w:type="spellStart"/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val="en-US" w:eastAsia="ru-RU"/>
          </w:rPr>
          <w:t>torgi</w:t>
        </w:r>
        <w:proofErr w:type="spellEnd"/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eastAsia="ru-RU"/>
          </w:rPr>
          <w:t>.</w:t>
        </w:r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val="en-US" w:eastAsia="ru-RU"/>
          </w:rPr>
          <w:t>gov</w:t>
        </w:r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eastAsia="ru-RU"/>
          </w:rPr>
          <w:t>.</w:t>
        </w:r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val="en-US" w:eastAsia="ru-RU"/>
          </w:rPr>
          <w:t>ru</w:t>
        </w:r>
        <w:r w:rsidRPr="002B3A6D">
          <w:rPr>
            <w:rFonts w:ascii="Liberation Serif" w:eastAsia="Arial Unicode MS" w:hAnsi="Liberation Serif" w:cs="Liberation Serif"/>
            <w:color w:val="000080"/>
            <w:sz w:val="26"/>
            <w:szCs w:val="26"/>
            <w:u w:val="single"/>
            <w:lang w:eastAsia="ru-RU"/>
          </w:rPr>
          <w:t>/</w:t>
        </w:r>
      </w:hyperlink>
      <w:r w:rsidRPr="002B3A6D">
        <w:rPr>
          <w:rFonts w:ascii="Liberation Serif" w:eastAsia="Arial Unicode MS" w:hAnsi="Liberation Serif" w:cs="Liberation Serif"/>
          <w:color w:val="000080"/>
          <w:sz w:val="26"/>
          <w:szCs w:val="26"/>
          <w:u w:val="single"/>
          <w:lang w:eastAsia="ru-RU"/>
        </w:rPr>
        <w:t xml:space="preserve"> </w:t>
      </w:r>
      <w:r w:rsidRPr="002B3A6D">
        <w:rPr>
          <w:rFonts w:ascii="Liberation Serif" w:eastAsia="Arial Unicode MS" w:hAnsi="Liberation Serif" w:cs="Liberation Serif"/>
          <w:sz w:val="26"/>
          <w:szCs w:val="26"/>
          <w:lang w:eastAsia="ru-RU"/>
        </w:rPr>
        <w:t xml:space="preserve"> информации о проведении аукциона, Организатор торгов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на бумажном носителе по адресу: г. Кушва, ул. Красноармейская, 16, кабинет № 45, в рабочие дни с 8.00 до 17.00 часов (в пятницу с 8.00 до 16.00 ч) перерыв с 13.00 до 13.48</w:t>
      </w:r>
    </w:p>
    <w:p w:rsidR="00383432" w:rsidRPr="002B3A6D" w:rsidRDefault="00383432" w:rsidP="00383432">
      <w:pPr>
        <w:tabs>
          <w:tab w:val="left" w:pos="2220"/>
          <w:tab w:val="center" w:pos="4677"/>
        </w:tabs>
        <w:jc w:val="both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</w:p>
    <w:p w:rsidR="00383432" w:rsidRPr="002B3A6D" w:rsidRDefault="00383432" w:rsidP="00383432">
      <w:pPr>
        <w:tabs>
          <w:tab w:val="left" w:pos="2220"/>
          <w:tab w:val="center" w:pos="4677"/>
        </w:tabs>
        <w:jc w:val="center"/>
        <w:rPr>
          <w:rFonts w:ascii="Liberation Serif" w:hAnsi="Liberation Serif" w:cs="Liberation Serif"/>
          <w:color w:val="252525"/>
          <w:sz w:val="26"/>
          <w:szCs w:val="26"/>
          <w:lang w:eastAsia="ru-RU"/>
        </w:rPr>
      </w:pPr>
      <w:r w:rsidRPr="002B3A6D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Порядок внесения задатка и его возврата</w:t>
      </w:r>
    </w:p>
    <w:p w:rsidR="00383432" w:rsidRPr="002B3A6D" w:rsidRDefault="00383432" w:rsidP="0038343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sz w:val="26"/>
          <w:szCs w:val="26"/>
          <w:lang w:eastAsia="ru-RU"/>
        </w:rPr>
        <w:t>Перечисление задатка для участия в аукционе и возврат задатка осуществляется с учетом особенностей, установленных регламентом электронной площадки.</w:t>
      </w:r>
    </w:p>
    <w:p w:rsidR="00383432" w:rsidRPr="002B3A6D" w:rsidRDefault="00383432" w:rsidP="00383432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sz w:val="26"/>
          <w:szCs w:val="26"/>
          <w:lang w:eastAsia="ru-RU"/>
        </w:rPr>
        <w:tab/>
      </w:r>
    </w:p>
    <w:p w:rsidR="00383432" w:rsidRPr="002B3A6D" w:rsidRDefault="00383432" w:rsidP="00383432">
      <w:pPr>
        <w:widowControl w:val="0"/>
        <w:tabs>
          <w:tab w:val="left" w:pos="340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bookmarkStart w:id="2" w:name="_Hlk143165536"/>
      <w:r w:rsidRPr="002B3A6D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Отказ в проведении аукциона организатором</w:t>
      </w:r>
    </w:p>
    <w:p w:rsidR="00383432" w:rsidRPr="002B3A6D" w:rsidRDefault="00383432" w:rsidP="003834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3A6D">
        <w:rPr>
          <w:rFonts w:ascii="Liberation Serif" w:hAnsi="Liberation Serif" w:cs="Liberation Serif"/>
          <w:sz w:val="26"/>
          <w:szCs w:val="26"/>
        </w:rPr>
        <w:t xml:space="preserve">Организатор конкурса вправе отказаться от проведения конкурса 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</w:t>
      </w:r>
      <w:r w:rsidRPr="002B3A6D">
        <w:rPr>
          <w:rFonts w:ascii="Liberation Serif" w:hAnsi="Liberation Serif" w:cs="Liberation Serif"/>
          <w:sz w:val="26"/>
          <w:szCs w:val="26"/>
        </w:rPr>
        <w:lastRenderedPageBreak/>
        <w:t>торгов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В случае если установлено требование о внесении задатка, организатор конкурса возвращает заявителям денежные средства, внесенные в качестве задатка, в течение пяти рабочих дней с даты принятия решения об отказе от проведения конкурса.</w:t>
      </w:r>
    </w:p>
    <w:bookmarkEnd w:id="2"/>
    <w:p w:rsidR="00383432" w:rsidRPr="002B3A6D" w:rsidRDefault="00383432" w:rsidP="0038343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83432" w:rsidRPr="002B3A6D" w:rsidRDefault="00383432" w:rsidP="00383432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B3A6D">
        <w:rPr>
          <w:rFonts w:ascii="Liberation Serif" w:hAnsi="Liberation Serif" w:cs="Liberation Serif"/>
          <w:b/>
          <w:sz w:val="26"/>
          <w:szCs w:val="26"/>
        </w:rPr>
        <w:t>Срок, в течение которого должен быть подписан проект договора</w:t>
      </w:r>
    </w:p>
    <w:p w:rsidR="00383432" w:rsidRPr="002B3A6D" w:rsidRDefault="00383432" w:rsidP="00383432">
      <w:pPr>
        <w:pStyle w:val="a3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B3A6D">
        <w:rPr>
          <w:rFonts w:ascii="Liberation Serif" w:hAnsi="Liberation Serif" w:cs="Liberation Serif"/>
          <w:color w:val="000000"/>
          <w:sz w:val="26"/>
          <w:szCs w:val="26"/>
        </w:rPr>
        <w:t xml:space="preserve">Договор аренды </w:t>
      </w:r>
      <w:r w:rsidRPr="002B3A6D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недвижимого имущества, находящегося в муниципальной собственности Кушвинского муниципального округа  </w:t>
      </w:r>
      <w:r w:rsidRPr="002B3A6D">
        <w:rPr>
          <w:rFonts w:ascii="Liberation Serif" w:hAnsi="Liberation Serif" w:cs="Liberation Serif"/>
          <w:color w:val="000000"/>
          <w:sz w:val="26"/>
          <w:szCs w:val="26"/>
        </w:rPr>
        <w:t>заключается в установленном законодательством порядке в  срок н</w:t>
      </w:r>
      <w:r w:rsidRPr="002B3A6D">
        <w:rPr>
          <w:rFonts w:ascii="Liberation Serif" w:hAnsi="Liberation Serif" w:cs="Liberation Serif"/>
          <w:sz w:val="26"/>
          <w:szCs w:val="26"/>
        </w:rPr>
        <w:t>е менее 10 дней со дня размещения на официальном сайте торгов протокола аукциона либо протокола рассмотрения заявок на участие в аукционе в случае, если аукцион признан несостоявшимся по причине подачи единственной заявки на участие в аукционе либо признания участником аукциона только одного заявителя.</w:t>
      </w:r>
    </w:p>
    <w:p w:rsidR="00383432" w:rsidRPr="002B3A6D" w:rsidRDefault="00383432" w:rsidP="00383432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2B3A6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Получить дополнительную информацию можно с момента публикации по адресу: Свердловская область, город Кушва, улица Красноармейская № 16, </w:t>
      </w:r>
      <w:proofErr w:type="spellStart"/>
      <w:r w:rsidRPr="002B3A6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каб</w:t>
      </w:r>
      <w:proofErr w:type="spellEnd"/>
      <w:r w:rsidRPr="002B3A6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. № 45, телефон для справок – (34344) 2-58-10. </w:t>
      </w:r>
    </w:p>
    <w:p w:rsidR="00383432" w:rsidRPr="002B3A6D" w:rsidRDefault="00383432" w:rsidP="00383432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B3A6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Информационное сообщение о проведении открытого аукциона с документами размещено на официальном сайте </w:t>
      </w:r>
      <w:hyperlink r:id="rId5" w:history="1">
        <w:r w:rsidRPr="002B3A6D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eastAsia="ru-RU"/>
          </w:rPr>
          <w:t>https://torgi.gov.ru/</w:t>
        </w:r>
      </w:hyperlink>
      <w:r w:rsidRPr="002B3A6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(</w:t>
      </w:r>
      <w:r w:rsidRPr="002B3A6D">
        <w:rPr>
          <w:rFonts w:ascii="Liberation Serif" w:hAnsi="Liberation Serif" w:cs="Liberation Serif"/>
          <w:color w:val="000000"/>
          <w:sz w:val="26"/>
          <w:szCs w:val="26"/>
        </w:rPr>
        <w:t>Аренда, безвозмездное пользование, доверительное управление имуществом, иные договоры, предусматривающие передачу прав владения и пользования в отношении государственного и муниципального имущества</w:t>
      </w:r>
      <w:r w:rsidRPr="002B3A6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)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, </w:t>
      </w:r>
      <w:r w:rsidRPr="00E42755">
        <w:rPr>
          <w:rFonts w:ascii="Liberation Serif" w:hAnsi="Liberation Serif" w:cs="Liberation Serif"/>
          <w:sz w:val="26"/>
          <w:szCs w:val="26"/>
        </w:rPr>
        <w:t xml:space="preserve">www.sberbank-ast.ru; официальном сайте Кушвинского </w:t>
      </w:r>
      <w:r>
        <w:rPr>
          <w:rFonts w:ascii="Liberation Serif" w:hAnsi="Liberation Serif" w:cs="Liberation Serif"/>
          <w:sz w:val="26"/>
          <w:szCs w:val="26"/>
        </w:rPr>
        <w:t>муниципального</w:t>
      </w:r>
      <w:r w:rsidRPr="00E42755">
        <w:rPr>
          <w:rFonts w:ascii="Liberation Serif" w:hAnsi="Liberation Serif" w:cs="Liberation Serif"/>
          <w:sz w:val="26"/>
          <w:szCs w:val="26"/>
        </w:rPr>
        <w:t xml:space="preserve"> округа; в</w:t>
      </w:r>
      <w:r w:rsidRPr="00E42755">
        <w:rPr>
          <w:rFonts w:ascii="Liberation Serif" w:eastAsia="Lucida Sans Unicode" w:hAnsi="Liberation Serif" w:cs="Liberation Serif"/>
          <w:bCs/>
          <w:iCs/>
          <w:kern w:val="1"/>
          <w:sz w:val="26"/>
          <w:szCs w:val="26"/>
          <w:lang w:eastAsia="hi-IN" w:bidi="hi-IN"/>
        </w:rPr>
        <w:t xml:space="preserve"> газете «</w:t>
      </w:r>
      <w:r>
        <w:rPr>
          <w:rFonts w:ascii="Liberation Serif" w:eastAsia="Lucida Sans Unicode" w:hAnsi="Liberation Serif" w:cs="Liberation Serif"/>
          <w:bCs/>
          <w:iCs/>
          <w:kern w:val="1"/>
          <w:sz w:val="26"/>
          <w:szCs w:val="26"/>
          <w:lang w:eastAsia="hi-IN" w:bidi="hi-IN"/>
        </w:rPr>
        <w:t>Кушвинский рабочий</w:t>
      </w:r>
      <w:r w:rsidRPr="00E42755">
        <w:rPr>
          <w:rFonts w:ascii="Liberation Serif" w:eastAsia="Lucida Sans Unicode" w:hAnsi="Liberation Serif" w:cs="Liberation Serif"/>
          <w:bCs/>
          <w:iCs/>
          <w:kern w:val="1"/>
          <w:sz w:val="26"/>
          <w:szCs w:val="26"/>
          <w:lang w:eastAsia="hi-IN" w:bidi="hi-IN"/>
        </w:rPr>
        <w:t>».</w:t>
      </w:r>
      <w:r w:rsidRPr="002B3A6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</w:t>
      </w:r>
    </w:p>
    <w:p w:rsidR="00383432" w:rsidRPr="002B3A6D" w:rsidRDefault="00383432" w:rsidP="00383432">
      <w:pPr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383432" w:rsidRPr="002B3A6D" w:rsidRDefault="00383432" w:rsidP="0038343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83432" w:rsidRDefault="00383432">
      <w:bookmarkStart w:id="3" w:name="_GoBack"/>
      <w:bookmarkEnd w:id="3"/>
    </w:p>
    <w:sectPr w:rsidR="0038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2"/>
    <w:rsid w:val="003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098B7"/>
  <w15:chartTrackingRefBased/>
  <w15:docId w15:val="{9D9643E2-64B2-4B2F-81A1-0CC1E7E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2025-02-27T04:04:00Z</dcterms:created>
  <dcterms:modified xsi:type="dcterms:W3CDTF">2025-02-27T04:05:00Z</dcterms:modified>
</cp:coreProperties>
</file>