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8C" w:rsidRPr="001778B8" w:rsidRDefault="009B7D8C" w:rsidP="00666C65">
      <w:pPr>
        <w:spacing w:after="0" w:line="240" w:lineRule="auto"/>
        <w:ind w:left="5387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Приложение</w:t>
      </w:r>
      <w:r w:rsidR="00A5193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№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1</w:t>
      </w:r>
    </w:p>
    <w:p w:rsidR="009B7D8C" w:rsidRPr="001778B8" w:rsidRDefault="009B7D8C" w:rsidP="00666C65">
      <w:pPr>
        <w:spacing w:after="0" w:line="240" w:lineRule="auto"/>
        <w:ind w:left="5387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 </w:t>
      </w:r>
      <w:r w:rsidR="004A2B3F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п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остановлению администрации</w:t>
      </w:r>
    </w:p>
    <w:p w:rsidR="009B7D8C" w:rsidRPr="001778B8" w:rsidRDefault="009B7D8C" w:rsidP="00666C65">
      <w:pPr>
        <w:spacing w:after="0" w:line="240" w:lineRule="auto"/>
        <w:ind w:left="5387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Кушвинского городского округа</w:t>
      </w:r>
    </w:p>
    <w:p w:rsidR="00A51932" w:rsidRPr="006A7B81" w:rsidRDefault="00A51932" w:rsidP="00666C65">
      <w:pPr>
        <w:spacing w:after="0" w:line="240" w:lineRule="auto"/>
        <w:ind w:left="5387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от</w:t>
      </w:r>
      <w:r w:rsidRPr="006A7B8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6A7B81">
        <w:rPr>
          <w:rFonts w:ascii="Liberation Serif" w:eastAsia="Calibri" w:hAnsi="Liberation Serif" w:cs="Liberation Serif"/>
          <w:sz w:val="28"/>
          <w:szCs w:val="28"/>
          <w:u w:val="single"/>
          <w:lang w:eastAsia="en-US"/>
        </w:rPr>
        <w:t>26.12.2024 № 2184</w:t>
      </w:r>
      <w:bookmarkStart w:id="0" w:name="_GoBack"/>
      <w:bookmarkEnd w:id="0"/>
    </w:p>
    <w:p w:rsidR="009B7D8C" w:rsidRPr="006A7B81" w:rsidRDefault="009B7D8C" w:rsidP="00666C65">
      <w:pPr>
        <w:spacing w:after="0" w:line="240" w:lineRule="auto"/>
        <w:ind w:left="5387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9B7D8C" w:rsidRPr="006A7B81" w:rsidRDefault="009B7D8C" w:rsidP="004A59B6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4A59B6" w:rsidRPr="001778B8" w:rsidRDefault="004A59B6" w:rsidP="004A59B6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ПАСПОРТ</w:t>
      </w:r>
    </w:p>
    <w:p w:rsidR="004A59B6" w:rsidRPr="001778B8" w:rsidRDefault="004A59B6" w:rsidP="004A59B6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муниципальной программы Кушвинского городского округа</w:t>
      </w:r>
    </w:p>
    <w:p w:rsidR="004A59B6" w:rsidRPr="001778B8" w:rsidRDefault="004A59B6" w:rsidP="004A59B6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«Развитие культуры в Кушвинском городском округе до 20</w:t>
      </w:r>
      <w:r w:rsidR="001E09D6" w:rsidRPr="001778B8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30</w:t>
      </w:r>
      <w:r w:rsidRPr="001778B8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года»</w:t>
      </w:r>
    </w:p>
    <w:p w:rsidR="00A71965" w:rsidRPr="001778B8" w:rsidRDefault="00A71965" w:rsidP="00577268">
      <w:pPr>
        <w:spacing w:after="0" w:line="240" w:lineRule="auto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tbl>
      <w:tblPr>
        <w:tblW w:w="956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337"/>
        <w:gridCol w:w="6804"/>
      </w:tblGrid>
      <w:tr w:rsidR="00803A1F" w:rsidRPr="001778B8" w:rsidTr="009721B4">
        <w:trPr>
          <w:trHeight w:val="80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1.</w:t>
            </w: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Ответственный 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исполнитель 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муниципальной 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Управление культуры Кушвинского городского округа</w:t>
            </w:r>
          </w:p>
        </w:tc>
      </w:tr>
      <w:tr w:rsidR="00803A1F" w:rsidRPr="001778B8" w:rsidTr="009721B4">
        <w:trPr>
          <w:trHeight w:val="68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2.</w:t>
            </w: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Сроки реализации 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муниципальной 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2015-20</w:t>
            </w:r>
            <w:r w:rsidR="001E09D6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30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803A1F" w:rsidRPr="001778B8" w:rsidTr="009721B4">
        <w:trPr>
          <w:trHeight w:val="80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3.</w:t>
            </w: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Цели и задачи 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муниципальной 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программы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                   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Цели: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1</w:t>
            </w:r>
            <w:r w:rsidR="00A71965"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Духовно – нравственное развитие и реализация человеческого потенциала в условиях перехода к инновационному типу развития общества и экономики Кушвинского городского округа.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2</w:t>
            </w:r>
            <w:r w:rsidR="00A71965"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Обеспечение доступности качественных образовательных услуг в сфере дополнительного образования в Кушвинском городском округе.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3</w:t>
            </w:r>
            <w:r w:rsidR="00A71965"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Интеллектуальное развитие человеческих возможностей в области дополнительного образования в сфере культуры Кушвинского городского округа.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4</w:t>
            </w:r>
            <w:r w:rsidR="00A71965"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Создание условий для развития туризма на территории Кушвинского городского округа.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5</w:t>
            </w:r>
            <w:r w:rsidR="00A71965"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Повышение доступности учреждений и качества услуг, оказываемых инвалидам и другим маломобильным группам.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6</w:t>
            </w:r>
            <w:r w:rsidR="00A71965"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Укрепление единства российской нации и этнокультурное развитие народов, проживающих в Кушвинском городском округе.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7</w:t>
            </w:r>
            <w:r w:rsidR="008015CF"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Реализация потенциал</w:t>
            </w:r>
            <w:r w:rsidR="003615BD"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а и развитие </w:t>
            </w: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духовно-нравственного воспитания населения при переходе к новой модели развития экономики в Кушвинском городском округе.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8</w:t>
            </w:r>
            <w:r w:rsidR="008015CF"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Обеспечение реализации муниципальной программы «Развитие культуры в Кушвинском городском округе до </w:t>
            </w:r>
            <w:r w:rsidR="003615BD"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br/>
            </w: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20</w:t>
            </w:r>
            <w:r w:rsidR="001E09D6"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30</w:t>
            </w: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 года».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9</w:t>
            </w:r>
            <w:r w:rsidR="008015CF"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Комплексное развитие сельских территорий на основе создания достойных условий для жизни и деятельности населения.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Задачи: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Повышение доступности и качества услуг, оказываемых населению в сфере культуры.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Создание условий для развития творческого потенциала населения.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lastRenderedPageBreak/>
              <w:t>Обеспечение условий для развития инновационной деятельности муниципальных учреждений культуры.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Создание условий для сохранения и развития кадрового и творческого потенциала сферы культуры.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Содействие укреплению единства российской нации, гармонизации межэтнических и межконфессиональных отношений, этнокультурному развитию, взаимодействию с национально-культурными общественными объединениями в Кушвинском городском округе.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Создание условий для сохранения и развития кадрового потенциала сферы культуры.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 xml:space="preserve">Сохранение и развитие художественного образования на территории Кушвинского городского округа, системы поддержки творческой деятельности, талантливой молодежи, одаренных детей. 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Внедрение новых финансово-экономических механизмов, направленных на повышение уровня эффективности использования ресурсного обеспечения системы дополнительного образования.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Совершенствование подготовки выпускников дополнительных образовательных учреждений в сфере культуры и искусства, формирование и развитие эффективной системы поддержки творчески одаренных детей и молодежи.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Формирование и развитие эффективной системы поддержки творчески одаренных детей и молодежи.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Создание условий для развития туризма на территории Кушвинского городского округа.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Повышение доступности учреждений и качества услуг, оказываемых инвалидам и другим маломобильным группам.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Усиление роли учреждений культуры по гармонизации межнациональных и межконфессиональных отношений.</w:t>
            </w:r>
          </w:p>
          <w:p w:rsidR="00D108A7" w:rsidRPr="001778B8" w:rsidRDefault="00D108A7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Совершенствование организационных, экономических и правовых механизмов развития культуры.</w:t>
            </w:r>
          </w:p>
          <w:p w:rsidR="00300571" w:rsidRPr="001778B8" w:rsidRDefault="00D108A7" w:rsidP="007738CD">
            <w:pPr>
              <w:tabs>
                <w:tab w:val="left" w:pos="25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Совершенствование организационных, экономических и правовых механизмов развития культуры.</w:t>
            </w:r>
            <w:r w:rsidRPr="001778B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D108A7" w:rsidRPr="001778B8" w:rsidRDefault="00D108A7" w:rsidP="007738CD">
            <w:pPr>
              <w:tabs>
                <w:tab w:val="left" w:pos="250"/>
              </w:tabs>
              <w:spacing w:after="0" w:line="240" w:lineRule="auto"/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color w:val="000000"/>
                <w:sz w:val="24"/>
                <w:szCs w:val="24"/>
                <w:lang w:eastAsia="en-US"/>
              </w:rPr>
              <w:t>Реализация проектов по благоустройству сельских территорий.</w:t>
            </w:r>
          </w:p>
        </w:tc>
      </w:tr>
      <w:tr w:rsidR="00803A1F" w:rsidRPr="001778B8" w:rsidTr="009721B4">
        <w:trPr>
          <w:trHeight w:val="80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4.</w:t>
            </w: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Перечень 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подпрограмм 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муниципальной 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программы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1778B8" w:rsidRDefault="008015C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Подпрограмма 1 «</w:t>
            </w:r>
            <w:r w:rsidR="00803A1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Развитие культуры и искусства»; 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Подпрограмма 2 «Развитие образования в сфере культуры и искусства»;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Подпрограмма 3 «Развитие туризма в Кушвинском городском округе»;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Подпрограмма 4 «Доступная среда»;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Подпрограмма 5 «Укрепление единства российской нации  и этнокультурное развитие народов, проживающих в Кушвинском городском округе»;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Подпрограмма 6 «Обеспечение реализации муниципальной программы «Развитие культуры в Кушвинском городском округе до 20</w:t>
            </w:r>
            <w:r w:rsidR="001E09D6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30 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года»;</w:t>
            </w:r>
          </w:p>
          <w:p w:rsidR="00803A1F" w:rsidRPr="001778B8" w:rsidRDefault="00803A1F" w:rsidP="007738CD">
            <w:pPr>
              <w:spacing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Подпрограмма 7 «Комплексное развитие сельских территорий Кушвинского городского округа».</w:t>
            </w:r>
          </w:p>
        </w:tc>
      </w:tr>
      <w:tr w:rsidR="00803A1F" w:rsidRPr="001778B8" w:rsidTr="009721B4">
        <w:trPr>
          <w:trHeight w:val="80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1778B8" w:rsidRDefault="009721B4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5.</w:t>
            </w: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Перечень</w:t>
            </w:r>
            <w:r w:rsidR="009721B4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основных</w:t>
            </w:r>
            <w:r w:rsidR="009721B4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целевых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показателей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муниципальной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1. </w:t>
            </w:r>
            <w:r w:rsidR="006D1525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Е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жегодн</w:t>
            </w:r>
            <w:r w:rsidR="006D1525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ая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посещаемост</w:t>
            </w:r>
            <w:r w:rsidR="006D1525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ь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муниципального музея.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2. Число посещений муниципальных библиотек Кушвинского городского округа.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3. Увеличение посещаемости учреждений культуры Кушвинского городского округа (по сравнению с предыдущим годом).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4. Количество экземпляров новых поступлений в фонды муниципальных библиотек в расчете на 1000 жителей.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5. Количество книговыдач на 1 жителя.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6. Посещаемость населением киносеансов, проводимых организациями, осуществляющими кинопоказ.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7. Увеличение посещаемости населением киносеансов, проводимых организациями, осуществляющими кинопоказ.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8. Доля детей, привлекаемых к участию в творческих мероприятиях, в общем числе детей.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9. Доля доходов муниципальных учреждений культуры от предпринимательской и иной приносящей доход деятельности в общем объеме доходов таких учреждений.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10. Увеличение численности участников культурно-досуговых мероприятий (по сравнению с предыдущим годом).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11. Доля детей, посещающих муниципальные культурно-досуговые учреждения Кушвинского городского округа и творческие кружки на постоянной основе, от общего числа детей в возрасте до 18 лет.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12. Увеличение количества предоставляемых дополнительных услуг учреждениями культуры Кушвинского городского округа (по сравнению с 2012 годом).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13. Благоустройство парковых территорий.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14. Доля муниципальных учреждений культуры, находящихся в удовлетворительном состоянии, в общем количестве таких учреждений.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15. Количество организаций культуры, получивших современное оборудование.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16. Количество работников культуры, получивших поддержку на конкурсной основе.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17. Количество посещений организаций культуры по отношению к уровню 2010 года.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18. Доля реализованных комплексных проектов благоустройства общественной территории в общем количестве реализованных в течение планового года проектов благоустройства общественных территорий.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19. Доля учреждений культуры, обеспеченных устройствами (средствами) дезинфекции и медицинского контроля.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20. Количество учреждений культуры - победителей областного конкурса </w:t>
            </w:r>
            <w:r w:rsidR="001778B8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«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Здоровое село - территория трезвости</w:t>
            </w:r>
            <w:r w:rsidR="001778B8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»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21. Государственная поддержка лучшим сельским учреждениям культуры.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22. Государственная поддержка лучшим работникам сельских учреждений культуры.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23. Количество благоустроенных земельных участков.</w:t>
            </w:r>
          </w:p>
          <w:p w:rsidR="006B3472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24. Количество реализованных мероприятий по благоустройству территории парка по адресу: г. Кушва,</w:t>
            </w:r>
            <w:r w:rsidR="006B3472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пл. Культуры, 1а</w:t>
            </w:r>
            <w:r w:rsidR="00010890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25. Количество посещений организаций культуры по отношению к уровню 2017 года (в части посещений библиотек).</w:t>
            </w:r>
          </w:p>
          <w:p w:rsidR="009721B4" w:rsidRPr="001778B8" w:rsidRDefault="009721B4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26. Число посещений культурных мероприятий</w:t>
            </w:r>
            <w:r w:rsidR="00010890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  <w:p w:rsidR="00010890" w:rsidRPr="001778B8" w:rsidRDefault="00010890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27. 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  <w:p w:rsidR="00D5200F" w:rsidRPr="001778B8" w:rsidRDefault="00D5200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28.</w:t>
            </w:r>
            <w:r w:rsidRPr="001778B8">
              <w:rPr>
                <w:rFonts w:ascii="Liberation Serif" w:hAnsi="Liberation Serif" w:cs="Liberation Serif"/>
              </w:rPr>
              <w:t xml:space="preserve"> 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Подготовленная конкурсная заявка для участия во </w:t>
            </w:r>
            <w:r w:rsidR="001778B8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«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Всероссийском конкурсе лучших проектов благоустройства в малых городах и исторических поселениях</w:t>
            </w:r>
            <w:r w:rsidR="001778B8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»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</w:t>
            </w:r>
            <w:r w:rsidR="00D5200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Увеличение численности участников культурно-досуговых мероприятий (по сравнению с предыдущим годом).</w:t>
            </w:r>
          </w:p>
          <w:p w:rsidR="00803A1F" w:rsidRPr="001778B8" w:rsidRDefault="00D5200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30</w:t>
            </w:r>
            <w:r w:rsidR="00803A1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проведенных мероприятий по реализации мер противодействия распространению наркомании, алкоголизма и токсикомании, профилактики нарушений и направленных на патриотическое воспитание граждан.</w:t>
            </w:r>
          </w:p>
          <w:p w:rsidR="00803A1F" w:rsidRPr="001778B8" w:rsidRDefault="00010890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="00D5200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</w:t>
            </w:r>
            <w:r w:rsidR="00803A1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Посещаемость населением организаций культуры.</w:t>
            </w:r>
          </w:p>
          <w:p w:rsidR="00803A1F" w:rsidRPr="001778B8" w:rsidRDefault="009721B4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="00D5200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</w:t>
            </w:r>
            <w:r w:rsidR="00803A1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детей, посещающих творческие кружки на постоянной основе, от общего числа детей в возрасте от 5 до 18 лет.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передвижных выставок (ежегодно).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муниципальных учреждений культуры, находящихся в удовлетворительном состоянии, в общем количестве таких учреждений.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разработанной проектно-сметной документации.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действующих виртуальных музеев.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предметов основного фонда муниципальных музеев, отраженных в электронном каталоге.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музеев, имеющих веб-сайт в сети Интернет, в общем количестве муниципальных музеев.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Увеличение количества библиографических записей библиотек Кушвинского городского округа, включенных в Сводный электронный каталог библиотек Свердловской области (по сравнению с предыдущим годом).</w:t>
            </w:r>
          </w:p>
          <w:p w:rsidR="00803A1F" w:rsidRPr="001778B8" w:rsidRDefault="00605E9B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40</w:t>
            </w:r>
            <w:r w:rsidR="00803A1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электронных изданий в общем количестве поступлений в фонды муниципальных библиотек Кушвинского городского округа.</w:t>
            </w:r>
          </w:p>
          <w:p w:rsidR="00803A1F" w:rsidRPr="001778B8" w:rsidRDefault="00010890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</w:t>
            </w:r>
            <w:r w:rsidR="00803A1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представленных (во всех формах) зрителю музейных предметов в общем количестве музейных предметов основного фонда.</w:t>
            </w:r>
          </w:p>
          <w:p w:rsidR="00803A1F" w:rsidRPr="001778B8" w:rsidRDefault="009721B4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</w:t>
            </w:r>
            <w:r w:rsidR="00803A1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общедоступных муниципальных библиотек, обеспечивающих доступ пользователей к электронным ресурсам сети Интернет, от количества общедоступных библиотек, имеющих техническую возможность дл</w:t>
            </w:r>
            <w:r w:rsidR="003321A2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я подключения к сети Интернет.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Увеличение количества библиографических записей в сводном электронном каталоге библиотек Кушвинского городского округа (по сравнению с предыдущим годом).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библиотечных фондов общедоступных библиотек Кушвинского городского округа, представленных в электронной форме, от общего объема библиотечных фондов.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обменных выставок.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4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Соотношение среднемесячной заработной платы работников учреждений культуры к среднемесячной заработной плате в Свердловской области.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объектов культурного наследия, находящихся в удовлетворительном состоянии, в общем количестве культурного наследия федерального значения, регионального значения и местного (муниципального) значения.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граждан, положительно оценивающих состояние межнациональных отношений, в общем количестве граждан в Кушвинском городском округе.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Уровень толерантного отношения к представителям другой национальности в Кушвинском городском округе.</w:t>
            </w:r>
          </w:p>
          <w:p w:rsidR="00803A1F" w:rsidRPr="001778B8" w:rsidRDefault="00605E9B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50</w:t>
            </w:r>
            <w:r w:rsidR="00803A1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Соотношение среднемесячной заработной платы работников учреждений культуры к среднемесячной заработной плате в Свердловской области.</w:t>
            </w:r>
          </w:p>
          <w:p w:rsidR="00803A1F" w:rsidRPr="001778B8" w:rsidRDefault="00010890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</w:t>
            </w:r>
            <w:r w:rsidR="00803A1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Среднесписочная численность работников учреждений культуры.</w:t>
            </w:r>
          </w:p>
          <w:p w:rsidR="00803A1F" w:rsidRPr="001778B8" w:rsidRDefault="009721B4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</w:t>
            </w:r>
            <w:r w:rsidR="00803A1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обучающихся в образовательных учреждениях дополнительного художественного образования в сфере культуры.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выпускников детских школ искусств, поступивших на обучение в профессиональные образовательные организации (учреждения) в сфере культуры и искусства, от общего числа выпускников.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Доля детей, охваченных образовательными программами дополнительного образования детей в сфере культуры и искусства, в общей численности детей и молодежи в возрасте </w:t>
            </w:r>
            <w:r w:rsidR="008015C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   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5 - 18 лет.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детских школ искусств, находящихся в удовлетворительном состоянии, в общем количестве таких организаций (учреждений).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учащихся детских школ искусств, привлекаемых к участию в творческих мероприятиях, от общего числа учащихся детских школ искусств.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творческих проектов, направленных на поддержку творчески одаренных детей и молодежи.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учреждений дополнительного образования в сфере культуры и искусства, обеспеченных устройствами (средствами) дезинфекции и медицинского контроля.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учреждений дополнительного образования в сфере культуры и искусства, участников проекта инициативного бюджетирования.</w:t>
            </w:r>
          </w:p>
          <w:p w:rsidR="00803A1F" w:rsidRPr="001778B8" w:rsidRDefault="00605E9B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60</w:t>
            </w:r>
            <w:r w:rsidR="00803A1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приобретенных музыкальных инструментов.</w:t>
            </w:r>
          </w:p>
          <w:p w:rsidR="00803A1F" w:rsidRPr="001778B8" w:rsidRDefault="00010890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</w:t>
            </w:r>
            <w:r w:rsidR="00803A1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Соотношение среднемесячной заработной платы педагогических работников детских школ искусств к среднемесячной заработной плате учителей в Свердловской области.</w:t>
            </w:r>
          </w:p>
          <w:p w:rsidR="00803A1F" w:rsidRPr="001778B8" w:rsidRDefault="009721B4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</w:t>
            </w:r>
            <w:r w:rsidR="00803A1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Численность обучающихся в муниципальных образовательных организациях (учреждениях) Кушвинского городского округа в сфере культуры.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Доля выпускников детских школ искусств, поступивших на обучение в профессиональные образовательные организации 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(учреждения) в сфере культуры и искусства, от общего числа выпускников предыдущего года.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детей, обучающихся в детских школах искусств, в общем количестве детей возрастной категории 7-15 лет, проживающих в Кушвинском городском округе.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детских школ искусств, находящихся в удовлетворительном состоянии, в общем количестве таких организаций (учреждений).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детских школ искусств, оснащенных современным материально-техническим оборудованием, в общем количестве муниципальных детских школ искусств.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Соотношение среднемесячной заработной платы педагогических работников детских школ искусств к среднемесячной заработной плате учителей в Свердловской области.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творчески одаренных детей, принявших участие в творческих мероприятиях местного, регионального, общероссийского и международного значения, от общего количества обучающихся в муниципальных детских школах искусств (ежегодно).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лауреатов региональных и международных конкурсов и фестивалей в сфере культуры в общем числе обучающихся в муниципальных детских школах искусств (нарастающим итогом) от общего количества обучающихся в муниципальных детских школах искусств.</w:t>
            </w:r>
          </w:p>
          <w:p w:rsidR="00803A1F" w:rsidRPr="001778B8" w:rsidRDefault="00605E9B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70</w:t>
            </w:r>
            <w:r w:rsidR="00803A1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муниципальных учреждений дополнительного образования, в которых проведены мероприятия, направленные на устранение нарушений, выявленных органами государственного надзора в результате проверок и муниципальных учреждениях дополнительного образования в сфере культуры, в текущем году.</w:t>
            </w:r>
          </w:p>
          <w:p w:rsidR="00803A1F" w:rsidRPr="001778B8" w:rsidRDefault="00010890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</w:t>
            </w:r>
            <w:r w:rsidR="00803A1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Рост ежегодной посещаемости выставок муниципального музея (во всех формах).</w:t>
            </w:r>
          </w:p>
          <w:p w:rsidR="00803A1F" w:rsidRPr="001778B8" w:rsidRDefault="009721B4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</w:t>
            </w:r>
            <w:r w:rsidR="00803A1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Число передвижных музейных выставок.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представленных (во всех формах) зрителю музейных предметов в общем количестве музейных предметов основного фонда.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реализованных издательских проектов, в том числе информационных аншлагов.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Увеличение количества </w:t>
            </w:r>
            <w:proofErr w:type="spellStart"/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информатизированных</w:t>
            </w:r>
            <w:proofErr w:type="spellEnd"/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рабочих мест, дополнительно оборудованных в музее.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мероприятий, проведенных в учреждениях культуры для инвалидов и других маломобильных групп.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доступных для инвалидов и других маломобильных групп населения учреждений культуры в общем количестве</w:t>
            </w:r>
            <w:r w:rsidR="006B3472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учреждений.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дооборудованных учреждений культуры с учетом доступности для инвалидов и других маломобильных групп.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граждан, положительно оценивающих состояние межнациональных отношений, в общем количестве граждан в Кушвинском городском округе.</w:t>
            </w:r>
          </w:p>
          <w:p w:rsidR="00803A1F" w:rsidRPr="001778B8" w:rsidRDefault="00605E9B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80</w:t>
            </w:r>
            <w:r w:rsidR="00803A1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мероприятий, направленных на укрепление межнациональных и межэтнических отношений.</w:t>
            </w:r>
          </w:p>
          <w:p w:rsidR="00803A1F" w:rsidRPr="001778B8" w:rsidRDefault="00010890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</w:t>
            </w:r>
            <w:r w:rsidR="00803A1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Уровень толерантного отношения к представителям другой национальности в Кушвинском городском округе.</w:t>
            </w:r>
          </w:p>
          <w:p w:rsidR="00803A1F" w:rsidRPr="001778B8" w:rsidRDefault="009721B4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</w:t>
            </w:r>
            <w:r w:rsidR="00803A1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проведенных мероприятий, способствующих развитию национально-культурного взаимодействия представителей различных национальностей и конфессий, установлению гармоничных взаимоотношений.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Доля расходов на культуру, предусмотренных муниципальной программой Кушвинского городского округа </w:t>
            </w:r>
            <w:r w:rsidR="001778B8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«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Развитие культуры в Кушвинском городском округе до 20</w:t>
            </w:r>
            <w:r w:rsidR="00504AAA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30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года</w:t>
            </w:r>
            <w:r w:rsidR="001778B8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»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, в объеме расходов местного бюджета.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муниципальных учреждений, в отношении которых управление культуры Кушвинского городского округа осуществляет функции учредителя, в которых проведены мероприятия по контролю за исполнением субсидий в соответствии их представления в их общем количестве.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муниципальных учреждений культуры и дополнительного художественного образования Кушвинского городского округа, которым установлены муниципальные задания, в общем количестве муниципальных учреждений культуры и дополнительного образования, в отношении которых Управление культуры Кушвинского городского округа осуществляет функции учредителя.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реализованных контрольных мероприятий по осуществлению муниципального контроля в установленной сфере в числе запланированных.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Уровень удовлетворенности населения качеством и доступностью оказываемых населению муниципальных услуг в сфере культуры (число получателей услуг, удовлетворенных качеством услуг, от общего числа опрошенных получателей услуг.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Уровень удовлетворенности населения качеством и доступностью оказываемых населению муниципальных услуг в сфере дополнительного художественного образования (число получателей услуг, удовлетворенных качеством услуг, от общего числа опрошенных получателей услуг.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</w:t>
            </w:r>
            <w:proofErr w:type="gramStart"/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Количество  муниципальных</w:t>
            </w:r>
            <w:proofErr w:type="gramEnd"/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автономных и бюджетных учреждений, в отношении которых Управление культуры Кушвинского городского округа осуществляет функции учредителя, в которых проведены мероприятия по контролю за использованием субсидий в соответствии с целями их предоставления.</w:t>
            </w:r>
          </w:p>
          <w:p w:rsidR="00803A1F" w:rsidRPr="001778B8" w:rsidRDefault="00605E9B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90</w:t>
            </w:r>
            <w:r w:rsidR="00803A1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муниципальных учреждений культуры и дополнительного образования в сфере культуры, которым установлены муниципальные  задания, в общем количестве муниципальных учреждений.</w:t>
            </w:r>
          </w:p>
          <w:p w:rsidR="00803A1F" w:rsidRPr="001778B8" w:rsidRDefault="00010890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</w:t>
            </w:r>
            <w:r w:rsidR="00803A1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руководителей учреждений, в отношении которых Управление культуры Кушвинского городского округа осуществляет функции учредителя, работающих на условиях «эффективного контракта».</w:t>
            </w:r>
          </w:p>
          <w:p w:rsidR="00803A1F" w:rsidRPr="001778B8" w:rsidRDefault="009721B4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</w:t>
            </w:r>
            <w:r w:rsidR="00803A1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. Доля реализованных контрольных мероприятий по </w:t>
            </w:r>
            <w:r w:rsidR="00803A1F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осуществлению муниципального контроля в установленной сфере в числе запланированных.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Уровень удовлетворенности населения качеством и доступностью оказываемых населению муниципальных услуг в сфере культуры.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расходов на культуру в бюджете Кушвинского городского округа.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Доля доходов учреждений культуры и дополнительного образования в сфере культуры, полученных от предпринимательской и иной, приносящей доходы, деятельности, в общем объеме доходов учреждений.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Уровень удовлетворенности граждан качеством и доступностью предоставления муниципальных образовательных услуг в сфере музыкального искусства.</w:t>
            </w:r>
          </w:p>
          <w:p w:rsidR="00803A1F" w:rsidRPr="001778B8" w:rsidRDefault="00803A1F" w:rsidP="007738CD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единиц компьютерного оборудования, приобретенного за счет средств, выделенных из резервного фонда Свердловской области.</w:t>
            </w:r>
          </w:p>
          <w:p w:rsidR="00803A1F" w:rsidRPr="001778B8" w:rsidRDefault="00803A1F" w:rsidP="00605E9B">
            <w:pPr>
              <w:tabs>
                <w:tab w:val="left" w:pos="492"/>
              </w:tabs>
              <w:spacing w:after="0" w:line="240" w:lineRule="auto"/>
              <w:rPr>
                <w:rFonts w:ascii="Liberation Serif" w:eastAsia="Calibri" w:hAnsi="Liberation Serif" w:cs="Liberation Serif"/>
                <w:color w:val="00B050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</w:t>
            </w:r>
            <w:r w:rsidR="00605E9B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 Количество реализованных проектов по благоустройству сельских территорий.</w:t>
            </w:r>
          </w:p>
        </w:tc>
      </w:tr>
      <w:tr w:rsidR="00803A1F" w:rsidRPr="001778B8" w:rsidTr="009721B4">
        <w:trPr>
          <w:trHeight w:val="80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1778B8" w:rsidRDefault="009721B4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6.</w:t>
            </w: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Объемы 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финансирования 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муниципальной 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программы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по годам 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реализации, 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рублей </w:t>
            </w:r>
          </w:p>
          <w:p w:rsidR="00803A1F" w:rsidRPr="001778B8" w:rsidRDefault="00803A1F" w:rsidP="007738CD">
            <w:pP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Всего – 3 1</w:t>
            </w:r>
            <w:r w:rsidR="00E8037C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59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E8037C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395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E8037C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240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,</w:t>
            </w:r>
            <w:r w:rsidR="00E8037C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50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рубля, 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в том числе: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2015 год – 142 766 687,31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2016 год – 135 979 667,22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2017 год – 164 916 549,38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2018 год – 185 525 885,46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2019 год – 249 009 301,18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2020 год – 234 770 504,77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2021 год – 196 410 040,07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2022 год – 207 574 514,85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2023 год – 229 358 938,28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2024 год – </w:t>
            </w:r>
            <w:r w:rsidR="00E8037C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309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E8037C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E8037C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716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,</w:t>
            </w:r>
            <w:r w:rsidR="00E8037C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82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2025 год – 222 465 121,74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2026 год – 223 122 426,94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2027 год – 164 573 471,62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2028 год – 164 573 471,62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2029 год – 164 573 471,62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2030 год – 164 573 471,62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из них: 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федеральный бюджет: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364 600,00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в том числе: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2015 год – 64 600,00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2016 год – 150 000,00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2017 год – 100 000,00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2018 год – 50 000,00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2019 год – 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2020 год – 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2021 год – 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2022 год – 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2023 год – 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2024 год – 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2025 год – 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2026 год – 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2027 год – 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2028 год – 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2029 год – 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2030 год – 0,00 рублей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областной бюджет: 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</w:t>
            </w:r>
            <w:r w:rsidR="007739B9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30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 </w:t>
            </w:r>
            <w:r w:rsidR="007739B9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0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81 647,96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в том числе: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2015 год – 1 160 100,00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2016 год – 84 200,00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2017 год – 703 370,00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2018 год – 6 032 253,00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2019 год – 43 959 696,00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2020 год – 37 717 390,00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2021 год – 763 470,00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2022 год – 2 112 325,94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2023 год – 7 050 527,19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2024 год – </w:t>
            </w:r>
            <w:r w:rsidR="007739B9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30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 </w:t>
            </w:r>
            <w:r w:rsidR="007739B9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08 315,83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2025 год – 220 000,00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2026 год – 170 000,00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2027 год – 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2028 год – 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2029 год – 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2030 год – 0,00 рублей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местный бюджет: 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2 7</w:t>
            </w:r>
            <w:r w:rsidR="00C0108A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36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C0108A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284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C0108A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499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,2</w:t>
            </w:r>
            <w:r w:rsidR="00907381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8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в том числе: 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2015 год – 127 702 587,31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2016 год – 121 163 388,22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2017 год – 148 095 690,38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2018 год – 163 377 522,46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2019 год – 180 687 364,56 рубля,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ab/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2020 год – 178 545 174,66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2021 год – 172 863 974,55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2022 год – 184 038 106,32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2023 год – 202 528 623,01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2024 год – </w:t>
            </w:r>
            <w:r w:rsidR="00907381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24</w:t>
            </w:r>
            <w:r w:rsidR="00C0108A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907381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0</w:t>
            </w:r>
            <w:r w:rsidR="00C0108A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93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C0108A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196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,</w:t>
            </w:r>
            <w:r w:rsidR="00907381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65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2025 год – 208 242 507,74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2026 год – 207 292 436,94 рубля, 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2027 год – 148 913 481,62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2028 год – 148 913 481,62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2029 год – 148 913 481,62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2030 год – 148 913 481,62 рубля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внебюджетные источники: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29</w:t>
            </w:r>
            <w:r w:rsidR="0044449E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44449E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664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44449E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493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,</w:t>
            </w:r>
            <w:r w:rsidR="00762CCE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26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в том числе: 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2015 год – 13 839 400,00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2016 год – 14 582 079,00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2017 год – 16 017 489,00 рублей,</w:t>
            </w:r>
          </w:p>
          <w:p w:rsidR="00AE6EA7" w:rsidRPr="001778B8" w:rsidRDefault="00AE6EA7" w:rsidP="00D55040">
            <w:pPr>
              <w:tabs>
                <w:tab w:val="left" w:pos="3780"/>
              </w:tabs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2018 год – 16 066 110,00 рублей,</w:t>
            </w:r>
            <w:r w:rsidR="00D55040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ab/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2019 год – 24 362 240,62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2020 год – 18 507 940,11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2021 год – 22 782 595,52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2022 год – 21 424 082,59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2023 год – 19 779 788,08 рубля,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2024 год – 3</w:t>
            </w:r>
            <w:r w:rsidR="00FD2ACC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762CCE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0</w:t>
            </w:r>
            <w:r w:rsidR="00FD2ACC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00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="00FD2ACC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204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,</w:t>
            </w:r>
            <w:r w:rsidR="00762CCE"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34</w:t>
            </w: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2025 год – 14 002 614,00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2026 год – 15 659 990,00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2027 год – 15 659 990,00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2028 год – 15 659 990,00 рублей,</w:t>
            </w:r>
          </w:p>
          <w:p w:rsidR="00AE6EA7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2029 год – 15 659 990,00 рублей,</w:t>
            </w:r>
          </w:p>
          <w:p w:rsidR="00B21E13" w:rsidRPr="001778B8" w:rsidRDefault="00AE6EA7" w:rsidP="00AE6EA7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2030 год – 15 659 990,00 рублей.</w:t>
            </w:r>
          </w:p>
        </w:tc>
      </w:tr>
      <w:tr w:rsidR="00803A1F" w:rsidRPr="001778B8" w:rsidTr="00A7196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1778B8" w:rsidRDefault="009721B4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lastRenderedPageBreak/>
              <w:t>7.</w:t>
            </w: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803A1F" w:rsidRPr="001778B8" w:rsidRDefault="00803A1F" w:rsidP="00A71965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Адрес 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размещения 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муниципальной  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программы в сети </w:t>
            </w:r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778B8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Интернет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A1F" w:rsidRPr="001778B8" w:rsidRDefault="00B86E53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hyperlink r:id="rId8" w:history="1">
              <w:r w:rsidR="00803A1F" w:rsidRPr="001778B8">
                <w:rPr>
                  <w:rStyle w:val="a3"/>
                  <w:rFonts w:ascii="Liberation Serif" w:eastAsia="Calibri" w:hAnsi="Liberation Serif" w:cs="Liberation Serif"/>
                  <w:color w:val="auto"/>
                  <w:sz w:val="24"/>
                  <w:szCs w:val="24"/>
                  <w:u w:val="none"/>
                  <w:lang w:val="en-US" w:eastAsia="en-US"/>
                </w:rPr>
                <w:t>http</w:t>
              </w:r>
              <w:r w:rsidR="00803A1F" w:rsidRPr="001778B8">
                <w:rPr>
                  <w:rStyle w:val="a3"/>
                  <w:rFonts w:ascii="Liberation Serif" w:eastAsia="Calibri" w:hAnsi="Liberation Serif" w:cs="Liberation Serif"/>
                  <w:color w:val="auto"/>
                  <w:sz w:val="24"/>
                  <w:szCs w:val="24"/>
                  <w:u w:val="none"/>
                  <w:lang w:eastAsia="en-US"/>
                </w:rPr>
                <w:t>://</w:t>
              </w:r>
              <w:proofErr w:type="spellStart"/>
              <w:r w:rsidR="00803A1F" w:rsidRPr="001778B8">
                <w:rPr>
                  <w:rStyle w:val="a3"/>
                  <w:rFonts w:ascii="Liberation Serif" w:eastAsia="Calibri" w:hAnsi="Liberation Serif" w:cs="Liberation Serif"/>
                  <w:color w:val="auto"/>
                  <w:sz w:val="24"/>
                  <w:szCs w:val="24"/>
                  <w:u w:val="none"/>
                  <w:lang w:val="en-US" w:eastAsia="en-US"/>
                </w:rPr>
                <w:t>kushva</w:t>
              </w:r>
              <w:proofErr w:type="spellEnd"/>
              <w:r w:rsidR="00803A1F" w:rsidRPr="001778B8">
                <w:rPr>
                  <w:rStyle w:val="a3"/>
                  <w:rFonts w:ascii="Liberation Serif" w:eastAsia="Calibri" w:hAnsi="Liberation Serif" w:cs="Liberation Serif"/>
                  <w:color w:val="auto"/>
                  <w:sz w:val="24"/>
                  <w:szCs w:val="24"/>
                  <w:u w:val="none"/>
                  <w:lang w:eastAsia="en-US"/>
                </w:rPr>
                <w:t>.</w:t>
              </w:r>
              <w:proofErr w:type="spellStart"/>
              <w:r w:rsidR="00803A1F" w:rsidRPr="001778B8">
                <w:rPr>
                  <w:rStyle w:val="a3"/>
                  <w:rFonts w:ascii="Liberation Serif" w:eastAsia="Calibri" w:hAnsi="Liberation Serif" w:cs="Liberation Serif"/>
                  <w:color w:val="auto"/>
                  <w:sz w:val="24"/>
                  <w:szCs w:val="24"/>
                  <w:u w:val="none"/>
                  <w:lang w:val="en-US" w:eastAsia="en-US"/>
                </w:rPr>
                <w:t>midural</w:t>
              </w:r>
              <w:proofErr w:type="spellEnd"/>
              <w:r w:rsidR="00803A1F" w:rsidRPr="001778B8">
                <w:rPr>
                  <w:rStyle w:val="a3"/>
                  <w:rFonts w:ascii="Liberation Serif" w:eastAsia="Calibri" w:hAnsi="Liberation Serif" w:cs="Liberation Serif"/>
                  <w:color w:val="auto"/>
                  <w:sz w:val="24"/>
                  <w:szCs w:val="24"/>
                  <w:u w:val="none"/>
                  <w:lang w:eastAsia="en-US"/>
                </w:rPr>
                <w:t>.</w:t>
              </w:r>
              <w:proofErr w:type="spellStart"/>
              <w:r w:rsidR="00803A1F" w:rsidRPr="001778B8">
                <w:rPr>
                  <w:rStyle w:val="a3"/>
                  <w:rFonts w:ascii="Liberation Serif" w:eastAsia="Calibri" w:hAnsi="Liberation Serif" w:cs="Liberation Serif"/>
                  <w:color w:val="auto"/>
                  <w:sz w:val="24"/>
                  <w:szCs w:val="24"/>
                  <w:u w:val="none"/>
                  <w:lang w:val="en-US" w:eastAsia="en-US"/>
                </w:rPr>
                <w:t>ru</w:t>
              </w:r>
              <w:proofErr w:type="spellEnd"/>
            </w:hyperlink>
          </w:p>
          <w:p w:rsidR="00803A1F" w:rsidRPr="001778B8" w:rsidRDefault="00803A1F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  <w:p w:rsidR="00C41433" w:rsidRPr="001778B8" w:rsidRDefault="00C41433" w:rsidP="007738CD">
            <w:pPr>
              <w:spacing w:after="0" w:line="240" w:lineRule="auto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</w:p>
        </w:tc>
      </w:tr>
    </w:tbl>
    <w:p w:rsidR="00D35E0C" w:rsidRPr="001778B8" w:rsidRDefault="00D35E0C" w:rsidP="00D35E0C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D35E0C" w:rsidRPr="001778B8" w:rsidRDefault="00D35E0C" w:rsidP="00D35E0C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Раздел 1. Анализ текущего состояния сферы культуры Кушвинского городского округа</w:t>
      </w:r>
    </w:p>
    <w:p w:rsidR="00D35E0C" w:rsidRPr="001778B8" w:rsidRDefault="00D35E0C" w:rsidP="00D35E0C">
      <w:pPr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 xml:space="preserve"> 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Сфера культуры Кушвинского городского округа представлена многопрофильной сетью организаций культуры муниципальной формы собственности по следующим видам культурной деятельности: музыкальное и изобразительное искусство, музейное и библиотечное дело, культурно-досуговая деятельность, кино-видео деятельность, начальное дополнительное художественное образование. По состоянию на 1 января 2024 года общая численность муниципальных организаций культуры составляет 5 единиц, муниципальных организаций, осуществляющих образовательную деятельность в сфере культуры и искусства (детских школ искусств), – 3 единицы.  Сеть структурных подразделений учреждений культуры и дополнительного художественного образования составляет 18 единиц, из них 8 расположены в сельской местности. 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В период с 2012 по 2024 год структура сети учреждений культуры изменилась. Сеть учреждений дополнительного художественного образования уменьшилась на 1 единицу в результате оптимизации (реструктуризации) сети, при этом численность обучающихся и педагогического персонала не уменьшилась. Добавилась структурная единица в учреждениях культурно-досугового типа (Кинотеатр «Феникс+»).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Вопросы комплектования фондов общедоступных библиотек, в том числе электронными ресурсами, являются приоритетными направлениями, реализуемыми в рамках исполнения </w:t>
      </w:r>
      <w:hyperlink r:id="rId9" w:history="1">
        <w:r w:rsidRPr="001778B8">
          <w:rPr>
            <w:rStyle w:val="a3"/>
            <w:rFonts w:ascii="Liberation Serif" w:eastAsia="Calibri" w:hAnsi="Liberation Serif" w:cs="Liberation Serif"/>
            <w:color w:val="auto"/>
            <w:sz w:val="28"/>
            <w:szCs w:val="28"/>
            <w:u w:val="none"/>
            <w:lang w:eastAsia="en-US"/>
          </w:rPr>
          <w:t>Указа</w:t>
        </w:r>
      </w:hyperlink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Президента Российской Федерации </w:t>
      </w:r>
      <w:r w:rsidR="003321A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от 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7 мая 2012 года № 597 «О мероприятиях по реализации государственной социальной политики» (далее - Указ Президента Российской Федерации </w:t>
      </w:r>
      <w:r w:rsidR="003321A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от 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7 мая 2012 года № 597).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2022 году значение показателя «количество экземпляров новых поступлений в библиотечные фонды на 1000 человек населения» составило </w:t>
      </w:r>
      <w:r w:rsidR="003321A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96,0 единиц, в 2023 году – 16,3 единиц. Значение данного показателя в среднем по 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библиотекам России составляет 149 экземпляров. Общий объем библиотечных фондов по состоянию на 1 января 2024 года составлял 117,7 тыс. экз. В соответствии с нормативом на 1000 жителей объем библиотечного фонда должен составить к 2026 году не менее 143 тыс. экземпляров. Но при этом, сохраняется положительная динамика по книговыдаче в муниципальных библиотеках: </w:t>
      </w:r>
      <w:r w:rsidR="003321A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в 2021 году – 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283,1 тыс. экз.</w:t>
      </w:r>
      <w:r w:rsidR="00F85706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, в 2023 году -</w:t>
      </w:r>
      <w:r w:rsidR="003321A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F85706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303,2 тыс.</w:t>
      </w:r>
      <w:r w:rsidR="003321A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="00F85706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экз.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Указом Президента Росси</w:t>
      </w:r>
      <w:r w:rsidR="003321A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йской Федерации от 9 мая 2017 года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№ 203 «О Стратегии развития информационного общества в Российской Федерации на </w:t>
      </w:r>
      <w:r w:rsidR="003321A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2017 - 2030 годы» определена национальная задача – создание «условий для формирования в Российской Федерации пространства знаний и предоставления доступа к нему». 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Сегодня все муниципальные библиотеки, имеющие техническую возможность, оснащены компьютерным оборудованием, лицензионным программным обеспечением и подключены к информационно-телекоммуникационной сети Интернет. Муниципальные библиотеки имеют 46 рабочих мест для пользователей, подключенных к </w:t>
      </w:r>
      <w:r w:rsidR="001778B8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информационно-телекоммуникационной сети Интернет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В целях преодоления культурного разрыва между областным центром и периферией с 2009 года развивается спектр оказания виртуальных услуг, среди которых «Виртуальный концертный зал Свердловской государственной академической филармонии». На базе Центральной библиотеки организовано пять Центров общественного доступа, в которых наряду с предоставлением возможности оказания государственных (муниципальных) услуг в электронном виде, граждане Кушвинского городского округа обучаются компьютерной грамотности и пользованием услугами.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Основные направления развития музейной сферы Свердловской области были определены в ряде стратегических документов, значительную конкретизацию в приоритетные направления развития музейного дела внес </w:t>
      </w:r>
      <w:r w:rsidR="003321A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Указ Президента Российской Федерации </w:t>
      </w:r>
      <w:r w:rsidR="003321A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>от 7 мая 2012 года № 597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, определивший приоритеты развития российских музеев до 2018 года, в число которых вошли развитие экспозиционно-выставочной деятельности, обеспечение функционирования системы обменных и передвижных выставок, создание виртуальных музеев.</w:t>
      </w:r>
    </w:p>
    <w:p w:rsidR="00EC308A" w:rsidRPr="001778B8" w:rsidRDefault="00D35E0C" w:rsidP="00EC308A">
      <w:pPr>
        <w:spacing w:after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связи с получением нового здания в 2013 году для функционирования Кушвинского краеведческого музея продолжается работа по его масштабной реконструкции. Задачи реконструкции и пути их решения прописаны в основополагающих программных документах – Стратегии развития Кушвинского краеведческого музея и проекте Стратегии развития Кушвинского городского округа до 2035 года. В ходе реконструкции планируется привести в соответствие законодательству условия хранения музейного фонда, формы учета музейного фонда, определить статус музейных предметов и коллекций, качественно изменить состав персонала музея. Так как активизация интереса населения к музею напрямую связана с развитием выставочной деятельности и 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использованием современных информационно-телекоммуникационных технологий, то главная цель на современном этапе – создание постоянной экспозиции музея. </w:t>
      </w:r>
      <w:r w:rsidR="00EC308A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2022 году </w:t>
      </w:r>
      <w:r w:rsidR="00EC308A" w:rsidRPr="001778B8">
        <w:rPr>
          <w:rFonts w:ascii="Liberation Serif" w:hAnsi="Liberation Serif" w:cs="Liberation Serif"/>
          <w:sz w:val="28"/>
          <w:szCs w:val="28"/>
        </w:rPr>
        <w:t>открылся интерьерный зал № 4 «Тихая пристань» постоянной экспозиции «Стихии Благодати» в Кушвинском краеведческом музее.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свете реализации </w:t>
      </w:r>
      <w:hyperlink r:id="rId10" w:history="1">
        <w:r w:rsidRPr="001778B8">
          <w:rPr>
            <w:rStyle w:val="a3"/>
            <w:rFonts w:ascii="Liberation Serif" w:eastAsia="Calibri" w:hAnsi="Liberation Serif" w:cs="Liberation Serif"/>
            <w:color w:val="auto"/>
            <w:sz w:val="28"/>
            <w:szCs w:val="28"/>
            <w:u w:val="none"/>
            <w:lang w:eastAsia="en-US"/>
          </w:rPr>
          <w:t>Стратегии</w:t>
        </w:r>
      </w:hyperlink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развития информационного общества в Российской Федерации, утвержденной Президентом Российской Федерации </w:t>
      </w:r>
      <w:r w:rsidR="003321A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7 февра</w:t>
      </w:r>
      <w:r w:rsidR="003321A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ля 2008 года № Пр-212, и У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казов Президента Российской Федерации, принятых в мае 2012 года, особую актуальность приобретает музейная деятельность по созданию электронных каталогов, оцифровке музейных предметов, представление музейных коллекций в сети Интернет. 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В электронный каталог музейных предметов на 1 января 202</w:t>
      </w:r>
      <w:r w:rsidR="00EC308A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 включено </w:t>
      </w:r>
      <w:r w:rsidR="00EC308A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3328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записей, что составляет 100 % объема основного музейного фонда. В электронный вид по состоянию на 1 января 202</w:t>
      </w:r>
      <w:r w:rsidR="0018205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 переведено </w:t>
      </w:r>
      <w:r w:rsidR="0018205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18205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тыс. учетных записей музейных предметов при объеме музейного фонда </w:t>
      </w:r>
      <w:r w:rsidR="0018205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5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18205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9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тыс. музейных предметов.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В 2015 год</w:t>
      </w:r>
      <w:r w:rsidR="00EC308A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у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создан виртуальный музей, а в 2020 году введен в действие ещё один.</w:t>
      </w:r>
    </w:p>
    <w:p w:rsidR="00D35E0C" w:rsidRPr="001778B8" w:rsidRDefault="003321A2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</w:t>
      </w:r>
      <w:hyperlink r:id="rId11" w:history="1">
        <w:r w:rsidR="00ED24A8" w:rsidRPr="001778B8">
          <w:rPr>
            <w:rStyle w:val="a3"/>
            <w:rFonts w:ascii="Liberation Serif" w:eastAsia="Calibri" w:hAnsi="Liberation Serif" w:cs="Liberation Serif"/>
            <w:color w:val="auto"/>
            <w:sz w:val="28"/>
            <w:szCs w:val="28"/>
            <w:u w:val="none"/>
            <w:lang w:eastAsia="en-US"/>
          </w:rPr>
          <w:t>р</w:t>
        </w:r>
        <w:r w:rsidR="00D35E0C" w:rsidRPr="001778B8">
          <w:rPr>
            <w:rStyle w:val="a3"/>
            <w:rFonts w:ascii="Liberation Serif" w:eastAsia="Calibri" w:hAnsi="Liberation Serif" w:cs="Liberation Serif"/>
            <w:color w:val="auto"/>
            <w:sz w:val="28"/>
            <w:szCs w:val="28"/>
            <w:u w:val="none"/>
            <w:lang w:eastAsia="en-US"/>
          </w:rPr>
          <w:t>аспоряжении</w:t>
        </w:r>
      </w:hyperlink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Правительства Российской Федерации </w:t>
      </w:r>
      <w:r w:rsidR="004B6FB7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от </w:t>
      </w:r>
      <w:r w:rsidR="00D35E0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17 ноября 2008 года № 1662-р туризм рассматривается как существенная составляющая инновационного развития нашей страны, там же определены основные цели, задачи, принципы и направления государственной политики в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сфере туризма.</w:t>
      </w:r>
      <w:r w:rsidR="00D35E0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Стратегией развития внутреннего и въездного туризма в Свердловской области на период до 2030 года, утвержденной </w:t>
      </w:r>
      <w:r w:rsidR="00ED24A8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п</w:t>
      </w:r>
      <w:r w:rsidR="00D35E0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остановлением Правительств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 Свердловской области от 25 декабря </w:t>
      </w:r>
      <w:r w:rsidR="00D35E0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2014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</w:t>
      </w:r>
      <w:r w:rsidR="00D35E0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№ 1219-ПП, туризм рассматривается как существенная составляющая инновационного развития нашей страны, там же определены основные цели, задачи, принципы и направления государственной политики в сфере туризма. 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Основу формирования туристической политики в Кушвинском городском округе могут и должны составить традиционные ценности, достижения и особенности территории Кушвинского городского округа. 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Центром, реализующим данное направление в городском округе, является Кушвинский краеведческий музей.</w:t>
      </w:r>
    </w:p>
    <w:p w:rsidR="00D35E0C" w:rsidRPr="001778B8" w:rsidRDefault="00D35E0C" w:rsidP="00D35E0C">
      <w:pPr>
        <w:pStyle w:val="ab"/>
        <w:ind w:left="0" w:firstLine="709"/>
        <w:jc w:val="both"/>
        <w:rPr>
          <w:rFonts w:ascii="Liberation Serif" w:hAnsi="Liberation Serif" w:cs="Liberation Serif"/>
          <w:b/>
        </w:rPr>
      </w:pPr>
      <w:r w:rsidRPr="001778B8">
        <w:rPr>
          <w:rFonts w:ascii="Liberation Serif" w:eastAsia="Calibri" w:hAnsi="Liberation Serif" w:cs="Liberation Serif"/>
          <w:lang w:eastAsia="en-US"/>
        </w:rPr>
        <w:t>На территории Кушвинского городского округа расположены 7 памятников истории и археологии, в том числе 1 памятник федерального значения. История Кушвинского городского округа нашла отражение в экспозициях Кушвинского краеведческого музея.</w:t>
      </w:r>
      <w:r w:rsidRPr="001778B8">
        <w:rPr>
          <w:rFonts w:ascii="Liberation Serif" w:hAnsi="Liberation Serif" w:cs="Liberation Serif"/>
        </w:rPr>
        <w:t xml:space="preserve"> Определение объектов зданий и сооружений на территории Кушвинского городского округа, планируемых к включению в Единый государственный реестр объектов культурного наследия, является мероприятием по сохранение историко-культурного наследия Кушвинского городского округа.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государственном уровне обращено большое внимание на проблемы детских школ искусств. Основополагающим документом, выводящим работу с одаренными детьми на уровень государственной важности, стала </w:t>
      </w:r>
      <w:hyperlink r:id="rId12" w:history="1">
        <w:r w:rsidRPr="001778B8">
          <w:rPr>
            <w:rStyle w:val="a3"/>
            <w:rFonts w:ascii="Liberation Serif" w:eastAsia="Calibri" w:hAnsi="Liberation Serif" w:cs="Liberation Serif"/>
            <w:color w:val="auto"/>
            <w:sz w:val="28"/>
            <w:szCs w:val="28"/>
            <w:u w:val="none"/>
            <w:lang w:eastAsia="en-US"/>
          </w:rPr>
          <w:t>Концепция</w:t>
        </w:r>
      </w:hyperlink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общенациональной системы выявления и развития 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молодых талантов, утвержденная 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3 апреля 2012 года Президентом Российской Федерации.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В Кушвинском городском округе в результате реализованных мероприятий сложилась достаточно эффективная система поддержки творчески одаренных детей. В учреждениях дополнительного художественного образования 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на 1 января 202</w:t>
      </w:r>
      <w:r w:rsidR="0018205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 обучается </w:t>
      </w:r>
      <w:r w:rsidR="0018205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879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человек или более 1</w:t>
      </w:r>
      <w:r w:rsidR="0018205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7</w:t>
      </w:r>
      <w:r w:rsidR="005C2517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%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от общей численности детей возрастом от 5 до 18 лет, проживающих в городском округе, что в значительной степени выше общероссийского и областного показателей. 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соответствии с </w:t>
      </w:r>
      <w:hyperlink r:id="rId13" w:history="1">
        <w:r w:rsidRPr="001778B8">
          <w:rPr>
            <w:rStyle w:val="a3"/>
            <w:rFonts w:ascii="Liberation Serif" w:eastAsia="Calibri" w:hAnsi="Liberation Serif" w:cs="Liberation Serif"/>
            <w:color w:val="auto"/>
            <w:sz w:val="28"/>
            <w:szCs w:val="28"/>
            <w:u w:val="none"/>
            <w:lang w:eastAsia="en-US"/>
          </w:rPr>
          <w:t>Указом</w:t>
        </w:r>
      </w:hyperlink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През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идента Российской Федерации </w:t>
      </w:r>
      <w:r w:rsidR="005C2517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от 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7 мая 2012 года № 597, к 2026 году доля юных талантов, привлекаемых к участию в творческих мероприятиях, должна быть увеличена до 20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%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от общего числа детей, что требует продолжения начатой работы и является одним из важных результатов реализации муниципальной программы. 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В 202</w:t>
      </w:r>
      <w:r w:rsidR="0018205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году доля выпускников детских школ искусств, поступивших на обучение в профессиональные образовательные организации (учреждения) в сфере культуры и искусства, от общего числа выпускников предыдущего года составила </w:t>
      </w:r>
      <w:r w:rsidR="0018205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12,0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%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. Доля творчески одаренных детей, принявших участие в творческих мероприятиях местного, регионального, общероссийского и международного значений, от общего количества обучающихся в муниципальных детских школах искусств (ежегодно), за 202</w:t>
      </w:r>
      <w:r w:rsidR="0018205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 составила </w:t>
      </w:r>
      <w:r w:rsidR="0018205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79,1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%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от общего числа учащихся.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В целях сохранения единого культурного пространства как фактора национальной безопасности и территориальной целостности России муниципальной программой предусмотрены мероприятия, направленные на укрепление единства российской нации и этнокультурное развитие народов России, проживающих в Кушвинском городском округе, на реализацию социально-культурных и творческих проектов (мероприятий), а также на поддержку и развитие казачьей культуры.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По состоянию на 1 января 202</w:t>
      </w:r>
      <w:r w:rsidR="0018205C" w:rsidRPr="001778B8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4</w:t>
      </w:r>
      <w:r w:rsidRPr="001778B8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 xml:space="preserve"> года кадровый состав специалистов муниципальных учреждений культуры насчитывал 2</w:t>
      </w:r>
      <w:r w:rsidR="00321396" w:rsidRPr="001778B8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24</w:t>
      </w:r>
      <w:r w:rsidRPr="001778B8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 xml:space="preserve"> человек</w:t>
      </w:r>
      <w:r w:rsidR="00321396" w:rsidRPr="001778B8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а</w:t>
      </w:r>
      <w:r w:rsidRPr="001778B8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, в том числе учреждений о</w:t>
      </w:r>
      <w:r w:rsidR="00321396" w:rsidRPr="001778B8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бразования в сфере культуры – 100</w:t>
      </w:r>
      <w:r w:rsidRPr="001778B8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 xml:space="preserve"> человек (учитывались работники списочного состава, включая внешних совместителей), в том числе муниципальных учреждениях культуры составляло 12</w:t>
      </w:r>
      <w:r w:rsidR="00DD0950" w:rsidRPr="001778B8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>4</w:t>
      </w:r>
      <w:r w:rsidRPr="001778B8">
        <w:rPr>
          <w:rFonts w:ascii="Liberation Serif" w:eastAsia="Calibri" w:hAnsi="Liberation Serif" w:cs="Liberation Serif"/>
          <w:color w:val="000000" w:themeColor="text1"/>
          <w:sz w:val="28"/>
          <w:szCs w:val="28"/>
          <w:lang w:eastAsia="en-US"/>
        </w:rPr>
        <w:t xml:space="preserve"> человек. 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Образовательный уровень кадрового состава учреждений культуры остается стабильным: в 20</w:t>
      </w:r>
      <w:r w:rsidR="00DD0950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21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году высшее специальное образование имели 5</w:t>
      </w:r>
      <w:r w:rsidR="00DD0950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DD0950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0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%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работников, в 202</w:t>
      </w:r>
      <w:r w:rsidR="00DD0950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году - 5</w:t>
      </w:r>
      <w:r w:rsidR="00DD0950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,0%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Образовательный уровень кадрового состава учреждений образования в сфере культуры также остается стабильным: в </w:t>
      </w:r>
      <w:r w:rsidR="00DD0950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2021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году высшее специальное образование имели 5</w:t>
      </w:r>
      <w:r w:rsidR="00DD0950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% 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педагогов, в 202</w:t>
      </w:r>
      <w:r w:rsidR="00DD0950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году 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–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5</w:t>
      </w:r>
      <w:r w:rsidR="00DD0950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%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Начиная с 2018 года, наблюдается тенденция медленного, но все же старения кадров: так, средний возраст специалистов сферы культуры составляет 45 лет, образования – 46 лет. Таким образом, все острее стоит вопрос о необходимости привлечения в сферу культуры и дополнительного образования молодых квалифицированных кадров. Одним из важнейших факторов привлечения квалифицированных кадров в сферу культуры и дополнительного образования является создание условий для проживания и получение 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дополнительных преференций выпускникам </w:t>
      </w:r>
      <w:r w:rsidR="001778B8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высших учебных заведений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</w:t>
      </w:r>
      <w:r w:rsidRPr="001778B8">
        <w:rPr>
          <w:rFonts w:ascii="Liberation Serif" w:eastAsia="Calibri" w:hAnsi="Liberation Serif" w:cs="Liberation Serif"/>
          <w:sz w:val="28"/>
          <w:szCs w:val="28"/>
          <w:highlight w:val="yellow"/>
          <w:lang w:eastAsia="en-US"/>
        </w:rPr>
        <w:t xml:space="preserve"> </w:t>
      </w:r>
      <w:r w:rsidR="001778B8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специальных учебных заведений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Средняя заработная плата работников культуры на 1 января 202</w:t>
      </w:r>
      <w:r w:rsidR="00DD0950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 составляет </w:t>
      </w:r>
      <w:r w:rsidR="00DD0950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52 798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,3</w:t>
      </w:r>
      <w:r w:rsidR="00DD0950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8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руб., что составляет </w:t>
      </w:r>
      <w:r w:rsidR="00A029F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100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,1</w:t>
      </w:r>
      <w:r w:rsidR="00A029F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1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% от плана, педагогических работников </w:t>
      </w:r>
      <w:r w:rsidR="00A029F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50 494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A029F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8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6 руб., </w:t>
      </w:r>
      <w:r w:rsidR="00A029F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100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A029F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0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% от плана.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Показатель по средней заработной плате работников учреждений культуры достигнут.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Достижение установленных значений целевых показателей повышения заработной платы работников культуры к 2026 году способств</w:t>
      </w:r>
      <w:r w:rsidR="00A029F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ует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значительному улучшению кадровой ситуации в отрасли культуры. Решение данной задачи предусмотрено программой.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В целях принятия необходимых управленческих решений в рамках реализации муниципальной программы на постоянной основе проводятся мониторинги качества предоставляемых услуг населению в сфере культуры и дополнительного художественного образования. Уровень удовлетворенности граждан качеством и доступностью предоставления муниципальных образовательных услуг в сфере музыкального и изобразительного искусства за 202</w:t>
      </w:r>
      <w:r w:rsidR="00A029F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 составил 9</w:t>
      </w:r>
      <w:r w:rsidR="00A029F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6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,</w:t>
      </w:r>
      <w:r w:rsidR="00A029F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%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. Программой предусмотрено сохранение этого уровня.</w:t>
      </w:r>
    </w:p>
    <w:p w:rsidR="00D35E0C" w:rsidRPr="001778B8" w:rsidRDefault="00D35E0C" w:rsidP="00D35E0C">
      <w:pPr>
        <w:tabs>
          <w:tab w:val="left" w:pos="1276"/>
        </w:tabs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Анализ социальных, финансово-экономических и иных рисков реализации муниципаль</w:t>
      </w:r>
      <w:r w:rsidR="00CE3DDE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ной программы показал следующее:</w:t>
      </w:r>
    </w:p>
    <w:p w:rsidR="00D35E0C" w:rsidRPr="001778B8" w:rsidRDefault="00CE3DDE" w:rsidP="00D35E0C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с</w:t>
      </w:r>
      <w:r w:rsidR="00D35E0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оциологический опрос населения показал, что потребность в дополнительном художественном образовании детей ежегодно возрастает. Однако существуют угрозы сокращения численности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обучающихся в школах искусств.</w:t>
      </w:r>
      <w:r w:rsidR="00D35E0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Прежде всего – это неудовлетворительное состояние зданий отдельных учреждений, не позволяющее осуществлять предоставление образовательных услуг в стационарных условиях в соответствии с требованиями, предъявляемыми к качеству услуг. Так, музыкальное отделение Баранчинской детской школы искусств расположено в ветхом здании 1873 года постройки, отсутствует система централизованного водоснабжения, канализации (выгребная яма). Площади учебных классов и иных помещений школ не соответствуют образовательным нормативам. Помещения отдельных школ расположены в приспособленных помещениях многоквартирных домов (художественное отделение Баранчинской школы детской </w:t>
      </w:r>
      <w:r w:rsidR="00A029F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искусств, Кушвинская</w:t>
      </w:r>
      <w:r w:rsidR="00D35E0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художественная школа).</w:t>
      </w:r>
    </w:p>
    <w:p w:rsidR="00D35E0C" w:rsidRPr="001778B8" w:rsidRDefault="00D35E0C" w:rsidP="00D35E0C">
      <w:pPr>
        <w:tabs>
          <w:tab w:val="left" w:pos="1276"/>
        </w:tabs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На начало 202</w:t>
      </w:r>
      <w:r w:rsidR="00A029F2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4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 </w:t>
      </w:r>
      <w:r w:rsidR="00861350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3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0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%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зданий муниципальных учреждений культуры и детских школ искусств нуждались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в проведении ремонтных работ. 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Решение проблемы - неудовлетворительного состояния зданий муниципальных учреждений культуры и детских школ искусств, требует увеличения бюджетных ассигнований на данные цели.</w:t>
      </w:r>
    </w:p>
    <w:p w:rsidR="00D35E0C" w:rsidRPr="001778B8" w:rsidRDefault="00D35E0C" w:rsidP="00D35E0C">
      <w:pPr>
        <w:tabs>
          <w:tab w:val="left" w:pos="1276"/>
        </w:tabs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Снижение доступности образовательных услуг, культурных форм досуга для населения соседствует с ухудшением качества предоставляемых услуг, обусловленного неудовлетворительным материально-техническим оснащением муниципальных учреждений культуры и детских школах искусств. Так, парк музыкальных инструментов в детских школах искусств, изношен в среднем на </w:t>
      </w:r>
      <w:r w:rsidR="00AE37CB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7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0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%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В клубах и дворце культуры инвентарь и специальное оборудование 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изношены в среднем на </w:t>
      </w:r>
      <w:r w:rsidR="00AE37CB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7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0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%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. Требуют обновления книжные фонды муници</w:t>
      </w:r>
      <w:r w:rsidR="00CE3DDE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пальных общедоступных библиотек</w:t>
      </w:r>
      <w:r w:rsidR="00CE3DDE" w:rsidRPr="001778B8">
        <w:rPr>
          <w:rFonts w:ascii="Liberation Serif" w:eastAsia="Calibri" w:hAnsi="Liberation Serif" w:cs="Liberation Serif"/>
          <w:sz w:val="28"/>
          <w:szCs w:val="28"/>
          <w:lang w:val="en-US" w:eastAsia="en-US"/>
        </w:rPr>
        <w:t>;</w:t>
      </w:r>
    </w:p>
    <w:p w:rsidR="00D35E0C" w:rsidRPr="001778B8" w:rsidRDefault="00CE3DDE" w:rsidP="00D35E0C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с</w:t>
      </w:r>
      <w:r w:rsidR="00D35E0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уществует опасность того, что высокая доля первоочередных расходов будет сопровождаться недостаточным финансированием деятельности учреждений культуры и детских школ искусств, их развития, что может негативно сказаться на качестве предоставляемых населению услуг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:rsidR="00D35E0C" w:rsidRPr="001778B8" w:rsidRDefault="00CE3DDE" w:rsidP="00D35E0C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н</w:t>
      </w:r>
      <w:r w:rsidR="00D35E0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есоответствие уровня предоставляемых населению услуг учреждениями культуры с точки зрения современных требований, предъявляемых к зрелищности, комфорту, надежности, безопасности, технической оснащенности, мобильности, может ослабить позиции учреждений культуры на фоне стремительно растущей конкуренции со стороны теле-, видео- и интернет продуктов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;</w:t>
      </w:r>
    </w:p>
    <w:p w:rsidR="00D35E0C" w:rsidRPr="001778B8" w:rsidRDefault="00CE3DDE" w:rsidP="00D35E0C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и</w:t>
      </w:r>
      <w:r w:rsidR="00D35E0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золированность и замкнутость инфраструктуры сферы культуры, имеющей морально и материально устаревшие элементы, требующей обновления, актуализации собственных ресурсов, открытости к созданию новых внутриведомственных отношений, связей на уровне субъектов региональной и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российской культурной политики;</w:t>
      </w:r>
    </w:p>
    <w:p w:rsidR="00D35E0C" w:rsidRPr="001778B8" w:rsidRDefault="00CE3DDE" w:rsidP="00D35E0C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о</w:t>
      </w:r>
      <w:r w:rsidR="00D35E0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тсутствие у большого числа субъектов культурной деятельности стратегий социального продвижения собственного культурного продукта, формирования позитивного имиджа учреждений культуры;</w:t>
      </w:r>
    </w:p>
    <w:p w:rsidR="00D35E0C" w:rsidRPr="001778B8" w:rsidRDefault="00CE3DDE" w:rsidP="00D35E0C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н</w:t>
      </w:r>
      <w:r w:rsidR="00D35E0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едостаточный уровень интеграции учреждений культуры в региональные туристические продукты, туристические м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аршруты и туристические проекты;</w:t>
      </w:r>
    </w:p>
    <w:p w:rsidR="00D35E0C" w:rsidRPr="001778B8" w:rsidRDefault="00CE3DDE" w:rsidP="00D35E0C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н</w:t>
      </w:r>
      <w:r w:rsidR="00D35E0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евысокий престиж культурной сферы в целом, отдельных учреждений и профессий работн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иков культуры у части населения;</w:t>
      </w:r>
    </w:p>
    <w:p w:rsidR="00D35E0C" w:rsidRPr="001778B8" w:rsidRDefault="00CE3DDE" w:rsidP="00D35E0C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о</w:t>
      </w:r>
      <w:r w:rsidR="00D35E0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тсутствие устойчивого интереса у представителей бизнеса к финансовому участию в развитии сферы культуры, реализации конкретных культурных проектов по принципу </w:t>
      </w:r>
      <w:proofErr w:type="spellStart"/>
      <w:r w:rsidR="00D35E0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</w:t>
      </w:r>
      <w:proofErr w:type="spellEnd"/>
      <w:r w:rsidR="00D35E0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-частно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го партнерства в сфере культуры;</w:t>
      </w:r>
    </w:p>
    <w:p w:rsidR="00D35E0C" w:rsidRPr="001778B8" w:rsidRDefault="00CE3DDE" w:rsidP="00D35E0C">
      <w:pPr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н</w:t>
      </w:r>
      <w:r w:rsidR="00D35E0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еразвитость негосударс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твенного сектора сферы культуры;</w:t>
      </w:r>
    </w:p>
    <w:p w:rsidR="00D35E0C" w:rsidRPr="001778B8" w:rsidRDefault="00CE3DDE" w:rsidP="00D35E0C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н</w:t>
      </w:r>
      <w:r w:rsidR="00D35E0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еразвитые культурные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потребности у части населения;</w:t>
      </w:r>
    </w:p>
    <w:p w:rsidR="00D35E0C" w:rsidRPr="001778B8" w:rsidRDefault="00CE3DDE" w:rsidP="00D35E0C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с</w:t>
      </w:r>
      <w:r w:rsidR="00D35E0C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нижение доступности культурных форм досуга для жителей сельской местности.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Запланированные программой мероприятия направлены на ослабление действия и (или) преодоление внешних и внутренних факторов, препятствующих развитию сферы культуры в Свердловской области. Современные экономические условия требуют от муниципальных учреждений культуры и детских школ искусств, Управления культуры Кушвинского городского округа существенной перестройки деятельности и социально-экономического поведения: освоения технологий социального продвижения своего продукта, новых форм работы со зрителем и обучающимися, привлечения внебюджетных средств и фандрайзинга, оптимизации затрат, внедрения эффективных форм управления.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В связи с этим основными приоритетами реализации муниципальной программы являются: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1) укрепление единого культурного пространства на основе духовно-нравственных ценностей и исторических традиций народов России, проживающих в Кушвинском городском округе, как многонациональной цивилизационной общности;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2) сохранение культурного и духовного наследия, самобытных традиций народов России, проживающих в Кушвинском городском округе, как всемирного достояния, национального богатства и основы единства российского общества;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3) содействие укреплению гражданской идентичности и единства многонационального народа Кушвинского городского округа;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4) повышение доступности для широких слоев населения услуг сферы художественного образования и культурного досуга, качественное изменение подходов к оказанию услуг и выполнению работ в сфере культуры;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5) создание условий для творческой самореализации граждан, культурно-просветительской деятельности, организации дополнительного художественного образования и культурного досуга;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6) продвижение в культурном пространстве нравственных ценностей и образцов, способствующих культурному и гражданскому воспитанию личности;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7) содействие формированию гармонично развитой личности;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8) обеспечение инновационного развития отраслей культуры с применением современных технологий;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9) создание единого культурного и информационного пространства, развитие отраслевой информационной инфраструктуры;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10) укрепление позиций Кушвинского городского округа в сфере культуры;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11) содействие в развитии показа произведений российской кинематографии;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12) совершенствование организационных и правовых механизмов, развитие </w:t>
      </w:r>
      <w:proofErr w:type="spellStart"/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</w:t>
      </w:r>
      <w:proofErr w:type="spellEnd"/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-частного партнерства, повышение роли </w:t>
      </w:r>
      <w:proofErr w:type="spellStart"/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муниципально</w:t>
      </w:r>
      <w:proofErr w:type="spellEnd"/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-общественного партнерства в развитии сферы культуры;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13) использование культурного потенциала в интересах многостороннего регионального и международного сотрудничества;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14) содействие в создании туристических маршрутов;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15) укрепление материально-технической базы учреждений культуры;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16) повышение социального статуса работников учреждений культуры (уровень доходов, общественное признание);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17) совершенствование системы подготовки кадров и их социального обеспечения, а также системы художественного образования.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Наличие реальных угроз и слабых сторон развития культуры Свердловской области учтены при определении принципов, целей, задач и направлений культурной деятельности на период до 2026 года.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Цели и задачи муниципальной программы сформулированы с учетом ранее намеченных целевых ориентиров и задач в ряде стратегических документов Свердловской области и Кушвинского городского округа, а также с учетом </w:t>
      </w:r>
      <w:hyperlink r:id="rId14" w:history="1">
        <w:r w:rsidRPr="001778B8">
          <w:rPr>
            <w:rStyle w:val="a3"/>
            <w:rFonts w:ascii="Liberation Serif" w:eastAsia="Calibri" w:hAnsi="Liberation Serif" w:cs="Liberation Serif"/>
            <w:color w:val="auto"/>
            <w:sz w:val="28"/>
            <w:szCs w:val="28"/>
            <w:u w:val="none"/>
            <w:lang w:eastAsia="en-US"/>
          </w:rPr>
          <w:t>Стратегии</w:t>
        </w:r>
      </w:hyperlink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социально-экономического развития Свердловской области 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на 2016 - 2030 годы, утвержденной Законом Свердловской области 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 xml:space="preserve">от 21 декабря 2015 года № 151-ОЗ «О Стратегии социально-экономического развития Свердловской области на 2016 - 2030 годы», </w:t>
      </w:r>
      <w:hyperlink r:id="rId15" w:history="1">
        <w:r w:rsidRPr="001778B8">
          <w:rPr>
            <w:rStyle w:val="a3"/>
            <w:rFonts w:ascii="Liberation Serif" w:eastAsia="Calibri" w:hAnsi="Liberation Serif" w:cs="Liberation Serif"/>
            <w:color w:val="auto"/>
            <w:sz w:val="28"/>
            <w:szCs w:val="28"/>
            <w:u w:val="none"/>
            <w:lang w:eastAsia="en-US"/>
          </w:rPr>
          <w:t>Планом</w:t>
        </w:r>
      </w:hyperlink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мероприятий проекта Стратегии развития Кушвинского городского округа до 2035 года. 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Результатом реализации муниципальной программы должен стать переход к качественно новому уровню функционирования учреждений культуры и детских школ искусств, направленному на реализацию в Кушвинском городском округе целей и задач </w:t>
      </w:r>
      <w:hyperlink r:id="rId16" w:history="1">
        <w:r w:rsidRPr="001778B8">
          <w:rPr>
            <w:rStyle w:val="a3"/>
            <w:rFonts w:ascii="Liberation Serif" w:eastAsia="Calibri" w:hAnsi="Liberation Serif" w:cs="Liberation Serif"/>
            <w:color w:val="auto"/>
            <w:sz w:val="28"/>
            <w:szCs w:val="28"/>
            <w:u w:val="none"/>
            <w:lang w:eastAsia="en-US"/>
          </w:rPr>
          <w:t>Стратегии</w:t>
        </w:r>
      </w:hyperlink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государственной культурной политики на период 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br/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до 2030 года, утвержденной </w:t>
      </w:r>
      <w:r w:rsidR="00ED24A8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р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аспоряжением Правительств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 Российской Федерации от 29 февраля 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2016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№ 326-р и разработанной во исполнение </w:t>
      </w:r>
      <w:hyperlink r:id="rId17" w:history="1">
        <w:r w:rsidRPr="001778B8">
          <w:rPr>
            <w:rStyle w:val="a3"/>
            <w:rFonts w:ascii="Liberation Serif" w:eastAsia="Calibri" w:hAnsi="Liberation Serif" w:cs="Liberation Serif"/>
            <w:color w:val="auto"/>
            <w:sz w:val="28"/>
            <w:szCs w:val="28"/>
            <w:u w:val="none"/>
            <w:lang w:eastAsia="en-US"/>
          </w:rPr>
          <w:t>Основ</w:t>
        </w:r>
      </w:hyperlink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государственной культурной политики, утвержденных Указом Президент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а Российской Федерации от 24 декабря 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2014</w:t>
      </w:r>
      <w:r w:rsidR="00733779"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года</w:t>
      </w: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№ 808 «Об утверждении Основ государственной культурной политики».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D35E0C" w:rsidRPr="001778B8" w:rsidRDefault="00D35E0C" w:rsidP="00D35E0C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Раздел 2. Цели и задачи муниципальной программы, целевые показатели реализации муниципальной программы</w:t>
      </w:r>
    </w:p>
    <w:p w:rsidR="00D35E0C" w:rsidRPr="001778B8" w:rsidRDefault="00D35E0C" w:rsidP="00D35E0C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Основная цель, достижение которой предусмотрено муниципальной программой, а также показатели, характеризующие реализацию муниципальной программы, представлены в п</w:t>
      </w:r>
      <w:hyperlink r:id="rId18" w:history="1">
        <w:r w:rsidRPr="001778B8">
          <w:rPr>
            <w:rFonts w:ascii="Liberation Serif" w:eastAsia="Calibri" w:hAnsi="Liberation Serif" w:cs="Liberation Serif"/>
            <w:sz w:val="28"/>
            <w:szCs w:val="28"/>
            <w:lang w:eastAsia="en-US"/>
          </w:rPr>
          <w:t xml:space="preserve">риложении № </w:t>
        </w:r>
      </w:hyperlink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1 к муниципальной программе.</w:t>
      </w:r>
    </w:p>
    <w:p w:rsidR="00D35E0C" w:rsidRPr="001778B8" w:rsidRDefault="00D35E0C" w:rsidP="00D35E0C">
      <w:pPr>
        <w:spacing w:after="0" w:line="240" w:lineRule="auto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D35E0C" w:rsidRPr="001778B8" w:rsidRDefault="00D35E0C" w:rsidP="00D35E0C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b/>
          <w:sz w:val="28"/>
          <w:szCs w:val="28"/>
          <w:lang w:eastAsia="en-US"/>
        </w:rPr>
        <w:t>Раздел 3. План мероприятий по выполнению муниципальной программы</w:t>
      </w:r>
    </w:p>
    <w:p w:rsidR="00D35E0C" w:rsidRPr="001778B8" w:rsidRDefault="00D35E0C" w:rsidP="00D35E0C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В целях достижения цели муниципальной программы и выполнения поставленных задач разработан план мероприятий по выполнению муниципальной программы. Перечень мероприятий муниципальной программы по направлениям «капитальные вложения», «прочие нужды» с указанием годовых размеров расходов по источникам финансирования, а также взаимосвязь с показателями, на достижение которых направлены мероприятия, приведены в приложении № 2 к муниципальной программе. 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Исполнителями муниципальной программы являются: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1) юридические и (или) физические лица, осуществляющие поставку товаров, выполнение работ и (или) оказание услуг, необходимых для реализации муниципальной программы, в порядке, установленном законодательством Российской Федерации, законодательством и нормативными правовыми актами Свердловской области, нормативными правовыми актами Кушвинского городского округа;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>2) муниципальные казенные учреждения Кушвинского городского округа, подведомственные Управлению культуры Кушвинского городского округа;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3) муниципальные бюджетные и автономные учреждения Кушвинского городского округа, в отношении которых Управление культуры Кушвинского городского округа исполняет функции учредителя, на основе соглашений о предоставлении субсидий на иные цели, субсидий на финансовое обеспечение муниципального задания на оказание муниципальных услуг (выполнение работ), о предоставлении бюджетных инвестиций; </w:t>
      </w:r>
    </w:p>
    <w:p w:rsidR="00D35E0C" w:rsidRPr="001778B8" w:rsidRDefault="00D35E0C" w:rsidP="00D35E0C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1778B8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4) Управление культуры Кушвинского городского округа.</w:t>
      </w:r>
    </w:p>
    <w:p w:rsidR="00D35E0C" w:rsidRPr="001778B8" w:rsidRDefault="00D35E0C" w:rsidP="00D35E0C">
      <w:pPr>
        <w:tabs>
          <w:tab w:val="left" w:pos="1134"/>
        </w:tabs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</w:p>
    <w:p w:rsidR="00D25207" w:rsidRPr="001778B8" w:rsidRDefault="00D25207" w:rsidP="004A59B6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  <w:lang w:eastAsia="en-US"/>
        </w:rPr>
      </w:pPr>
    </w:p>
    <w:sectPr w:rsidR="00D25207" w:rsidRPr="001778B8" w:rsidSect="000B7D48">
      <w:headerReference w:type="default" r:id="rId19"/>
      <w:pgSz w:w="11906" w:h="16838"/>
      <w:pgMar w:top="1134" w:right="567" w:bottom="113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E53" w:rsidRDefault="00B86E53" w:rsidP="009B7D8C">
      <w:pPr>
        <w:spacing w:after="0" w:line="240" w:lineRule="auto"/>
      </w:pPr>
      <w:r>
        <w:separator/>
      </w:r>
    </w:p>
  </w:endnote>
  <w:endnote w:type="continuationSeparator" w:id="0">
    <w:p w:rsidR="00B86E53" w:rsidRDefault="00B86E53" w:rsidP="009B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E53" w:rsidRDefault="00B86E53" w:rsidP="009B7D8C">
      <w:pPr>
        <w:spacing w:after="0" w:line="240" w:lineRule="auto"/>
      </w:pPr>
      <w:r>
        <w:separator/>
      </w:r>
    </w:p>
  </w:footnote>
  <w:footnote w:type="continuationSeparator" w:id="0">
    <w:p w:rsidR="00B86E53" w:rsidRDefault="00B86E53" w:rsidP="009B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528074"/>
    </w:sdtPr>
    <w:sdtEndPr>
      <w:rPr>
        <w:rFonts w:ascii="Liberation Serif" w:hAnsi="Liberation Serif" w:cs="Liberation Serif"/>
      </w:rPr>
    </w:sdtEndPr>
    <w:sdtContent>
      <w:p w:rsidR="000B7D48" w:rsidRPr="00666C65" w:rsidRDefault="008B3866">
        <w:pPr>
          <w:pStyle w:val="a7"/>
          <w:jc w:val="center"/>
          <w:rPr>
            <w:rFonts w:ascii="Liberation Serif" w:hAnsi="Liberation Serif" w:cs="Liberation Serif"/>
          </w:rPr>
        </w:pPr>
        <w:r w:rsidRPr="00666C65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="000B7D48" w:rsidRPr="00666C65">
          <w:rPr>
            <w:rFonts w:ascii="Liberation Serif" w:hAnsi="Liberation Serif" w:cs="Liberation Serif"/>
            <w:sz w:val="28"/>
            <w:szCs w:val="28"/>
          </w:rPr>
          <w:instrText xml:space="preserve"> PAGE   \* MERGEFORMAT </w:instrText>
        </w:r>
        <w:r w:rsidRPr="00666C65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1778B8">
          <w:rPr>
            <w:rFonts w:ascii="Liberation Serif" w:hAnsi="Liberation Serif" w:cs="Liberation Serif"/>
            <w:noProof/>
            <w:sz w:val="28"/>
            <w:szCs w:val="28"/>
          </w:rPr>
          <w:t>17</w:t>
        </w:r>
        <w:r w:rsidRPr="00666C65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0B7D48" w:rsidRDefault="000B7D4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D512B"/>
    <w:multiLevelType w:val="hybridMultilevel"/>
    <w:tmpl w:val="03FC31AA"/>
    <w:lvl w:ilvl="0" w:tplc="2DEAC2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177B83"/>
    <w:multiLevelType w:val="hybridMultilevel"/>
    <w:tmpl w:val="A2203252"/>
    <w:lvl w:ilvl="0" w:tplc="D7CAF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59B6"/>
    <w:rsid w:val="00001664"/>
    <w:rsid w:val="00005F4B"/>
    <w:rsid w:val="00010890"/>
    <w:rsid w:val="00024DAA"/>
    <w:rsid w:val="000258E7"/>
    <w:rsid w:val="000800F6"/>
    <w:rsid w:val="000925CA"/>
    <w:rsid w:val="000A0E83"/>
    <w:rsid w:val="000B7D48"/>
    <w:rsid w:val="000D1658"/>
    <w:rsid w:val="000E2F7E"/>
    <w:rsid w:val="000E4980"/>
    <w:rsid w:val="00137FC4"/>
    <w:rsid w:val="00166515"/>
    <w:rsid w:val="001778B8"/>
    <w:rsid w:val="0018205C"/>
    <w:rsid w:val="00194472"/>
    <w:rsid w:val="001A37C6"/>
    <w:rsid w:val="001B2F1E"/>
    <w:rsid w:val="001B56A5"/>
    <w:rsid w:val="001B5775"/>
    <w:rsid w:val="001E09D6"/>
    <w:rsid w:val="002053F9"/>
    <w:rsid w:val="0023104C"/>
    <w:rsid w:val="0023242F"/>
    <w:rsid w:val="00267761"/>
    <w:rsid w:val="002769B8"/>
    <w:rsid w:val="002A1600"/>
    <w:rsid w:val="002B1F56"/>
    <w:rsid w:val="002B3D1A"/>
    <w:rsid w:val="002D2F54"/>
    <w:rsid w:val="002D7BF2"/>
    <w:rsid w:val="00300571"/>
    <w:rsid w:val="00303866"/>
    <w:rsid w:val="00311130"/>
    <w:rsid w:val="00321396"/>
    <w:rsid w:val="003321A2"/>
    <w:rsid w:val="00354D03"/>
    <w:rsid w:val="003615BD"/>
    <w:rsid w:val="00365D9C"/>
    <w:rsid w:val="00366872"/>
    <w:rsid w:val="00390159"/>
    <w:rsid w:val="00395AAC"/>
    <w:rsid w:val="003A51C6"/>
    <w:rsid w:val="003B14A9"/>
    <w:rsid w:val="003C578A"/>
    <w:rsid w:val="003D4C41"/>
    <w:rsid w:val="003F55A0"/>
    <w:rsid w:val="0044449E"/>
    <w:rsid w:val="00453948"/>
    <w:rsid w:val="00473F2B"/>
    <w:rsid w:val="00495506"/>
    <w:rsid w:val="004A2B3F"/>
    <w:rsid w:val="004A59B6"/>
    <w:rsid w:val="004B6FB7"/>
    <w:rsid w:val="004C18E9"/>
    <w:rsid w:val="00504AAA"/>
    <w:rsid w:val="00522B02"/>
    <w:rsid w:val="00526144"/>
    <w:rsid w:val="00532A07"/>
    <w:rsid w:val="00533760"/>
    <w:rsid w:val="00553291"/>
    <w:rsid w:val="00563010"/>
    <w:rsid w:val="00577268"/>
    <w:rsid w:val="005837EE"/>
    <w:rsid w:val="00590196"/>
    <w:rsid w:val="005A1316"/>
    <w:rsid w:val="005A1E70"/>
    <w:rsid w:val="005C2517"/>
    <w:rsid w:val="005D3659"/>
    <w:rsid w:val="005D7BC1"/>
    <w:rsid w:val="005E78B0"/>
    <w:rsid w:val="005F3425"/>
    <w:rsid w:val="005F3F14"/>
    <w:rsid w:val="00605E9B"/>
    <w:rsid w:val="00620E6C"/>
    <w:rsid w:val="006535E8"/>
    <w:rsid w:val="006578D1"/>
    <w:rsid w:val="00666C65"/>
    <w:rsid w:val="006832FB"/>
    <w:rsid w:val="00696E04"/>
    <w:rsid w:val="006973A1"/>
    <w:rsid w:val="006A73E8"/>
    <w:rsid w:val="006A7916"/>
    <w:rsid w:val="006A7B81"/>
    <w:rsid w:val="006B16D4"/>
    <w:rsid w:val="006B3472"/>
    <w:rsid w:val="006C4FB7"/>
    <w:rsid w:val="006D1525"/>
    <w:rsid w:val="006F146F"/>
    <w:rsid w:val="006F16C5"/>
    <w:rsid w:val="006F531C"/>
    <w:rsid w:val="006F769E"/>
    <w:rsid w:val="00726E38"/>
    <w:rsid w:val="00733779"/>
    <w:rsid w:val="00742FD7"/>
    <w:rsid w:val="00762CCE"/>
    <w:rsid w:val="007738CD"/>
    <w:rsid w:val="007739B9"/>
    <w:rsid w:val="007765FA"/>
    <w:rsid w:val="00791D7F"/>
    <w:rsid w:val="00797BF5"/>
    <w:rsid w:val="007C712F"/>
    <w:rsid w:val="007D2609"/>
    <w:rsid w:val="007D30E6"/>
    <w:rsid w:val="007D3AF9"/>
    <w:rsid w:val="007E5A78"/>
    <w:rsid w:val="007E5BF5"/>
    <w:rsid w:val="007E5DF8"/>
    <w:rsid w:val="007F3DB2"/>
    <w:rsid w:val="008015CF"/>
    <w:rsid w:val="00803A1F"/>
    <w:rsid w:val="008112F1"/>
    <w:rsid w:val="0082565A"/>
    <w:rsid w:val="008366A4"/>
    <w:rsid w:val="00861350"/>
    <w:rsid w:val="008B3866"/>
    <w:rsid w:val="008B6BF9"/>
    <w:rsid w:val="008D2F17"/>
    <w:rsid w:val="008E789B"/>
    <w:rsid w:val="0090587B"/>
    <w:rsid w:val="00907381"/>
    <w:rsid w:val="00912587"/>
    <w:rsid w:val="00921A84"/>
    <w:rsid w:val="00923960"/>
    <w:rsid w:val="009316FF"/>
    <w:rsid w:val="0093174F"/>
    <w:rsid w:val="00942046"/>
    <w:rsid w:val="00954DB6"/>
    <w:rsid w:val="00957AB6"/>
    <w:rsid w:val="009721B4"/>
    <w:rsid w:val="00973836"/>
    <w:rsid w:val="009906A1"/>
    <w:rsid w:val="009913F4"/>
    <w:rsid w:val="00996164"/>
    <w:rsid w:val="009A08DD"/>
    <w:rsid w:val="009B7D8C"/>
    <w:rsid w:val="009C495B"/>
    <w:rsid w:val="009E56A1"/>
    <w:rsid w:val="009F2B4B"/>
    <w:rsid w:val="00A029F2"/>
    <w:rsid w:val="00A175FE"/>
    <w:rsid w:val="00A21C9B"/>
    <w:rsid w:val="00A37217"/>
    <w:rsid w:val="00A50754"/>
    <w:rsid w:val="00A51932"/>
    <w:rsid w:val="00A60AB8"/>
    <w:rsid w:val="00A66242"/>
    <w:rsid w:val="00A71965"/>
    <w:rsid w:val="00A85010"/>
    <w:rsid w:val="00AA1FDA"/>
    <w:rsid w:val="00AC4B04"/>
    <w:rsid w:val="00AC6E31"/>
    <w:rsid w:val="00AE37CB"/>
    <w:rsid w:val="00AE6EA7"/>
    <w:rsid w:val="00B131C6"/>
    <w:rsid w:val="00B21E13"/>
    <w:rsid w:val="00B22BFD"/>
    <w:rsid w:val="00B61F10"/>
    <w:rsid w:val="00B73154"/>
    <w:rsid w:val="00B86E53"/>
    <w:rsid w:val="00B9183C"/>
    <w:rsid w:val="00BE1DD5"/>
    <w:rsid w:val="00BF798E"/>
    <w:rsid w:val="00C0108A"/>
    <w:rsid w:val="00C0473C"/>
    <w:rsid w:val="00C05E53"/>
    <w:rsid w:val="00C2040C"/>
    <w:rsid w:val="00C32318"/>
    <w:rsid w:val="00C41433"/>
    <w:rsid w:val="00C43049"/>
    <w:rsid w:val="00C506CC"/>
    <w:rsid w:val="00C62052"/>
    <w:rsid w:val="00C649B6"/>
    <w:rsid w:val="00C87B27"/>
    <w:rsid w:val="00CB2B94"/>
    <w:rsid w:val="00CB3603"/>
    <w:rsid w:val="00CB6325"/>
    <w:rsid w:val="00CC0D41"/>
    <w:rsid w:val="00CC3742"/>
    <w:rsid w:val="00CE2D0A"/>
    <w:rsid w:val="00CE3DDE"/>
    <w:rsid w:val="00CF0497"/>
    <w:rsid w:val="00CF11D1"/>
    <w:rsid w:val="00D108A7"/>
    <w:rsid w:val="00D13FD5"/>
    <w:rsid w:val="00D25207"/>
    <w:rsid w:val="00D32A1F"/>
    <w:rsid w:val="00D346EC"/>
    <w:rsid w:val="00D35E0C"/>
    <w:rsid w:val="00D4664F"/>
    <w:rsid w:val="00D5200F"/>
    <w:rsid w:val="00D55040"/>
    <w:rsid w:val="00D55855"/>
    <w:rsid w:val="00D848EE"/>
    <w:rsid w:val="00D8585B"/>
    <w:rsid w:val="00D87B56"/>
    <w:rsid w:val="00DA2D52"/>
    <w:rsid w:val="00DB579C"/>
    <w:rsid w:val="00DD0950"/>
    <w:rsid w:val="00DD0EB2"/>
    <w:rsid w:val="00E00527"/>
    <w:rsid w:val="00E1681E"/>
    <w:rsid w:val="00E2161F"/>
    <w:rsid w:val="00E34D9F"/>
    <w:rsid w:val="00E4756C"/>
    <w:rsid w:val="00E56971"/>
    <w:rsid w:val="00E76556"/>
    <w:rsid w:val="00E8037C"/>
    <w:rsid w:val="00E81A71"/>
    <w:rsid w:val="00E87CC0"/>
    <w:rsid w:val="00E96954"/>
    <w:rsid w:val="00EB5C7D"/>
    <w:rsid w:val="00EC308A"/>
    <w:rsid w:val="00EC3E66"/>
    <w:rsid w:val="00ED24A8"/>
    <w:rsid w:val="00EF544D"/>
    <w:rsid w:val="00F10E88"/>
    <w:rsid w:val="00F14867"/>
    <w:rsid w:val="00F30B1F"/>
    <w:rsid w:val="00F50762"/>
    <w:rsid w:val="00F53307"/>
    <w:rsid w:val="00F85706"/>
    <w:rsid w:val="00FC0510"/>
    <w:rsid w:val="00FC48A3"/>
    <w:rsid w:val="00FC771D"/>
    <w:rsid w:val="00FD2ACC"/>
    <w:rsid w:val="00FF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49B8D"/>
  <w15:docId w15:val="{A026F1F4-5E18-42B9-9493-800F41468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59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59B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4A59B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D7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BC1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B7D8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B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B7D8C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D35E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shva.midural.ru" TargetMode="External"/><Relationship Id="rId13" Type="http://schemas.openxmlformats.org/officeDocument/2006/relationships/hyperlink" Target="consultantplus://offline/ref=9C997440DAD143EF0E557FBA6B31FFAFFF9252B2E6510F819500504C18G3p0G" TargetMode="External"/><Relationship Id="rId18" Type="http://schemas.openxmlformats.org/officeDocument/2006/relationships/hyperlink" Target="consultantplus://offline/ref=AF2F620E768E09F937B4591212D9FFECCB09A51734444722A15A4970F563C8C7EFA0B32B2253C0CFB1150F13bCB5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C997440DAD143EF0E5561A17E31FFAFFF935AB0E35C0F819500504C18G3p0G" TargetMode="External"/><Relationship Id="rId17" Type="http://schemas.openxmlformats.org/officeDocument/2006/relationships/hyperlink" Target="consultantplus://offline/ref=9C997440DAD143EF0E557FBA6B31FFAFFF9759B6E2530F819500504C18307EBC917F23FA0D1E0537GDpB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C997440DAD143EF0E557FBA6B31FFAFFC995FB9E0500F819500504C18307EBC917F23FA0D1E0536GDp3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5991A95763F66E1808EC1031D5A205387C22157179BEAE851F0A4626D6JF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C997440DAD143EF0E557FAC685DA1A5FF9B05BCE35D05D1CC54561B476078E9D13F25AF4E5A0837DA3739FEG9p3G" TargetMode="External"/><Relationship Id="rId10" Type="http://schemas.openxmlformats.org/officeDocument/2006/relationships/hyperlink" Target="consultantplus://offline/ref=9C997440DAD143EF0E5561A17E31FFAFF7925BB1E65E528B9D595C4EG1pFG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C997440DAD143EF0E557FBA6B31FFAFFF9252B2E6510F819500504C18G3p0G" TargetMode="External"/><Relationship Id="rId14" Type="http://schemas.openxmlformats.org/officeDocument/2006/relationships/hyperlink" Target="consultantplus://offline/ref=9C997440DAD143EF0E557FAC685DA1A5FF9B05BCE05704D0C152561B476078E9D13F25AF4E5A0837DA3739FEG9p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00CEFA-CAD0-468C-8BDE-DF93F5C07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18</Pages>
  <Words>6326</Words>
  <Characters>36060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53</cp:revision>
  <cp:lastPrinted>2024-12-27T03:22:00Z</cp:lastPrinted>
  <dcterms:created xsi:type="dcterms:W3CDTF">2023-07-27T06:13:00Z</dcterms:created>
  <dcterms:modified xsi:type="dcterms:W3CDTF">2024-12-27T03:22:00Z</dcterms:modified>
</cp:coreProperties>
</file>