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A084A" w14:textId="77777777" w:rsidR="00701F60" w:rsidRPr="000523D1" w:rsidRDefault="00701F60" w:rsidP="00E0361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Hlk83906450"/>
      <w:bookmarkStart w:id="1" w:name="_Hlk73972708"/>
      <w:r w:rsidRPr="000523D1">
        <w:rPr>
          <w:rFonts w:ascii="Liberation Serif" w:hAnsi="Liberation Serif" w:cs="Liberation Serif"/>
          <w:b/>
          <w:sz w:val="28"/>
          <w:szCs w:val="28"/>
        </w:rPr>
        <w:t>ПОКАЗАТЕЛИ</w:t>
      </w:r>
    </w:p>
    <w:p w14:paraId="040CE1F1" w14:textId="77777777" w:rsidR="00701F60" w:rsidRPr="000523D1" w:rsidRDefault="00701F60" w:rsidP="00E0361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для проведения оценки налоговых расходов </w:t>
      </w:r>
    </w:p>
    <w:p w14:paraId="7D4492F8" w14:textId="77777777" w:rsidR="00701F60" w:rsidRPr="000523D1" w:rsidRDefault="00701F60" w:rsidP="00E0361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</w:p>
    <w:bookmarkEnd w:id="0"/>
    <w:p w14:paraId="4AC72BAE" w14:textId="77777777" w:rsidR="00701F60" w:rsidRPr="000523D1" w:rsidRDefault="00701F60" w:rsidP="00E0361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678"/>
      </w:tblGrid>
      <w:tr w:rsidR="00701F60" w:rsidRPr="000523D1" w14:paraId="283FD55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8827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Номер строки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271F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99C5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Показатели для проведения оценки налоговых расходов</w:t>
            </w:r>
          </w:p>
        </w:tc>
      </w:tr>
      <w:tr w:rsidR="00701F60" w:rsidRPr="000523D1" w14:paraId="7A238D78" w14:textId="77777777" w:rsidTr="00E03617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212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91E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3D7D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701F60" w:rsidRPr="000523D1" w14:paraId="1134DEB9" w14:textId="77777777" w:rsidTr="00E0361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231D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E66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1. Нормативные характеристики налоговых расходов </w:t>
            </w:r>
          </w:p>
        </w:tc>
      </w:tr>
      <w:tr w:rsidR="00701F60" w:rsidRPr="000523D1" w14:paraId="2E1E0EA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DA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25E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F51" w14:textId="23F0D918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земельный налог</w:t>
            </w:r>
          </w:p>
        </w:tc>
      </w:tr>
      <w:tr w:rsidR="00701F60" w:rsidRPr="000523D1" w14:paraId="56CB5589" w14:textId="77777777" w:rsidTr="00E03617">
        <w:trPr>
          <w:trHeight w:val="15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CC71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ED5B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правовые акты Кушвинского городского округа, их структурные единицы, которыми предусматриваются налоговые льготы, освобождение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A1E4" w14:textId="161B7670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решение Думы Кушвинского городского округа от 2</w:t>
            </w:r>
            <w:r w:rsidR="00B7523A" w:rsidRPr="000523D1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7523A" w:rsidRPr="000523D1">
              <w:rPr>
                <w:rFonts w:ascii="Liberation Serif" w:hAnsi="Liberation Serif" w:cs="Liberation Serif"/>
                <w:sz w:val="28"/>
                <w:szCs w:val="28"/>
              </w:rPr>
              <w:t>октября 2020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года № </w:t>
            </w:r>
            <w:r w:rsidR="00B7523A" w:rsidRPr="000523D1">
              <w:rPr>
                <w:rFonts w:ascii="Liberation Serif" w:hAnsi="Liberation Serif" w:cs="Liberation Serif"/>
                <w:sz w:val="28"/>
                <w:szCs w:val="28"/>
              </w:rPr>
              <w:t>268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«Об установлении и введении на территории Кушвинского городского округа земельного налога»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(с изменениями, внесенными решени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ями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Думы Кушвинского городского округа от 30 марта 2023 года № 124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 xml:space="preserve">, от </w:t>
            </w:r>
            <w:r w:rsidR="000523D1" w:rsidRPr="000523D1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 xml:space="preserve"> марта </w:t>
            </w:r>
            <w:r w:rsidR="000523D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2024 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года №</w:t>
            </w:r>
            <w:r w:rsidR="000523D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191)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7523A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п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ункт </w:t>
            </w:r>
            <w:r w:rsidR="00B7523A" w:rsidRPr="000523D1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.1, абзац </w:t>
            </w:r>
            <w:r w:rsidR="007F3BF0"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701F60" w:rsidRPr="000523D1" w14:paraId="1972D2A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3AF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108A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налогам для налогоплательщиков,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7065" w14:textId="6552C7C1" w:rsidR="00701F60" w:rsidRPr="000523D1" w:rsidRDefault="00A2641B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освобождение от уплаты земельного налога муниципальных учреждений Кушвинского городского округа в отношении земельных участков, используемых для непосредственного выполнения возложенных на эти учреждения функций</w:t>
            </w:r>
          </w:p>
        </w:tc>
      </w:tr>
      <w:tr w:rsidR="00701F60" w:rsidRPr="000523D1" w14:paraId="4D2A188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CD4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F601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Категория налогоплательщиков, для которых предусмотрены налоговые льготы, освобождения и иные преференции по налогам,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5178" w14:textId="4082187B" w:rsidR="00701F60" w:rsidRPr="000523D1" w:rsidRDefault="00A2641B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учреждения Кушвинского городского округа</w:t>
            </w:r>
          </w:p>
        </w:tc>
      </w:tr>
      <w:tr w:rsidR="00701F60" w:rsidRPr="000523D1" w14:paraId="14B8ED0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964A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14:paraId="0F1E7026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Даты вступления в силу положений муниципальных правовых актов Кушвинского городского округа, устанавливающих налоговые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1E6D" w14:textId="0D43E8A5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01.01.20</w:t>
            </w:r>
            <w:r w:rsidR="00FA47A9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701F60" w:rsidRPr="000523D1" w14:paraId="74696B3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E112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110" w:type="dxa"/>
          </w:tcPr>
          <w:p w14:paraId="40491EBF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начала действия предоставленного муниципальными правовыми актами Кушвинского городского округа права на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497F" w14:textId="162D538F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FA47A9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701F60" w:rsidRPr="000523D1" w14:paraId="472654B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2F2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14:paraId="51D08D01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установленных муниципальными правовыми актами Кушвинского городского округа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49E9" w14:textId="77777777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неограниченный</w:t>
            </w:r>
          </w:p>
        </w:tc>
      </w:tr>
      <w:tr w:rsidR="00701F60" w:rsidRPr="000523D1" w14:paraId="0DE5624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1852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14:paraId="53EAD6D5" w14:textId="13650989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896F" w14:textId="77777777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 установлена</w:t>
            </w:r>
          </w:p>
        </w:tc>
      </w:tr>
      <w:tr w:rsidR="00701F60" w:rsidRPr="000523D1" w14:paraId="043734F0" w14:textId="77777777" w:rsidTr="00E03617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40D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6C65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2. Целевые характеристики налоговых расходов </w:t>
            </w:r>
          </w:p>
        </w:tc>
      </w:tr>
      <w:tr w:rsidR="00701F60" w:rsidRPr="000523D1" w14:paraId="1FFFCC0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9149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7CE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8C85" w14:textId="1D3FACD3" w:rsidR="00701F60" w:rsidRPr="000523D1" w:rsidRDefault="00A2641B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налога муниципальных учреждений Кушвинского городского округа </w:t>
            </w:r>
          </w:p>
        </w:tc>
      </w:tr>
      <w:tr w:rsidR="00701F60" w:rsidRPr="000523D1" w14:paraId="3A54FBA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9F67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061E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5C41" w14:textId="195301AC" w:rsidR="00701F60" w:rsidRPr="000523D1" w:rsidRDefault="00A2641B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техническая</w:t>
            </w:r>
          </w:p>
        </w:tc>
      </w:tr>
      <w:tr w:rsidR="00701F60" w:rsidRPr="000523D1" w14:paraId="4B484E06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5843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E252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Цели предоставления для налогоплательщиков налоговых льгот, освобождений и иных преференций по налогам, установленных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7C7" w14:textId="33295B77" w:rsidR="00701F60" w:rsidRPr="000523D1" w:rsidRDefault="00E03617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оптимизация финансовых потоков бюджета Кушвинского городского округа</w:t>
            </w:r>
          </w:p>
        </w:tc>
      </w:tr>
      <w:tr w:rsidR="00701F60" w:rsidRPr="000523D1" w14:paraId="235ED2E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2920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8E83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Вид налоговых льгот, освобождений и иных преференций по налогам, определяющий особенности предоставленных отдельным категориям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налогоплательщиков преимуществ по сравнению с другими налогоплательщиками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01EC" w14:textId="77777777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освобождение от налогообложения</w:t>
            </w:r>
          </w:p>
          <w:p w14:paraId="32027568" w14:textId="77777777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01F60" w:rsidRPr="000523D1" w14:paraId="3798BC04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A8C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A61F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C635" w14:textId="1CDB5729" w:rsidR="00072A19" w:rsidRPr="000523D1" w:rsidRDefault="00072A19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1,5%</w:t>
            </w:r>
          </w:p>
        </w:tc>
      </w:tr>
      <w:tr w:rsidR="00701F60" w:rsidRPr="000523D1" w14:paraId="67FCE2A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BA5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BA75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Показатель (индикатор) достижения целей муниципальных программ Кушвинского городского округа и (или) целей социально-экономической политики Кушвинского городского округа, не относящихся к муниципальным программам Кушвинского городского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D0F9" w14:textId="0776B462" w:rsidR="00701F60" w:rsidRPr="000523D1" w:rsidRDefault="00E03617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снижение объема расходов бюджета Кушвинского городского округа на обеспечение деятельности   муниципальных учреждений, в том числе объема субсидий из бюджета Кушвинского городского округа на выполнение муниципального задания бюджетными и автономными учреждениями</w:t>
            </w:r>
          </w:p>
        </w:tc>
      </w:tr>
      <w:tr w:rsidR="00701F60" w:rsidRPr="000523D1" w14:paraId="3A85F04F" w14:textId="77777777" w:rsidTr="00E03617">
        <w:trPr>
          <w:trHeight w:val="4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21B9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17.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7A15B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701F60" w:rsidRPr="000523D1" w14:paraId="7C1BC2E8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CEC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E74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Объем налоговых льгот, освобождений и иных преференций по налогам, предоставленных для налогоплательщиков в соответствии с муниципальными правовыми актами Кушвинского городского округа за отчетный год и за год, предшествующий отчетному году,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B323" w14:textId="2F5FCF40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EC388F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EC388F"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2F6A57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647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руб.,</w:t>
            </w:r>
          </w:p>
          <w:p w14:paraId="3E952E3D" w14:textId="6540A8D3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072A19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072A19"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781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701F60" w:rsidRPr="000523D1" w14:paraId="0489D25B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3BEF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3131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Оценка объема предоставленных налоговых льгот, освобождений и иных преференций по налогам для налогоплательщиков на текущий финансовый год, очередной финансовый год и плановый период,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F7D2" w14:textId="06F30C48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752FD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781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2DAC1705" w14:textId="6A791711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од – 1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781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руб.,</w:t>
            </w:r>
          </w:p>
          <w:p w14:paraId="3DFBEB97" w14:textId="0D4D610C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0523D1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1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3E60CC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781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</w:tc>
      </w:tr>
      <w:tr w:rsidR="00701F60" w:rsidRPr="000523D1" w14:paraId="012334D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A003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5A58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Численность налогоплательщиков, воспользовавшихся налоговой льготой, освобождением и иной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преференцией по налогу, установленными муниципальными правовыми актами Кушвинского городского округа,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D835" w14:textId="2CF31B81" w:rsidR="00701F60" w:rsidRPr="000523D1" w:rsidRDefault="00342973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41</w:t>
            </w:r>
          </w:p>
        </w:tc>
      </w:tr>
      <w:tr w:rsidR="00701F60" w:rsidRPr="000523D1" w14:paraId="7B53C6A4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99F7" w14:textId="77777777" w:rsidR="00701F60" w:rsidRPr="000523D1" w:rsidRDefault="00701F60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5B7D" w14:textId="77777777" w:rsidR="00701F60" w:rsidRPr="000523D1" w:rsidRDefault="00701F60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D127" w14:textId="137580FE" w:rsidR="00701F60" w:rsidRPr="000523D1" w:rsidRDefault="00D17DF6" w:rsidP="007F6CB7">
            <w:pPr>
              <w:suppressAutoHyphens/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701F60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ель предоставления налоговой льготы - оптимизация финансовых потоков бюджета округа </w:t>
            </w:r>
            <w:r w:rsidR="005C735D" w:rsidRPr="000523D1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701F60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достигнута</w:t>
            </w:r>
            <w:r w:rsidR="005C735D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="007F6CB7" w:rsidRPr="000523D1">
              <w:rPr>
                <w:rFonts w:ascii="Liberation Serif" w:hAnsi="Liberation Serif" w:cs="Liberation Serif"/>
                <w:sz w:val="28"/>
                <w:szCs w:val="28"/>
              </w:rPr>
              <w:t>исключены встречные финансовые потоки</w:t>
            </w:r>
          </w:p>
        </w:tc>
      </w:tr>
      <w:bookmarkEnd w:id="1"/>
    </w:tbl>
    <w:p w14:paraId="79D35F61" w14:textId="1CB69C5A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498E1B8" w14:textId="18180C17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D948354" w14:textId="757F1776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7B40414" w14:textId="400D30A2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50F87A0" w14:textId="4FD2D79F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6A6C813" w14:textId="27566E86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9DADA8E" w14:textId="1BFF4531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B0E26D8" w14:textId="58F4EF3B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78A7E34" w14:textId="27186D94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F3094B0" w14:textId="35C5208B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67E5108" w14:textId="16F78643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0E67076" w14:textId="13753A95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3552632" w14:textId="44A70B41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7679434" w14:textId="3BAD75B1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888E93C" w14:textId="37EAFDA5" w:rsidR="00134CAA" w:rsidRPr="000523D1" w:rsidRDefault="00134CAA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D117C8E" w14:textId="32E436B8" w:rsidR="007F6CB7" w:rsidRPr="000523D1" w:rsidRDefault="007F6CB7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813F03B" w14:textId="40883C73" w:rsidR="007F6CB7" w:rsidRPr="000523D1" w:rsidRDefault="007F6CB7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583DE06" w14:textId="6EE95947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912F57A" w14:textId="37600663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9E1DF39" w14:textId="77777777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DED1FF3" w14:textId="00FC1382" w:rsidR="007F6CB7" w:rsidRPr="000523D1" w:rsidRDefault="007F6CB7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1851780" w14:textId="49E368F6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43E740B" w14:textId="5AF69932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15FECC7" w14:textId="180B716D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A0B21FE" w14:textId="6823B402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BDAD68" w14:textId="53B25236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B08BCE0" w14:textId="1942E6B9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699F8BC" w14:textId="4BE8209C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337D21F" w14:textId="2F84B3BF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F080FA" w14:textId="7590C172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D5A2F52" w14:textId="17D62ED7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ECF9D9D" w14:textId="4DDE49A8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3BC7FA8" w14:textId="517A30C3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7AD95C9" w14:textId="39581DE8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480179D" w14:textId="41169CB4" w:rsidR="00EC388F" w:rsidRPr="000523D1" w:rsidRDefault="00EC388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1F68DD2" w14:textId="5D7CC868" w:rsidR="00134CAA" w:rsidRPr="000523D1" w:rsidRDefault="008F6D0F" w:rsidP="00134CAA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lastRenderedPageBreak/>
        <w:t>ПО</w:t>
      </w:r>
      <w:r w:rsidR="00134CAA" w:rsidRPr="000523D1">
        <w:rPr>
          <w:rFonts w:ascii="Liberation Serif" w:hAnsi="Liberation Serif" w:cs="Liberation Serif"/>
          <w:b/>
          <w:sz w:val="28"/>
          <w:szCs w:val="28"/>
        </w:rPr>
        <w:t>КАЗАТЕЛИ</w:t>
      </w:r>
    </w:p>
    <w:p w14:paraId="2AAB7E18" w14:textId="77777777" w:rsidR="00134CAA" w:rsidRPr="000523D1" w:rsidRDefault="00134CAA" w:rsidP="00134CAA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для проведения оценки налоговых расходов </w:t>
      </w:r>
    </w:p>
    <w:p w14:paraId="1011192B" w14:textId="77777777" w:rsidR="00134CAA" w:rsidRPr="000523D1" w:rsidRDefault="00134CAA" w:rsidP="00134CAA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</w:p>
    <w:p w14:paraId="7AFF2DCE" w14:textId="77777777" w:rsidR="00134CAA" w:rsidRPr="000523D1" w:rsidRDefault="00134CAA" w:rsidP="00134CAA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678"/>
      </w:tblGrid>
      <w:tr w:rsidR="00134CAA" w:rsidRPr="000523D1" w14:paraId="0035A761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D37F7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Номер строки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C996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4494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Показатели для проведения оценки налоговых расходов</w:t>
            </w:r>
          </w:p>
        </w:tc>
      </w:tr>
      <w:tr w:rsidR="00134CAA" w:rsidRPr="000523D1" w14:paraId="381296C8" w14:textId="77777777" w:rsidTr="00E03617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DDE6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79A18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7544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134CAA" w:rsidRPr="000523D1" w14:paraId="61D68BBA" w14:textId="77777777" w:rsidTr="00E0361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51C5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C79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1. Нормативные характеристики налоговых расходов </w:t>
            </w:r>
          </w:p>
        </w:tc>
      </w:tr>
      <w:tr w:rsidR="00134CAA" w:rsidRPr="000523D1" w14:paraId="36D3377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59AD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C65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3E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земельный налог</w:t>
            </w:r>
          </w:p>
        </w:tc>
      </w:tr>
      <w:tr w:rsidR="00134CAA" w:rsidRPr="000523D1" w14:paraId="551DCC43" w14:textId="77777777" w:rsidTr="00E03617">
        <w:trPr>
          <w:trHeight w:val="15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D6F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3ED7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правовые акты Кушвинского городского округа, их структурные единицы, которыми предусматриваются налоговые льготы, освобождение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87EA" w14:textId="2CD4B62A" w:rsidR="00134CAA" w:rsidRPr="000523D1" w:rsidRDefault="00AA3FB8" w:rsidP="00AA3FB8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решение Думы Кушвинского городского округа от 29 октября 2020 года № 268 «Об установлении и введении на территории Кушвинского городского округа земельного налога»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(с изменениями, внесенными решени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ями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Думы Кушвинского городского округа от 30 марта 2023 года № 124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, от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марта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2024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года №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191)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, пункт 5.2, абзац 4</w:t>
            </w:r>
          </w:p>
        </w:tc>
      </w:tr>
      <w:tr w:rsidR="00134CAA" w:rsidRPr="000523D1" w14:paraId="4CA729C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FF47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37EF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налогам для налогоплательщиков,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B075" w14:textId="09AB87DF" w:rsidR="00134CAA" w:rsidRPr="000523D1" w:rsidRDefault="00743B55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предоставление льготы </w:t>
            </w:r>
            <w:r w:rsidR="00752FD5" w:rsidRPr="000523D1">
              <w:rPr>
                <w:rFonts w:ascii="Liberation Serif" w:hAnsi="Liberation Serif" w:cs="Liberation Serif"/>
                <w:sz w:val="28"/>
                <w:szCs w:val="28"/>
              </w:rPr>
              <w:t>организациям и физическим лицам, являющимся индивидуальными предпринимателями, осуществляющим сбор, сортировку, использование и безопасное размещение отходов производства и потребления, при условии размещения на земельном участке объектов, предназначенных для очистки, обезвреживания и переработки отходов потребления, а также владеющим землями, выделенными для строительства таких объектов</w:t>
            </w:r>
          </w:p>
        </w:tc>
      </w:tr>
      <w:tr w:rsidR="00134CAA" w:rsidRPr="000523D1" w14:paraId="3C28CDEA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B19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9651F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Категория налогоплательщиков, для которых предусмотрены налоговые льготы, освобождения и иные преференции по налогам, установленные муниципальными правовыми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19A0" w14:textId="3287A2A7" w:rsidR="00134CAA" w:rsidRPr="000523D1" w:rsidRDefault="00752FD5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организации и физические лица, являющиеся индивидуальными предпринимателями, осуществляющими сбор, сортировку, использование и безопасное размещение отходов производства и потребления</w:t>
            </w:r>
          </w:p>
        </w:tc>
      </w:tr>
      <w:tr w:rsidR="00134CAA" w:rsidRPr="000523D1" w14:paraId="1D062D2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6C18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14:paraId="67EF7F47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Даты вступления в силу положений муниципальных правовых актов Кушвинского городского округа, устанавливающих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A739" w14:textId="2D91E026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134CAA" w:rsidRPr="000523D1" w14:paraId="5434A2B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AC73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110" w:type="dxa"/>
          </w:tcPr>
          <w:p w14:paraId="152A809C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начала действия предоставленного муниципальными правовыми актами Кушвинского городского округа права на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A96E" w14:textId="2A0F4785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134CAA" w:rsidRPr="000523D1" w14:paraId="3EFB549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65AA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14:paraId="7ACCC9ED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установленных муниципальными правовыми актами Кушвинского городского округа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7885" w14:textId="77777777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неограниченный</w:t>
            </w:r>
          </w:p>
        </w:tc>
      </w:tr>
      <w:tr w:rsidR="00134CAA" w:rsidRPr="000523D1" w14:paraId="0B7C5888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041E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14:paraId="0EACE11F" w14:textId="705FFC16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1D28" w14:textId="77777777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 установлена</w:t>
            </w:r>
          </w:p>
        </w:tc>
      </w:tr>
      <w:tr w:rsidR="00134CAA" w:rsidRPr="000523D1" w14:paraId="6BCD6287" w14:textId="77777777" w:rsidTr="00E03617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1A72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545D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2. Целевые характеристики налоговых расходов </w:t>
            </w:r>
          </w:p>
        </w:tc>
      </w:tr>
      <w:tr w:rsidR="00134CAA" w:rsidRPr="000523D1" w14:paraId="68BD302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9C0B7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0712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082A" w14:textId="4FB3318E" w:rsidR="00134CAA" w:rsidRPr="000523D1" w:rsidRDefault="00743B55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предоставление льготы в размере 50 процентов</w:t>
            </w:r>
            <w:r w:rsidR="00134CAA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134CAA" w:rsidRPr="000523D1" w14:paraId="589AC7C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8D3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DF56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A3FC" w14:textId="6053F3FE" w:rsidR="00134CAA" w:rsidRPr="000523D1" w:rsidRDefault="00743B55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стимулирующая</w:t>
            </w:r>
          </w:p>
        </w:tc>
      </w:tr>
      <w:tr w:rsidR="00134CAA" w:rsidRPr="000523D1" w14:paraId="627CDFE2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CFB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1732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Цели предоставления для налогоплательщиков налоговых льгот, освобождений и иных преференций по налогам, установленных муниципальными правовыми актами Кушвинского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9FF9" w14:textId="0E13E266" w:rsidR="00134CAA" w:rsidRPr="000523D1" w:rsidRDefault="00062A5E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повышение уровня комфорта и формирование безопасной экологической среды для улучшения условий проживания населения Кушвинского городского округа </w:t>
            </w:r>
          </w:p>
        </w:tc>
      </w:tr>
      <w:tr w:rsidR="00134CAA" w:rsidRPr="000523D1" w14:paraId="1BFB7FE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C56E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EF1E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Вид налоговых льгот, освобождений и иных преференций по налогам, определяющий особенности предоставленных отдельным категориям налогоплательщиков преимуществ по сравнению с другими налогоплательщиками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29F1" w14:textId="694C5153" w:rsidR="00134CAA" w:rsidRPr="000523D1" w:rsidRDefault="00062A5E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частичное (в размере 50 процентов) освобождени</w:t>
            </w:r>
            <w:r w:rsidR="00134CAA" w:rsidRPr="000523D1">
              <w:rPr>
                <w:rFonts w:ascii="Liberation Serif" w:hAnsi="Liberation Serif" w:cs="Liberation Serif"/>
                <w:sz w:val="28"/>
                <w:szCs w:val="28"/>
              </w:rPr>
              <w:t>е от налогообложения</w:t>
            </w:r>
          </w:p>
          <w:p w14:paraId="18DAC670" w14:textId="77777777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34CAA" w:rsidRPr="000523D1" w14:paraId="6CC0D9F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396E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DE24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F93A" w14:textId="273788D1" w:rsidR="00AA3FB8" w:rsidRPr="000523D1" w:rsidRDefault="00AA3FB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1,5%</w:t>
            </w:r>
          </w:p>
        </w:tc>
      </w:tr>
      <w:tr w:rsidR="00134CAA" w:rsidRPr="000523D1" w14:paraId="6D49B088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E0C2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4A38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Показатель (индикатор) достижения целей муниципальных программ Кушвинского городского округа и (или) целей социально-экономической политики Кушвинского городского округа, не относящихся к муниципальным программам Кушвинского городского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14B9" w14:textId="6E66DDC9" w:rsidR="00134CAA" w:rsidRPr="000523D1" w:rsidRDefault="00062A5E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совершенствование системы обращения с отходами</w:t>
            </w:r>
          </w:p>
        </w:tc>
      </w:tr>
      <w:tr w:rsidR="00134CAA" w:rsidRPr="000523D1" w14:paraId="584AC69D" w14:textId="77777777" w:rsidTr="00E03617">
        <w:trPr>
          <w:trHeight w:val="4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3B81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17.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A57E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134CAA" w:rsidRPr="000523D1" w14:paraId="50D56DA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7FB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F2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Объем налоговых льгот, освобождений и иных преференций по налогам, предоставленных для налогоплательщиков в соответствии с муниципальными правовыми актами Кушвинского городского округа за отчетный год и за год, предшествующий отчетному году,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CCCE" w14:textId="4C57909F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BB714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3B5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5D7AF352" w14:textId="6ED8D2C1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AA3FB8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BB714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3B5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134CAA" w:rsidRPr="000523D1" w14:paraId="6430482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6EFD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ADE9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Оценка объема предоставленных налоговых льгот, освобождений и иных преференций по налогам для налогоплательщиков на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текущий финансовый год, очередной финансовый год и плановый период,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A0DC" w14:textId="78557931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BB714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3B5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4238C9E6" w14:textId="5184E175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BB714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3B5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17A65C51" w14:textId="75C1D1DE" w:rsidR="00134CAA" w:rsidRPr="000523D1" w:rsidRDefault="00134CAA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BB7141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43B5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134CAA" w:rsidRPr="000523D1" w14:paraId="1F00C21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A08A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9398" w14:textId="77777777" w:rsidR="00134CAA" w:rsidRPr="000523D1" w:rsidRDefault="00134CAA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Численность налогоплательщиков, воспользовавшихся налоговой льготой, освобождением и иной преференцией по налогу, установленными муниципальными правовыми актами Кушвинского городского округа,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F04E" w14:textId="0AAF17B9" w:rsidR="00134CAA" w:rsidRPr="000523D1" w:rsidRDefault="00743B55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</w:tr>
      <w:tr w:rsidR="00134CAA" w:rsidRPr="000523D1" w14:paraId="619E9B3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D44F" w14:textId="77777777" w:rsidR="00134CAA" w:rsidRPr="000523D1" w:rsidRDefault="00134CAA" w:rsidP="00D17DF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CB9E" w14:textId="77777777" w:rsidR="00134CAA" w:rsidRPr="000523D1" w:rsidRDefault="00134CAA" w:rsidP="00062A5E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66F5" w14:textId="39176720" w:rsidR="00134CAA" w:rsidRPr="000523D1" w:rsidRDefault="00C732DD" w:rsidP="00062A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062A5E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связи с отсутствием налогоплательщиков, воспользовавшихся налоговой льготой, указанная льгота является невостребованной</w:t>
            </w:r>
          </w:p>
        </w:tc>
      </w:tr>
    </w:tbl>
    <w:p w14:paraId="3CFEFDE8" w14:textId="77777777" w:rsidR="007F0C1B" w:rsidRPr="000523D1" w:rsidRDefault="007F0C1B" w:rsidP="00062A5E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D5F75E4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23A5FAD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5645C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69808A4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1907901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7F1E1D" w14:textId="5F609220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6D2B89C" w14:textId="2D00EA20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722A2F9" w14:textId="31E1ACC2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9AD6DB7" w14:textId="62BA1837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83FD0A5" w14:textId="7025CCEE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533B833" w14:textId="693D970C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AD8A59C" w14:textId="64565458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EEEABC7" w14:textId="77777777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46491B8" w14:textId="4B040EB4" w:rsidR="00BB7141" w:rsidRPr="000523D1" w:rsidRDefault="00BB7141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5B4FFB5" w14:textId="3BC2A74F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599528C" w14:textId="10A83CF7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1379C16" w14:textId="426B3707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62AEE59" w14:textId="2B706598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1F6488C" w14:textId="5399C424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D067E15" w14:textId="0830C068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1520788" w14:textId="718DC539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6D41217" w14:textId="4B1DC4BD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0116153" w14:textId="27AF9055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540D842" w14:textId="41D1060F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AE254B4" w14:textId="5CA48457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E75DF2A" w14:textId="0D75C5B7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A2EB7C5" w14:textId="35687AC9" w:rsidR="00C50B38" w:rsidRPr="000523D1" w:rsidRDefault="00C50B3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40BCE23" w14:textId="77777777" w:rsidR="00E74558" w:rsidRPr="000523D1" w:rsidRDefault="00E74558" w:rsidP="00E7455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2" w:name="_Hlk73976023"/>
      <w:r w:rsidRPr="000523D1">
        <w:rPr>
          <w:rFonts w:ascii="Liberation Serif" w:hAnsi="Liberation Serif" w:cs="Liberation Serif"/>
          <w:b/>
          <w:sz w:val="28"/>
          <w:szCs w:val="28"/>
        </w:rPr>
        <w:lastRenderedPageBreak/>
        <w:t>ПОКАЗАТЕЛИ</w:t>
      </w:r>
    </w:p>
    <w:p w14:paraId="73EFEA0E" w14:textId="77777777" w:rsidR="00E74558" w:rsidRPr="000523D1" w:rsidRDefault="00E74558" w:rsidP="00E7455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для проведения оценки налоговых расходов </w:t>
      </w:r>
    </w:p>
    <w:p w14:paraId="55F31704" w14:textId="77777777" w:rsidR="00E74558" w:rsidRPr="000523D1" w:rsidRDefault="00E74558" w:rsidP="00E7455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</w:p>
    <w:p w14:paraId="69C6DF13" w14:textId="77777777" w:rsidR="00E74558" w:rsidRPr="000523D1" w:rsidRDefault="00E74558" w:rsidP="00E7455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678"/>
      </w:tblGrid>
      <w:tr w:rsidR="00E74558" w:rsidRPr="000523D1" w14:paraId="3C3F599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C7F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Номер строки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8C46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087D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Показатели для проведения оценки налоговых расходов</w:t>
            </w:r>
          </w:p>
        </w:tc>
      </w:tr>
      <w:tr w:rsidR="00E74558" w:rsidRPr="000523D1" w14:paraId="507DDC4E" w14:textId="77777777" w:rsidTr="00E03617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8F7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402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8D56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E74558" w:rsidRPr="000523D1" w14:paraId="31A6AC43" w14:textId="77777777" w:rsidTr="00E0361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81C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F9F9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1. Нормативные характеристики налоговых расходов </w:t>
            </w:r>
          </w:p>
        </w:tc>
      </w:tr>
      <w:tr w:rsidR="00E74558" w:rsidRPr="000523D1" w14:paraId="5DA57A94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1E8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4AA2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EB2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земельный налог</w:t>
            </w:r>
          </w:p>
        </w:tc>
      </w:tr>
      <w:tr w:rsidR="00E74558" w:rsidRPr="000523D1" w14:paraId="4A705E3F" w14:textId="77777777" w:rsidTr="00E03617">
        <w:trPr>
          <w:trHeight w:val="15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752E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3163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правовые акты Кушвинского городского округа, их структурные единицы, которыми предусматриваются налоговые льготы, освобождение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8E56" w14:textId="016B17DA" w:rsidR="00E74558" w:rsidRPr="000523D1" w:rsidRDefault="00151D24" w:rsidP="00151D2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решение Думы Кушвинского городского округа от 29 октября 2020 года № 268 «Об установлении и введении на территории Кушвинского городского округа земельного налога»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(с изменениями, внесенными решени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ями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Думы Кушвинского городского округа от 30 марта 2023 года № 124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, от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марта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2024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года №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191)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, пункт 5.1, абзац 2</w:t>
            </w:r>
          </w:p>
        </w:tc>
      </w:tr>
      <w:tr w:rsidR="00E74558" w:rsidRPr="000523D1" w14:paraId="5832EFD2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6B08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EB12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налогам для налогоплательщиков,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F138" w14:textId="0791402C" w:rsidR="00E7455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освобождение от уплаты земельного налога лиц, имеющих звание «Почетный гражданин Кушвинского городского округа»</w:t>
            </w:r>
          </w:p>
        </w:tc>
      </w:tr>
      <w:tr w:rsidR="00E74558" w:rsidRPr="000523D1" w14:paraId="20277C8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3C82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0C50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Категория налогоплательщиков, для которых предусмотрены налоговые льготы, освобождения и иные преференции по налогам,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1EAC" w14:textId="3906112F" w:rsidR="00E7455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лица, имеющие звание «Почетный гражданин Кушвинского городского округа»</w:t>
            </w:r>
          </w:p>
        </w:tc>
      </w:tr>
      <w:tr w:rsidR="00E74558" w:rsidRPr="000523D1" w14:paraId="1F36282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60C5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14:paraId="2BED1B5E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Даты вступления в силу положений муниципальных правовых актов Кушвинского городского округа, устанавливающих налоговые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A8A9" w14:textId="68B272AB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01.01.20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E74558" w:rsidRPr="000523D1" w14:paraId="48936ED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0719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110" w:type="dxa"/>
          </w:tcPr>
          <w:p w14:paraId="5E53421E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начала действия предоставленного муниципальными правовыми актами Кушвинского городского округа права на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5270" w14:textId="7BA1AE0E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E74558" w:rsidRPr="000523D1" w14:paraId="7B344E5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64B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14:paraId="1EF4407C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установленных муниципальными правовыми актами Кушвинского городского округа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A8886" w14:textId="77777777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неограниченный</w:t>
            </w:r>
          </w:p>
        </w:tc>
      </w:tr>
      <w:tr w:rsidR="00E74558" w:rsidRPr="000523D1" w14:paraId="6BC92AF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AC16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14:paraId="680C964A" w14:textId="2AAA73D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8DF8" w14:textId="77777777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 установлена</w:t>
            </w:r>
          </w:p>
        </w:tc>
      </w:tr>
      <w:tr w:rsidR="00E74558" w:rsidRPr="000523D1" w14:paraId="7E2DB358" w14:textId="77777777" w:rsidTr="00E03617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8D89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91E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2. Целевые характеристики налоговых расходов </w:t>
            </w:r>
          </w:p>
        </w:tc>
      </w:tr>
      <w:tr w:rsidR="00E74558" w:rsidRPr="000523D1" w14:paraId="2A20C02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220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C93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951F" w14:textId="2C255924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налога </w:t>
            </w:r>
            <w:r w:rsidR="00FB3CD8" w:rsidRPr="000523D1">
              <w:rPr>
                <w:rFonts w:ascii="Liberation Serif" w:hAnsi="Liberation Serif" w:cs="Liberation Serif"/>
                <w:sz w:val="28"/>
                <w:szCs w:val="28"/>
              </w:rPr>
              <w:t>лиц, имеющих звание «Почетный гражданин Кушвинского городского округа»</w:t>
            </w:r>
          </w:p>
        </w:tc>
      </w:tr>
      <w:tr w:rsidR="00E74558" w:rsidRPr="000523D1" w14:paraId="3DD5DC0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1FD7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75C5D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2CC8" w14:textId="287418FD" w:rsidR="00E7455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социальная</w:t>
            </w:r>
          </w:p>
        </w:tc>
      </w:tr>
      <w:tr w:rsidR="00E74558" w:rsidRPr="000523D1" w14:paraId="490F432B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F866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4FCD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Цели предоставления для налогоплательщиков налоговых льгот, освобождений и иных преференций по налогам, установленных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30C9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обеспечение социальной защиты населения Кушвинского городского округа</w:t>
            </w:r>
          </w:p>
        </w:tc>
      </w:tr>
      <w:tr w:rsidR="00E74558" w:rsidRPr="000523D1" w14:paraId="323F029C" w14:textId="77777777" w:rsidTr="00151D24">
        <w:trPr>
          <w:trHeight w:val="29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B2A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3E9A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Вид налоговых льгот, освобождений и иных преференций по налогам, определяющий особенности предоставленных отдельным категориям налогоплательщиков преимуществ по сравнению с другими налогоплательщиками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91E9" w14:textId="77777777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освобождение от налогообложения</w:t>
            </w:r>
          </w:p>
          <w:p w14:paraId="1C9243C8" w14:textId="77777777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74558" w:rsidRPr="000523D1" w14:paraId="76E2A7D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E1EE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3756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A9D9" w14:textId="049F598F" w:rsidR="00E74558" w:rsidRPr="000523D1" w:rsidRDefault="00151D24" w:rsidP="00151D24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0,27% - 1,5%</w:t>
            </w:r>
          </w:p>
        </w:tc>
      </w:tr>
      <w:tr w:rsidR="00E74558" w:rsidRPr="000523D1" w14:paraId="2AE16DF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FF22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B590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Показатель (индикатор) достижения целей муниципальных программ Кушвинского городского округа и (или) целей социально-экономической политики Кушвинского городского округа, не относящихся к муниципальным программам Кушвинского городского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12AD" w14:textId="5F2AAE01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сохранение и дальнейшее развитие человеческого потенциала, повышение качества и условий жизни населения городского округа</w:t>
            </w:r>
          </w:p>
        </w:tc>
      </w:tr>
      <w:tr w:rsidR="00E74558" w:rsidRPr="000523D1" w14:paraId="7E3BCE51" w14:textId="77777777" w:rsidTr="00E03617">
        <w:trPr>
          <w:trHeight w:val="4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2F0B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17.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924F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E74558" w:rsidRPr="000523D1" w14:paraId="1B7E9E7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EFA9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1883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Объем налоговых льгот, освобождений и иных преференций по налогам, предоставленных для налогоплательщиков в соответствии с муниципальными правовыми актами Кушвинского городского округа за отчетный год и за год, предшествующий отчетному году,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4160" w14:textId="21545BEE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C50B38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14:paraId="6FD00C8E" w14:textId="59F9BE4D" w:rsidR="00FC1276" w:rsidRPr="000523D1" w:rsidRDefault="00151D24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  <w:r w:rsidRPr="000523D1">
              <w:rPr>
                <w:rFonts w:ascii="Liberation Serif" w:hAnsi="Liberation Serif" w:cs="Liberation Serif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E74558" w:rsidRPr="000523D1" w14:paraId="1BBC45E6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373C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EA3C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Оценка объема предоставленных налоговых льгот, освобождений и иных преференций по налогам для налогоплательщиков на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текущий финансовый год, очередной финансовый год и плановый период,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0026" w14:textId="0E007C7C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0 т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ыс. руб.,</w:t>
            </w:r>
          </w:p>
          <w:p w14:paraId="7E42917C" w14:textId="0F42D5B1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5AD44086" w14:textId="7FC7AEF0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0 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ыс. руб.</w:t>
            </w:r>
          </w:p>
        </w:tc>
      </w:tr>
      <w:tr w:rsidR="00E74558" w:rsidRPr="000523D1" w14:paraId="1AD4476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4DA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5230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Численность налогоплательщиков, воспользовавшихся налоговой льготой, освобождением и иной преференцией по налогу, установленными муниципальными правовыми актами Кушвинского городского округа,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CB75" w14:textId="50771664" w:rsidR="00E74558" w:rsidRPr="000523D1" w:rsidRDefault="00342973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</w:tr>
      <w:tr w:rsidR="00E74558" w:rsidRPr="000523D1" w14:paraId="391D46EB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3D04" w14:textId="77777777" w:rsidR="00E74558" w:rsidRPr="000523D1" w:rsidRDefault="00E7455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5B34B" w14:textId="77777777" w:rsidR="00E74558" w:rsidRPr="000523D1" w:rsidRDefault="00E7455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C51B" w14:textId="1D7FB0CA" w:rsidR="00E74558" w:rsidRPr="000523D1" w:rsidRDefault="002E0AE5" w:rsidP="002E0AE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Налоговая льгота признана востребованной</w:t>
            </w:r>
          </w:p>
        </w:tc>
      </w:tr>
      <w:bookmarkEnd w:id="2"/>
    </w:tbl>
    <w:p w14:paraId="7DB31706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A872EE0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F1E1E38" w14:textId="77777777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17A11D4" w14:textId="02865754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6D0DEFE" w14:textId="4607C04B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268DE21" w14:textId="7C1E6C81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6358CDF" w14:textId="3F6A122A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347B637" w14:textId="51263778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2AC81E" w14:textId="7E4BF259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9D3D2A" w14:textId="25403F6A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CCD801A" w14:textId="62B840EE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19FE258" w14:textId="7DBB3BC8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2F1647D" w14:textId="0E533313" w:rsidR="00FB3CD8" w:rsidRPr="000523D1" w:rsidRDefault="00FB3CD8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8DB2151" w14:textId="7999E9DA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0AD50B3" w14:textId="33FDAA49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57A8265" w14:textId="0540DC25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44A2BAB" w14:textId="4C7A09C0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0D4E14C" w14:textId="6AC40F81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E93C6B7" w14:textId="063B482E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B4CBD31" w14:textId="3A02C848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7CA56F0" w14:textId="4875F46D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02EDF1F" w14:textId="5132AD2F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02AC6E8" w14:textId="241D7C2A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A310E7C" w14:textId="67055980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3477504" w14:textId="7760FB68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E99C6A1" w14:textId="77777777" w:rsidR="00411C32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4377C6E" w14:textId="77777777" w:rsidR="00342973" w:rsidRDefault="00342973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6FE64A2" w14:textId="77777777" w:rsidR="00342973" w:rsidRDefault="00342973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FD9E1E" w14:textId="77777777" w:rsidR="00342973" w:rsidRDefault="00342973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68D1586" w14:textId="77777777" w:rsidR="00342973" w:rsidRPr="000523D1" w:rsidRDefault="00342973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57311A7" w14:textId="77777777" w:rsidR="00FB3CD8" w:rsidRPr="000523D1" w:rsidRDefault="00FB3CD8" w:rsidP="00FB3CD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lastRenderedPageBreak/>
        <w:t>ПОКАЗАТЕЛИ</w:t>
      </w:r>
    </w:p>
    <w:p w14:paraId="5A793046" w14:textId="77777777" w:rsidR="00FB3CD8" w:rsidRPr="000523D1" w:rsidRDefault="00FB3CD8" w:rsidP="00FB3CD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для проведения оценки налоговых расходов </w:t>
      </w:r>
    </w:p>
    <w:p w14:paraId="763DC9F7" w14:textId="77777777" w:rsidR="00FB3CD8" w:rsidRPr="000523D1" w:rsidRDefault="00FB3CD8" w:rsidP="00FB3CD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</w:p>
    <w:p w14:paraId="3B79EF15" w14:textId="77777777" w:rsidR="00FB3CD8" w:rsidRPr="000523D1" w:rsidRDefault="00FB3CD8" w:rsidP="00FB3CD8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678"/>
      </w:tblGrid>
      <w:tr w:rsidR="00FB3CD8" w:rsidRPr="000523D1" w14:paraId="5DC424EB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D74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Номер строки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0EFD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DE18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Показатели для проведения оценки налоговых расходов</w:t>
            </w:r>
          </w:p>
        </w:tc>
      </w:tr>
      <w:tr w:rsidR="00FB3CD8" w:rsidRPr="000523D1" w14:paraId="1A58B468" w14:textId="77777777" w:rsidTr="00E03617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4248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A81C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1FD9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B3CD8" w:rsidRPr="000523D1" w14:paraId="0FC7808C" w14:textId="77777777" w:rsidTr="00E0361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B4E6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C176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1. Нормативные характеристики налоговых расходов </w:t>
            </w:r>
          </w:p>
        </w:tc>
      </w:tr>
      <w:tr w:rsidR="00FB3CD8" w:rsidRPr="000523D1" w14:paraId="07800352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292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F38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7BA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земельный налог</w:t>
            </w:r>
          </w:p>
        </w:tc>
      </w:tr>
      <w:tr w:rsidR="00FB3CD8" w:rsidRPr="000523D1" w14:paraId="69C0BA70" w14:textId="77777777" w:rsidTr="00E03617">
        <w:trPr>
          <w:trHeight w:val="15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11DE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4A8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правовые акты Кушвинского городского округа, их структурные единицы, которыми предусматриваются налоговые льготы, освобождение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6DC4" w14:textId="3F0B751E" w:rsidR="00FB3CD8" w:rsidRPr="000523D1" w:rsidRDefault="00151D24" w:rsidP="00151D2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решение Думы Кушвинского городского округа от 29 октября 2020 года № 268 «Об установлении и введении на территории Кушвинского городского округа земельного налога»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(с изменениями, внесенными решени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ями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Думы Кушвинского городского округа от 30 марта 2023 года № 124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, от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марта 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2024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года №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191)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пункт 5.1, абзац 4</w:t>
            </w:r>
          </w:p>
        </w:tc>
      </w:tr>
      <w:tr w:rsidR="00FB3CD8" w:rsidRPr="000523D1" w14:paraId="32393585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4A68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4AF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налогам для налогоплательщиков,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3DF2" w14:textId="2ED7B04D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освобождение от уплаты земельного налога участников, инвалидов и ветеранов Великой Отечественной войны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, а также ветеранов и инвалидов боевых действий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за земельные участки, не используемые для предпринимательской деятельности</w:t>
            </w:r>
          </w:p>
        </w:tc>
      </w:tr>
      <w:tr w:rsidR="00FB3CD8" w:rsidRPr="000523D1" w14:paraId="08AD3A66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0987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748F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Категория налогоплательщиков, для которых предусмотрены налоговые льготы, освобождения и иные преференции по налогам,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56BB" w14:textId="440231DE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участники, инвалиды и ветераны Великой Отечественной войны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, а также ветераны и инвалиды боевых действий</w:t>
            </w:r>
          </w:p>
        </w:tc>
      </w:tr>
      <w:tr w:rsidR="00FB3CD8" w:rsidRPr="000523D1" w14:paraId="6FB1F681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1545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6.</w:t>
            </w:r>
          </w:p>
        </w:tc>
        <w:tc>
          <w:tcPr>
            <w:tcW w:w="4110" w:type="dxa"/>
          </w:tcPr>
          <w:p w14:paraId="168AFD71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Даты вступления в силу положений муниципальных правовых актов Кушвинского городского округа, устанавливающих налоговые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97D0" w14:textId="7D13051C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01.01.20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FB3CD8" w:rsidRPr="000523D1" w14:paraId="626D2BF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9B17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110" w:type="dxa"/>
          </w:tcPr>
          <w:p w14:paraId="5E2C8E4E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начала действия предоставленного муниципальными правовыми актами Кушвинского городского округа права на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3514" w14:textId="59D1F411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FB3CD8" w:rsidRPr="000523D1" w14:paraId="669C05C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70C7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14:paraId="30624CEC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установленных муниципальными правовыми актами Кушвинского городского округа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D047" w14:textId="77777777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неограниченный</w:t>
            </w:r>
          </w:p>
        </w:tc>
      </w:tr>
      <w:tr w:rsidR="00FB3CD8" w:rsidRPr="000523D1" w14:paraId="2C7F4836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5FF1B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14:paraId="37686C8D" w14:textId="454F2A63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A79" w14:textId="77777777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 установлена</w:t>
            </w:r>
          </w:p>
        </w:tc>
      </w:tr>
      <w:tr w:rsidR="00FB3CD8" w:rsidRPr="000523D1" w14:paraId="66845CC4" w14:textId="77777777" w:rsidTr="00E03617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1ACE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2CD9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2. Целевые характеристики налоговых расходов </w:t>
            </w:r>
          </w:p>
        </w:tc>
      </w:tr>
      <w:tr w:rsidR="00FB3CD8" w:rsidRPr="000523D1" w14:paraId="17F7F75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C688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4EDD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26B6" w14:textId="55740535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освобождение от уплаты земельного налога участников, инвалидов и ветеранов Великой Отечественной войны за земельные участки, не используемые для предпринимательской деятельности</w:t>
            </w:r>
          </w:p>
        </w:tc>
      </w:tr>
      <w:tr w:rsidR="00FB3CD8" w:rsidRPr="000523D1" w14:paraId="60244FD7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F18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792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72BB" w14:textId="77777777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социальная</w:t>
            </w:r>
          </w:p>
        </w:tc>
      </w:tr>
      <w:tr w:rsidR="00FB3CD8" w:rsidRPr="000523D1" w14:paraId="7C4D17F9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D820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287A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Цели предоставления для налогоплательщиков налоговых льгот, освобождений и иных преференций по налогам, установленных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BD0B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обеспечение социальной защиты населения Кушвинского городского округа</w:t>
            </w:r>
          </w:p>
        </w:tc>
      </w:tr>
      <w:tr w:rsidR="00FB3CD8" w:rsidRPr="000523D1" w14:paraId="13A76D61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A88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6899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Вид налоговых льгот, освобождений и иных преференций по налогам,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определяющий особенности предоставленных отдельным категориям налогоплательщиков преимуществ по сравнению с другими налогоплательщиками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9A07" w14:textId="77777777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освобождение от налогообложения</w:t>
            </w:r>
          </w:p>
          <w:p w14:paraId="5769DF46" w14:textId="77777777" w:rsidR="00FB3CD8" w:rsidRPr="000523D1" w:rsidRDefault="00FB3CD8" w:rsidP="00E03617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B3CD8" w:rsidRPr="000523D1" w14:paraId="7E9D4B1F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D9C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D82B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CAA7" w14:textId="668D030B" w:rsidR="00FB3CD8" w:rsidRPr="000523D1" w:rsidRDefault="007335F5" w:rsidP="007335F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0,27% - 1,5%</w:t>
            </w:r>
          </w:p>
        </w:tc>
      </w:tr>
      <w:tr w:rsidR="00FB3CD8" w:rsidRPr="000523D1" w14:paraId="6E43F206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D806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5073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Показатель (индикатор) достижения целей муниципальных программ Кушвинского городского округа и (или) целей социально-экономической политики Кушвинского городского округа, не относящихся к муниципальным программам Кушвинского городского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FF68" w14:textId="7BB79376" w:rsidR="00FB3CD8" w:rsidRPr="000523D1" w:rsidRDefault="002E0AE5" w:rsidP="00E0361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сохранение и дальнейшее развитие человеческого потенциала, повышение качества и условий жизни населения городского округа</w:t>
            </w:r>
          </w:p>
        </w:tc>
      </w:tr>
      <w:tr w:rsidR="00FB3CD8" w:rsidRPr="000523D1" w14:paraId="5E71685F" w14:textId="77777777" w:rsidTr="00E03617">
        <w:trPr>
          <w:trHeight w:val="4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C7B1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17.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A05A" w14:textId="77777777" w:rsidR="00FB3CD8" w:rsidRPr="000523D1" w:rsidRDefault="00FB3CD8" w:rsidP="00E03617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2E0AE5" w:rsidRPr="000523D1" w14:paraId="0614C865" w14:textId="77777777" w:rsidTr="002E0AE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EFE2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961A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Объем налоговых льгот, освобождений и иных преференций по налогам, предоставленных для налогоплательщиков в соответствии с муниципальными правовыми актами Кушвинского городского округа за отчетный год и за год, предшествующий отчетному году,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6DD" w14:textId="44DAD2A6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7335F5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2,8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руб.,</w:t>
            </w:r>
          </w:p>
          <w:p w14:paraId="583E4316" w14:textId="39EFD3CE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134,0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14:paraId="6A8832E1" w14:textId="4CA119BE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E0AE5" w:rsidRPr="000523D1" w14:paraId="66310451" w14:textId="77777777" w:rsidTr="002E0AE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88F53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4BAD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Оценка объема предоставленных налоговых льгот, освобождений и иных преференций по налогам для налогоплательщиков на текущий финансовый год, очередной финансовый год и плановый период,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3B16" w14:textId="3407AB78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134,0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ыс. руб.,</w:t>
            </w:r>
          </w:p>
          <w:p w14:paraId="009F7D4F" w14:textId="6CFBCBB0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134,0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1A1D040C" w14:textId="12C2037F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342973">
              <w:rPr>
                <w:rFonts w:ascii="Liberation Serif" w:hAnsi="Liberation Serif" w:cs="Liberation Serif"/>
                <w:sz w:val="28"/>
                <w:szCs w:val="28"/>
              </w:rPr>
              <w:t xml:space="preserve"> 134,0</w:t>
            </w:r>
            <w:r w:rsidR="0034297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2E0AE5" w:rsidRPr="000523D1" w14:paraId="685F9B16" w14:textId="77777777" w:rsidTr="002E0AE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8DF7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FDD9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Численность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налогоплательщиков, воспользовавшихся налоговой льготой, освобождением и иной преференцией по налогу, установленными муниципальными правовыми актами Кушвинского городского округа,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1B63" w14:textId="6C1B908B" w:rsidR="007335F5" w:rsidRPr="00DE67DA" w:rsidRDefault="00DE67DA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E67DA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98</w:t>
            </w:r>
          </w:p>
        </w:tc>
      </w:tr>
      <w:tr w:rsidR="002E0AE5" w:rsidRPr="000523D1" w14:paraId="62556EBE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95BA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C848" w14:textId="77777777" w:rsidR="002E0AE5" w:rsidRPr="000523D1" w:rsidRDefault="002E0AE5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25FF" w14:textId="33566EA9" w:rsidR="002E0AE5" w:rsidRPr="000523D1" w:rsidRDefault="00C732DD" w:rsidP="002E0AE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2E0AE5" w:rsidRPr="000523D1">
              <w:rPr>
                <w:rFonts w:ascii="Liberation Serif" w:hAnsi="Liberation Serif" w:cs="Liberation Serif"/>
                <w:sz w:val="28"/>
                <w:szCs w:val="28"/>
              </w:rPr>
              <w:t>ель предоставления налоговой льготы – обеспечение социальной защиты населения Кушвинского городского округа - достигнута. Налоговая льгота признана востребованной, социальная эффективность достаточной</w:t>
            </w:r>
          </w:p>
        </w:tc>
      </w:tr>
    </w:tbl>
    <w:p w14:paraId="1C1F5191" w14:textId="2127F8EB" w:rsidR="007F0C1B" w:rsidRPr="000523D1" w:rsidRDefault="007F0C1B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58511D6" w14:textId="2D09F6A4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247B862" w14:textId="44797A64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35932A9" w14:textId="0FF93931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713BE54" w14:textId="7B7978D3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E1D2E76" w14:textId="408C4FCA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1DDDA03" w14:textId="170198EF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354B542" w14:textId="53BA73CD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2F95C9C" w14:textId="23629E0C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955EFE1" w14:textId="10E04316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67A6D40" w14:textId="21BDE3F4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CDEC7DC" w14:textId="59A5E995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CFEEED7" w14:textId="6B1D95A7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90328EB" w14:textId="01D3CC39" w:rsidR="002E0AE5" w:rsidRPr="000523D1" w:rsidRDefault="002E0AE5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54E4F3F" w14:textId="1842ED21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A8FCFE2" w14:textId="5A26FED5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50B1EED" w14:textId="396F7644" w:rsidR="00FB36EF" w:rsidRPr="000523D1" w:rsidRDefault="00FB36EF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418DAE9" w14:textId="4892D12B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36F4520" w14:textId="1EBBA2AF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F5CE70C" w14:textId="4A18782C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7C70E65" w14:textId="1A800D70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D9045DF" w14:textId="62D56117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EFA8A78" w14:textId="5C9EF2A3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8CF3746" w14:textId="20884D07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7FFBBCB" w14:textId="18D421B5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D1DD0C2" w14:textId="1BDE5834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BEA7F6F" w14:textId="2E27962C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FB8EF73" w14:textId="34C6E3F9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D248F17" w14:textId="0E9231B6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989CA1E" w14:textId="561BA0D0" w:rsidR="00411C32" w:rsidRPr="000523D1" w:rsidRDefault="00411C32" w:rsidP="007F0C1B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521AF4F" w14:textId="77777777" w:rsidR="00586A77" w:rsidRPr="000523D1" w:rsidRDefault="00586A77" w:rsidP="00C732D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lastRenderedPageBreak/>
        <w:t>ПОКАЗАТЕЛИ</w:t>
      </w:r>
    </w:p>
    <w:p w14:paraId="584F4E07" w14:textId="77777777" w:rsidR="00586A77" w:rsidRPr="000523D1" w:rsidRDefault="00586A77" w:rsidP="00C732D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для проведения оценки налоговых расходов </w:t>
      </w:r>
    </w:p>
    <w:p w14:paraId="757144B2" w14:textId="77777777" w:rsidR="00586A77" w:rsidRPr="000523D1" w:rsidRDefault="00586A77" w:rsidP="00C732D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523D1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</w:p>
    <w:p w14:paraId="15655EEC" w14:textId="77777777" w:rsidR="00586A77" w:rsidRPr="000523D1" w:rsidRDefault="00586A77" w:rsidP="00C732D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678"/>
      </w:tblGrid>
      <w:tr w:rsidR="00586A77" w:rsidRPr="000523D1" w14:paraId="13C8268D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39C1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Номер строки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9FE4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D48E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Показатели для проведения оценки налоговых расходов</w:t>
            </w:r>
          </w:p>
        </w:tc>
      </w:tr>
      <w:tr w:rsidR="00586A77" w:rsidRPr="000523D1" w14:paraId="4D5661B9" w14:textId="77777777" w:rsidTr="00E03617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B655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9CD1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D1C6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586A77" w:rsidRPr="000523D1" w14:paraId="5171E65F" w14:textId="77777777" w:rsidTr="00E03617">
        <w:trPr>
          <w:trHeight w:val="4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CEA0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907D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1. Нормативные характеристики налоговых расходов </w:t>
            </w:r>
          </w:p>
        </w:tc>
      </w:tr>
      <w:tr w:rsidR="00586A77" w:rsidRPr="000523D1" w14:paraId="1CF9D67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B7FC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07C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68E5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земельный налог</w:t>
            </w:r>
          </w:p>
        </w:tc>
      </w:tr>
      <w:tr w:rsidR="00586A77" w:rsidRPr="000523D1" w14:paraId="20CB68B8" w14:textId="77777777" w:rsidTr="00E03617">
        <w:trPr>
          <w:trHeight w:val="15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1CDA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ADCF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Муниципальные правовые акты Кушвинского городского округа, их структурные единицы, которыми предусматриваются налоговые льготы, освобождение и иные преференции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DD80" w14:textId="6269CBCF" w:rsidR="00586A77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решение Думы Кушвинского городского округа от 29 октября 2020 года № 268 «Об установлении и введении на территории Кушвинского городского округа земельного налога»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851E4" w:rsidRPr="000523D1">
              <w:rPr>
                <w:rFonts w:ascii="Liberation Serif" w:hAnsi="Liberation Serif" w:cs="Liberation Serif"/>
                <w:sz w:val="28"/>
                <w:szCs w:val="28"/>
              </w:rPr>
              <w:t>(с изменениями, внесенными решени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>ями</w:t>
            </w:r>
            <w:r w:rsidR="00D851E4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Думы Кушвинского городского округа от 30 марта 2023 года № 124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 xml:space="preserve">, от </w:t>
            </w:r>
            <w:r w:rsidR="00D851E4" w:rsidRPr="000523D1">
              <w:rPr>
                <w:rFonts w:ascii="Liberation Serif" w:hAnsi="Liberation Serif" w:cs="Liberation Serif"/>
                <w:sz w:val="28"/>
                <w:szCs w:val="28"/>
              </w:rPr>
              <w:t>28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 xml:space="preserve"> марта </w:t>
            </w:r>
            <w:r w:rsidR="00D851E4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2024 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>года №</w:t>
            </w:r>
            <w:r w:rsidR="00D851E4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191)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, пункт 5.2, абзац 2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, абзац 3</w:t>
            </w:r>
          </w:p>
        </w:tc>
      </w:tr>
      <w:tr w:rsidR="00586A77" w:rsidRPr="000523D1" w14:paraId="49BE8321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2001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92F0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налогам для налогоплательщиков, установленные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4C5" w14:textId="77777777" w:rsidR="008F6D0F" w:rsidRPr="000523D1" w:rsidRDefault="00784FCC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предоставление льготы по уплате земельного налога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  <w:p w14:paraId="0AA8A561" w14:textId="77777777" w:rsidR="00586A77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- л</w:t>
            </w:r>
            <w:r w:rsidR="00784FCC" w:rsidRPr="000523D1">
              <w:rPr>
                <w:rFonts w:ascii="Liberation Serif" w:hAnsi="Liberation Serif" w:cs="Liberation Serif"/>
                <w:sz w:val="28"/>
                <w:szCs w:val="28"/>
              </w:rPr>
              <w:t>ицам, являющимся получателями страховой пенсии по старости, по инвалидности, по случаю потери кормильца или пенсии по государственному пенсионному обеспечению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3AEF374" w14:textId="4D151BFF" w:rsidR="008F6D0F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- лицам, соответствующим условиям, необходимым для назначения пенсии в соответствии с законодательством Российской Федерации, действовавшим на 31 декабря 2018 года</w:t>
            </w:r>
          </w:p>
        </w:tc>
      </w:tr>
      <w:tr w:rsidR="00586A77" w:rsidRPr="000523D1" w14:paraId="6DB1E95A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899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86BA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Категория налогоплательщиков, для которых предусмотрены налоговые льготы, освобождения и иные преференции по налогам, установленные муниципальными правовыми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3A0" w14:textId="77777777" w:rsidR="00586A77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- </w:t>
            </w:r>
            <w:r w:rsidR="0068386E" w:rsidRPr="000523D1">
              <w:rPr>
                <w:rFonts w:ascii="Liberation Serif" w:hAnsi="Liberation Serif" w:cs="Liberation Serif"/>
                <w:sz w:val="28"/>
                <w:szCs w:val="28"/>
              </w:rPr>
              <w:t>лица, являющиеся получателями страховой пенсии по старости, по инвалидности, по случаю потери кормильца или пенсии по государственному пенсионному обеспечению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CB382E8" w14:textId="301BBF23" w:rsidR="008F6D0F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- лица, соответствующие условиям,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необходимым для назначения пенсии в соответствии с законодательством Российской Федерации, действовавшим на 31 декабря 2018 года</w:t>
            </w:r>
          </w:p>
        </w:tc>
      </w:tr>
      <w:tr w:rsidR="00586A77" w:rsidRPr="000523D1" w14:paraId="2C5BB7E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1130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10" w:type="dxa"/>
          </w:tcPr>
          <w:p w14:paraId="306A4311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Даты вступления в силу положений муниципальных правовых актов Кушвинского городского округа, устанавливающих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BAD7" w14:textId="05EA838A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586A77" w:rsidRPr="000523D1" w14:paraId="43C79DB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EA42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7.</w:t>
            </w:r>
          </w:p>
        </w:tc>
        <w:tc>
          <w:tcPr>
            <w:tcW w:w="4110" w:type="dxa"/>
          </w:tcPr>
          <w:p w14:paraId="728CD6AA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начала действия предоставленного муниципальными правовыми актами Кушвинского городского округа права на налоговые льготы, освобождения и иные преференции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3F28" w14:textId="5AEEC7A7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411C32" w:rsidRPr="000523D1">
              <w:rPr>
                <w:rFonts w:ascii="Liberation Serif" w:hAnsi="Liberation Serif" w:cs="Liberation Serif"/>
                <w:sz w:val="28"/>
                <w:szCs w:val="28"/>
              </w:rPr>
              <w:t>21</w:t>
            </w:r>
          </w:p>
        </w:tc>
      </w:tr>
      <w:tr w:rsidR="00586A77" w:rsidRPr="000523D1" w14:paraId="155A5A23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B065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8.</w:t>
            </w:r>
          </w:p>
        </w:tc>
        <w:tc>
          <w:tcPr>
            <w:tcW w:w="4110" w:type="dxa"/>
          </w:tcPr>
          <w:p w14:paraId="14F100C4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установленных муниципальными правовыми актами Кушвинского городского округа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0C28" w14:textId="77777777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неограниченный</w:t>
            </w:r>
          </w:p>
        </w:tc>
      </w:tr>
      <w:tr w:rsidR="00586A77" w:rsidRPr="000523D1" w14:paraId="0D5F9B70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B114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9.</w:t>
            </w:r>
          </w:p>
        </w:tc>
        <w:tc>
          <w:tcPr>
            <w:tcW w:w="4110" w:type="dxa"/>
          </w:tcPr>
          <w:p w14:paraId="3AD6273B" w14:textId="1E9DA9AC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</w:t>
            </w:r>
            <w:r w:rsidR="00D17DF6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C98A" w14:textId="77777777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не установлена</w:t>
            </w:r>
          </w:p>
        </w:tc>
      </w:tr>
      <w:tr w:rsidR="00586A77" w:rsidRPr="000523D1" w14:paraId="18F0FB9A" w14:textId="77777777" w:rsidTr="00E03617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C52C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E647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2. Целевые характеристики налоговых расходов </w:t>
            </w:r>
          </w:p>
        </w:tc>
      </w:tr>
      <w:tr w:rsidR="00586A77" w:rsidRPr="000523D1" w14:paraId="639BD2DC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F332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C479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977D" w14:textId="77777777" w:rsidR="008F6D0F" w:rsidRPr="000523D1" w:rsidRDefault="00204E16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предоставление льготы по уплате земельного налога </w:t>
            </w:r>
            <w:r w:rsidR="00C732DD" w:rsidRPr="000523D1">
              <w:rPr>
                <w:rFonts w:ascii="Liberation Serif" w:hAnsi="Liberation Serif" w:cs="Liberation Serif"/>
                <w:sz w:val="28"/>
                <w:szCs w:val="28"/>
              </w:rPr>
              <w:t>в размере 50 процентов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  <w:p w14:paraId="6C124A30" w14:textId="77777777" w:rsidR="00586A77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 w:rsidR="00C732DD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04E16" w:rsidRPr="000523D1">
              <w:rPr>
                <w:rFonts w:ascii="Liberation Serif" w:hAnsi="Liberation Serif" w:cs="Liberation Serif"/>
                <w:sz w:val="28"/>
                <w:szCs w:val="28"/>
              </w:rPr>
              <w:t>лицам, являющимся получателями страховой пенсии по старости, по инвалидности, по случаю потери кормильца или пенсии по государственному пенсионному обеспечению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0B3FA73" w14:textId="1BC0D0AF" w:rsidR="008F6D0F" w:rsidRPr="000523D1" w:rsidRDefault="008F6D0F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- лицам, соответствующим условиям,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необходимым для назначения пенсии в соответствии с законодательством Российской Федерации, действовавшим на 31 декабря 2018 года</w:t>
            </w:r>
          </w:p>
        </w:tc>
      </w:tr>
      <w:tr w:rsidR="00586A77" w:rsidRPr="000523D1" w14:paraId="1383EF7B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2DE4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7A37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6985" w14:textId="77777777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социальная</w:t>
            </w:r>
          </w:p>
        </w:tc>
      </w:tr>
      <w:tr w:rsidR="00586A77" w:rsidRPr="000523D1" w14:paraId="69EE18CA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0532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1BE5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Цели предоставления для налогоплательщиков налоговых льгот, освобождений и иных преференций по налогам, установленных муниципальными правовыми актами Кушвинского городского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D3AC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обеспечение социальной защиты населения Кушвинского городского округа</w:t>
            </w:r>
          </w:p>
        </w:tc>
      </w:tr>
      <w:tr w:rsidR="00586A77" w:rsidRPr="000523D1" w14:paraId="58AEA3F2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FD22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F5F1" w14:textId="77777777" w:rsidR="00586A77" w:rsidRPr="000523D1" w:rsidRDefault="00586A77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Вид налоговых льгот, освобождений и иных преференций по налогам, определяющий особенности предоставленных отдельным категориям налогоплательщиков преимуществ по сравнению с другими налогоплательщиками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991F" w14:textId="77777777" w:rsidR="00C732DD" w:rsidRPr="000523D1" w:rsidRDefault="00C732DD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частичное (в размере 50 процентов) освобождение от налогообложения</w:t>
            </w:r>
          </w:p>
          <w:p w14:paraId="42447E50" w14:textId="77777777" w:rsidR="00586A77" w:rsidRPr="000523D1" w:rsidRDefault="00586A77" w:rsidP="00C732DD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C732DD" w:rsidRPr="000523D1" w14:paraId="6F726D1F" w14:textId="77777777" w:rsidTr="00C732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4F6F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2AF7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372C" w14:textId="156E45F6" w:rsidR="00C732DD" w:rsidRPr="000523D1" w:rsidRDefault="007335F5" w:rsidP="007335F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0,27% - 1,5%</w:t>
            </w:r>
          </w:p>
        </w:tc>
      </w:tr>
      <w:tr w:rsidR="00C732DD" w:rsidRPr="000523D1" w14:paraId="69783D37" w14:textId="77777777" w:rsidTr="00C732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2BCF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6D41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Показатель (индикатор) достижения целей муниципальных программ Кушвинского городского округа и (или) целей социально-экономической политики Кушвинского городского округа, не относящихся к муниципальным программам Кушвинского городского округа, в связи с предоставлением налоговых льгот, освобождений и иных преференций по налогам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3447" w14:textId="462C1224" w:rsidR="00C732DD" w:rsidRPr="000523D1" w:rsidRDefault="00C732DD" w:rsidP="00C732DD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сохранение и дальнейшее развитие человеческого потенциала, повышение качества и условий жизни населения городского округа</w:t>
            </w:r>
          </w:p>
        </w:tc>
      </w:tr>
      <w:tr w:rsidR="00C732DD" w:rsidRPr="000523D1" w14:paraId="3F737138" w14:textId="77777777" w:rsidTr="00E03617">
        <w:trPr>
          <w:trHeight w:val="40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5460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17.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C835" w14:textId="77777777" w:rsidR="00C732DD" w:rsidRPr="000523D1" w:rsidRDefault="00C732DD" w:rsidP="00C732D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7335F5" w:rsidRPr="000523D1" w14:paraId="24197983" w14:textId="77777777" w:rsidTr="00C732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4A0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4B73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Объем налоговых льгот,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освобождений и иных преференций по налогам, предоставленных для налогоплательщиков в соответствии с муниципальными правовыми актами Кушвинского городского округа за отчетный год и за год, предшествующий отчетному году,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0057" w14:textId="44A4CFA5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8F6D0F" w:rsidRPr="000523D1">
              <w:rPr>
                <w:rFonts w:ascii="Liberation Serif" w:hAnsi="Liberation Serif" w:cs="Liberation Serif"/>
                <w:sz w:val="28"/>
                <w:szCs w:val="28"/>
              </w:rPr>
              <w:t>38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 xml:space="preserve">0,5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руб.,</w:t>
            </w:r>
          </w:p>
          <w:p w14:paraId="65920263" w14:textId="380ECBAC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</w:t>
            </w:r>
            <w:r w:rsidR="00AB3115" w:rsidRPr="000523D1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851E4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FD03BA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739,0</w:t>
            </w:r>
            <w:r w:rsidR="00DB6603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ыс. руб.</w:t>
            </w:r>
          </w:p>
          <w:p w14:paraId="6A2EE524" w14:textId="1440AC97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335F5" w:rsidRPr="000523D1" w14:paraId="058464FA" w14:textId="77777777" w:rsidTr="00C732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4B7E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DD64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Оценка объема предоставленных налоговых льгот, освобождений и иных преференций по налогам для налогоплательщиков на текущий финансовый год, очередной финансовый год и плановый период, тыс.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88AD" w14:textId="645F8E92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</w:t>
            </w:r>
            <w:r w:rsidR="00AB311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739</w:t>
            </w:r>
            <w:r w:rsidR="00DB6603" w:rsidRPr="000523D1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руб.,</w:t>
            </w:r>
          </w:p>
          <w:p w14:paraId="1DF2203A" w14:textId="09E1B161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739,0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руб.,</w:t>
            </w:r>
          </w:p>
          <w:p w14:paraId="691C80C1" w14:textId="2357CBDF" w:rsidR="007335F5" w:rsidRPr="000523D1" w:rsidRDefault="007335F5" w:rsidP="007335F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945EE0">
              <w:rPr>
                <w:rFonts w:ascii="Liberation Serif" w:hAnsi="Liberation Serif" w:cs="Liberation Serif"/>
                <w:sz w:val="28"/>
                <w:szCs w:val="28"/>
              </w:rPr>
              <w:t>739,0</w:t>
            </w:r>
            <w:r w:rsidRPr="000523D1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 xml:space="preserve"> </w:t>
            </w: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7335F5" w:rsidRPr="000523D1" w14:paraId="2A12E1AB" w14:textId="77777777" w:rsidTr="00C732D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7DC6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DC30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Численность налогоплательщиков, воспользовавшихся налоговой льготой, освобождением и иной преференцией по налогу, установленными муниципальными правовыми актами Кушвинского городского округа, единиц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ED50" w14:textId="6E11685F" w:rsidR="007335F5" w:rsidRPr="000523D1" w:rsidRDefault="00945EE0" w:rsidP="007335F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AB3115" w:rsidRPr="000523D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119</w:t>
            </w:r>
          </w:p>
        </w:tc>
      </w:tr>
      <w:tr w:rsidR="007335F5" w:rsidRPr="000523D1" w14:paraId="20D4C967" w14:textId="77777777" w:rsidTr="00E0361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1B2A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DD06" w14:textId="77777777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00C2" w14:textId="7E00BB92" w:rsidR="007335F5" w:rsidRPr="000523D1" w:rsidRDefault="007335F5" w:rsidP="007335F5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23D1">
              <w:rPr>
                <w:rFonts w:ascii="Liberation Serif" w:hAnsi="Liberation Serif" w:cs="Liberation Serif"/>
                <w:sz w:val="28"/>
                <w:szCs w:val="28"/>
              </w:rPr>
              <w:t>цель предоставления налоговой льготы – обеспечение социальной защиты населения Кушвинского городского округа - достигнута. Налоговая льгота признана востребованной, социальная эффективность достаточной</w:t>
            </w:r>
          </w:p>
        </w:tc>
      </w:tr>
    </w:tbl>
    <w:p w14:paraId="1E3F2D5E" w14:textId="7D28B99C" w:rsidR="00586A77" w:rsidRPr="000523D1" w:rsidRDefault="00586A77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E659354" w14:textId="39D1C885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0066956" w14:textId="5103EBF9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E80803B" w14:textId="42C429EE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A8968C6" w14:textId="0485618E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BFC2E2D" w14:textId="6484208E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BE1C7DF" w14:textId="5FBD7925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2DD770F" w14:textId="052D1C2C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E9E6D6C" w14:textId="0ED8A3DE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813257F" w14:textId="019250EB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537060C" w14:textId="0BFD1BBC" w:rsidR="00C732DD" w:rsidRPr="000523D1" w:rsidRDefault="00C732DD" w:rsidP="00586A77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sectPr w:rsidR="00C732DD" w:rsidRPr="000523D1" w:rsidSect="00FB36EF">
      <w:pgSz w:w="11906" w:h="16838"/>
      <w:pgMar w:top="1134" w:right="567" w:bottom="993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F3C86" w14:textId="77777777" w:rsidR="00731797" w:rsidRDefault="00731797" w:rsidP="00852BB1">
      <w:r>
        <w:separator/>
      </w:r>
    </w:p>
  </w:endnote>
  <w:endnote w:type="continuationSeparator" w:id="0">
    <w:p w14:paraId="71E16087" w14:textId="77777777" w:rsidR="00731797" w:rsidRDefault="00731797" w:rsidP="0085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6195D" w14:textId="77777777" w:rsidR="00731797" w:rsidRDefault="00731797" w:rsidP="00852BB1">
      <w:r>
        <w:separator/>
      </w:r>
    </w:p>
  </w:footnote>
  <w:footnote w:type="continuationSeparator" w:id="0">
    <w:p w14:paraId="73A86B88" w14:textId="77777777" w:rsidR="00731797" w:rsidRDefault="00731797" w:rsidP="0085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DF"/>
    <w:rsid w:val="0002358B"/>
    <w:rsid w:val="000312B0"/>
    <w:rsid w:val="00041831"/>
    <w:rsid w:val="000523D1"/>
    <w:rsid w:val="00062A5E"/>
    <w:rsid w:val="00072A19"/>
    <w:rsid w:val="00081222"/>
    <w:rsid w:val="0009212F"/>
    <w:rsid w:val="000C4FD1"/>
    <w:rsid w:val="000E3E51"/>
    <w:rsid w:val="00103847"/>
    <w:rsid w:val="00134CAA"/>
    <w:rsid w:val="00151D24"/>
    <w:rsid w:val="00154756"/>
    <w:rsid w:val="001D70AA"/>
    <w:rsid w:val="00204E16"/>
    <w:rsid w:val="00230342"/>
    <w:rsid w:val="00233984"/>
    <w:rsid w:val="0027605C"/>
    <w:rsid w:val="00291733"/>
    <w:rsid w:val="002D4EB9"/>
    <w:rsid w:val="002E0AE5"/>
    <w:rsid w:val="002E4D1F"/>
    <w:rsid w:val="002E7025"/>
    <w:rsid w:val="002F0A30"/>
    <w:rsid w:val="002F6869"/>
    <w:rsid w:val="002F6A57"/>
    <w:rsid w:val="00312CA6"/>
    <w:rsid w:val="00342973"/>
    <w:rsid w:val="00354F82"/>
    <w:rsid w:val="0039688B"/>
    <w:rsid w:val="003E60CC"/>
    <w:rsid w:val="00411C32"/>
    <w:rsid w:val="00463B9E"/>
    <w:rsid w:val="00485515"/>
    <w:rsid w:val="004F4305"/>
    <w:rsid w:val="004F43E5"/>
    <w:rsid w:val="00534D81"/>
    <w:rsid w:val="00583683"/>
    <w:rsid w:val="00586A77"/>
    <w:rsid w:val="005C735D"/>
    <w:rsid w:val="005D61EE"/>
    <w:rsid w:val="005E4A02"/>
    <w:rsid w:val="006159AE"/>
    <w:rsid w:val="00670FD5"/>
    <w:rsid w:val="006761D8"/>
    <w:rsid w:val="00680213"/>
    <w:rsid w:val="0068386E"/>
    <w:rsid w:val="006C4748"/>
    <w:rsid w:val="006D320F"/>
    <w:rsid w:val="00701F60"/>
    <w:rsid w:val="00720CDF"/>
    <w:rsid w:val="007278E7"/>
    <w:rsid w:val="00731797"/>
    <w:rsid w:val="007335F5"/>
    <w:rsid w:val="00743B55"/>
    <w:rsid w:val="00752FD5"/>
    <w:rsid w:val="007816DB"/>
    <w:rsid w:val="00784FCC"/>
    <w:rsid w:val="007F0C1B"/>
    <w:rsid w:val="007F3BF0"/>
    <w:rsid w:val="007F6CB7"/>
    <w:rsid w:val="008053E7"/>
    <w:rsid w:val="0081089A"/>
    <w:rsid w:val="0081391A"/>
    <w:rsid w:val="00852BB1"/>
    <w:rsid w:val="008D7159"/>
    <w:rsid w:val="008F6D0F"/>
    <w:rsid w:val="00904F56"/>
    <w:rsid w:val="00921445"/>
    <w:rsid w:val="00921BC2"/>
    <w:rsid w:val="00933052"/>
    <w:rsid w:val="00945EE0"/>
    <w:rsid w:val="00A2641B"/>
    <w:rsid w:val="00A45A9B"/>
    <w:rsid w:val="00A756F8"/>
    <w:rsid w:val="00AA3FB8"/>
    <w:rsid w:val="00AB3115"/>
    <w:rsid w:val="00AC313E"/>
    <w:rsid w:val="00AF409D"/>
    <w:rsid w:val="00B6743A"/>
    <w:rsid w:val="00B7523A"/>
    <w:rsid w:val="00BB7141"/>
    <w:rsid w:val="00BD5C8F"/>
    <w:rsid w:val="00C01A1B"/>
    <w:rsid w:val="00C06ACE"/>
    <w:rsid w:val="00C141C0"/>
    <w:rsid w:val="00C50B38"/>
    <w:rsid w:val="00C732DD"/>
    <w:rsid w:val="00C813F8"/>
    <w:rsid w:val="00CC51C9"/>
    <w:rsid w:val="00CE36E1"/>
    <w:rsid w:val="00D17DF6"/>
    <w:rsid w:val="00D734FB"/>
    <w:rsid w:val="00D82636"/>
    <w:rsid w:val="00D851E4"/>
    <w:rsid w:val="00DB6603"/>
    <w:rsid w:val="00DE67DA"/>
    <w:rsid w:val="00E03617"/>
    <w:rsid w:val="00E74558"/>
    <w:rsid w:val="00E95E5B"/>
    <w:rsid w:val="00EB45BF"/>
    <w:rsid w:val="00EC388F"/>
    <w:rsid w:val="00EF28B5"/>
    <w:rsid w:val="00F05D52"/>
    <w:rsid w:val="00FA47A9"/>
    <w:rsid w:val="00FB36EF"/>
    <w:rsid w:val="00FB3CD8"/>
    <w:rsid w:val="00FC1276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8C97"/>
  <w15:docId w15:val="{D7B9B520-64D7-4C77-98E9-530587F1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0C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0C1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7F0C1B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7F0C1B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7F0C1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F0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7F0C1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0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F0C1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7F0C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7F0C1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7F0C1B"/>
    <w:rPr>
      <w:rFonts w:ascii="Calibri" w:eastAsia="Calibri" w:hAnsi="Calibri" w:cs="Times New Roman"/>
      <w:lang w:val="x-none"/>
    </w:rPr>
  </w:style>
  <w:style w:type="paragraph" w:styleId="ae">
    <w:name w:val="endnote text"/>
    <w:basedOn w:val="a"/>
    <w:link w:val="af"/>
    <w:uiPriority w:val="99"/>
    <w:semiHidden/>
    <w:unhideWhenUsed/>
    <w:rsid w:val="007F0C1B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F0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7F0C1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0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7F0C1B"/>
    <w:rPr>
      <w:b/>
      <w:bCs/>
      <w:lang w:val="x-none" w:eastAsia="x-none"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7F0C1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4">
    <w:name w:val="Balloon Text"/>
    <w:basedOn w:val="a"/>
    <w:link w:val="af5"/>
    <w:uiPriority w:val="99"/>
    <w:semiHidden/>
    <w:unhideWhenUsed/>
    <w:rsid w:val="007F0C1B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0C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No Spacing"/>
    <w:uiPriority w:val="1"/>
    <w:qFormat/>
    <w:rsid w:val="007F0C1B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7F0C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F0C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F0C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f0"/>
    <w:uiPriority w:val="99"/>
    <w:rsid w:val="007F0C1B"/>
    <w:pPr>
      <w:spacing w:after="0"/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7F0C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F0C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0">
    <w:name w:val="Знак Знак1"/>
    <w:basedOn w:val="a"/>
    <w:uiPriority w:val="99"/>
    <w:rsid w:val="007F0C1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uiPriority w:val="99"/>
    <w:rsid w:val="007F0C1B"/>
    <w:rPr>
      <w:rFonts w:ascii="Verdana" w:hAnsi="Verdana" w:cs="Verdana"/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7F0C1B"/>
    <w:pPr>
      <w:widowControl w:val="0"/>
      <w:autoSpaceDE w:val="0"/>
      <w:autoSpaceDN w:val="0"/>
      <w:adjustRightInd w:val="0"/>
      <w:spacing w:line="324" w:lineRule="exact"/>
      <w:ind w:firstLine="706"/>
      <w:jc w:val="both"/>
    </w:pPr>
  </w:style>
  <w:style w:type="paragraph" w:customStyle="1" w:styleId="Style9">
    <w:name w:val="Style9"/>
    <w:basedOn w:val="a"/>
    <w:uiPriority w:val="99"/>
    <w:rsid w:val="007F0C1B"/>
    <w:pPr>
      <w:widowControl w:val="0"/>
      <w:autoSpaceDE w:val="0"/>
      <w:autoSpaceDN w:val="0"/>
      <w:adjustRightInd w:val="0"/>
      <w:spacing w:line="307" w:lineRule="exact"/>
      <w:jc w:val="both"/>
    </w:pPr>
  </w:style>
  <w:style w:type="character" w:styleId="af8">
    <w:name w:val="footnote reference"/>
    <w:semiHidden/>
    <w:unhideWhenUsed/>
    <w:rsid w:val="007F0C1B"/>
    <w:rPr>
      <w:vertAlign w:val="superscript"/>
    </w:rPr>
  </w:style>
  <w:style w:type="character" w:styleId="af9">
    <w:name w:val="annotation reference"/>
    <w:semiHidden/>
    <w:unhideWhenUsed/>
    <w:rsid w:val="007F0C1B"/>
    <w:rPr>
      <w:sz w:val="16"/>
      <w:szCs w:val="16"/>
    </w:rPr>
  </w:style>
  <w:style w:type="character" w:styleId="afa">
    <w:name w:val="endnote reference"/>
    <w:semiHidden/>
    <w:unhideWhenUsed/>
    <w:rsid w:val="007F0C1B"/>
    <w:rPr>
      <w:vertAlign w:val="superscript"/>
    </w:rPr>
  </w:style>
  <w:style w:type="character" w:styleId="afb">
    <w:name w:val="Placeholder Text"/>
    <w:uiPriority w:val="99"/>
    <w:semiHidden/>
    <w:rsid w:val="007F0C1B"/>
    <w:rPr>
      <w:color w:val="808080"/>
    </w:rPr>
  </w:style>
  <w:style w:type="table" w:styleId="afc">
    <w:name w:val="Table Grid"/>
    <w:basedOn w:val="a1"/>
    <w:rsid w:val="007F0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7F0C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5828D-4A34-4469-8B26-0C53D2F3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3660</Words>
  <Characters>20864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Витальевна Тягунова</dc:creator>
  <cp:keywords/>
  <dc:description/>
  <cp:lastModifiedBy>Елена Федорова</cp:lastModifiedBy>
  <cp:revision>3</cp:revision>
  <cp:lastPrinted>2024-09-30T05:51:00Z</cp:lastPrinted>
  <dcterms:created xsi:type="dcterms:W3CDTF">2024-09-30T05:12:00Z</dcterms:created>
  <dcterms:modified xsi:type="dcterms:W3CDTF">2024-09-30T06:09:00Z</dcterms:modified>
</cp:coreProperties>
</file>