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B104C" w14:textId="77777777" w:rsidR="00555D30" w:rsidRDefault="00555D30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555D30" w14:paraId="5629E097" w14:textId="77777777">
        <w:trPr>
          <w:trHeight w:val="2914"/>
        </w:trPr>
        <w:tc>
          <w:tcPr>
            <w:tcW w:w="9556" w:type="dxa"/>
            <w:shd w:val="clear" w:color="auto" w:fill="auto"/>
          </w:tcPr>
          <w:p w14:paraId="301CF2C6" w14:textId="77777777" w:rsidR="00555D30" w:rsidRDefault="00000000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</w:rPr>
              <w:drawing>
                <wp:inline distT="0" distB="0" distL="0" distR="0" wp14:anchorId="7D59C7E7" wp14:editId="7856D2DD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iberation Serif" w:hAnsi="Liberation Serif"/>
              </w:rPr>
              <w:br w:type="textWrapping" w:clear="all"/>
            </w: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 АДМИНИСТРАЦИЯ КУШВИНСКОГО ГОРОДСКОГО ОКРУГА</w:t>
            </w:r>
          </w:p>
          <w:p w14:paraId="619A747D" w14:textId="77777777" w:rsidR="00555D30" w:rsidRDefault="00000000">
            <w:pPr>
              <w:pBdr>
                <w:bottom w:val="single" w:sz="12" w:space="1" w:color="auto"/>
              </w:pBdr>
              <w:jc w:val="center"/>
              <w:rPr>
                <w:rFonts w:ascii="Liberation Serif" w:hAnsi="Liberation Serif"/>
                <w:b/>
                <w:sz w:val="36"/>
                <w:szCs w:val="36"/>
              </w:rPr>
            </w:pPr>
            <w:r>
              <w:rPr>
                <w:rFonts w:ascii="Liberation Serif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555D30" w14:paraId="6C74B1B8" w14:textId="77777777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D73C216" w14:textId="77777777" w:rsidR="00555D30" w:rsidRDefault="00555D30" w:rsidP="00624B7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5CE9CEA9" w14:textId="1B298857" w:rsidR="00555D30" w:rsidRDefault="00624B79" w:rsidP="00624B7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27.05.2024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0AA0F3A" w14:textId="77777777" w:rsidR="00555D30" w:rsidRDefault="00555D30" w:rsidP="00624B7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6716D1C6" w14:textId="77777777" w:rsidR="00555D30" w:rsidRDefault="00000000" w:rsidP="00624B7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17A917D" w14:textId="77777777" w:rsidR="00555D30" w:rsidRDefault="00555D30" w:rsidP="00624B7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062C4C38" w14:textId="54719694" w:rsidR="00555D30" w:rsidRDefault="00000000" w:rsidP="00624B7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624B7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805</w:t>
                  </w:r>
                </w:p>
              </w:tc>
            </w:tr>
            <w:tr w:rsidR="00555D30" w14:paraId="5A3231F7" w14:textId="77777777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D2D495" w14:textId="77777777" w:rsidR="00555D30" w:rsidRDefault="00000000" w:rsidP="00624B7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52B3C8C4" w14:textId="77777777" w:rsidR="00555D30" w:rsidRDefault="00555D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1F99F572" w14:textId="77777777" w:rsidR="00555D30" w:rsidRDefault="00555D30">
      <w:pPr>
        <w:jc w:val="both"/>
        <w:rPr>
          <w:rFonts w:ascii="Liberation Serif" w:hAnsi="Liberation Serif" w:cs="Liberation Serif"/>
          <w:b/>
          <w:i/>
          <w:sz w:val="26"/>
          <w:szCs w:val="26"/>
        </w:rPr>
      </w:pPr>
    </w:p>
    <w:p w14:paraId="7069E22A" w14:textId="77777777" w:rsidR="00555D30" w:rsidRDefault="00000000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bookmarkStart w:id="0" w:name="sub_3"/>
      <w:r>
        <w:rPr>
          <w:rFonts w:ascii="Liberation Serif" w:hAnsi="Liberation Serif" w:cs="Liberation Serif"/>
          <w:b/>
          <w:sz w:val="26"/>
          <w:szCs w:val="26"/>
        </w:rPr>
        <w:t>О внесении изменений в муниципальную программу Кушвинского</w:t>
      </w:r>
    </w:p>
    <w:p w14:paraId="2916579A" w14:textId="77777777" w:rsidR="00555D30" w:rsidRDefault="00000000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городского округа «Развитие и обеспечение эффективности деятельности администрации Кушвинского городского округа до 2030 года», утвержденную постановлением администрации Кушвинского городского округа </w:t>
      </w:r>
    </w:p>
    <w:p w14:paraId="592B699D" w14:textId="77777777" w:rsidR="00555D30" w:rsidRDefault="00000000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от 26 июня 2023 года № 812</w:t>
      </w:r>
    </w:p>
    <w:p w14:paraId="717F8E7D" w14:textId="77777777" w:rsidR="00555D30" w:rsidRDefault="00000000">
      <w:pPr>
        <w:rPr>
          <w:rFonts w:ascii="Liberation Serif" w:hAnsi="Liberation Serif" w:cs="Liberation Serif"/>
          <w:b/>
          <w:bCs/>
          <w:i/>
          <w:sz w:val="26"/>
          <w:szCs w:val="26"/>
        </w:rPr>
      </w:pPr>
      <w:r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</w:p>
    <w:p w14:paraId="458A452D" w14:textId="77777777" w:rsidR="00555D30" w:rsidRDefault="00000000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решением Думы Кушвинского городского округа от 21 декабря 2023 года № 178 </w:t>
      </w:r>
      <w:r>
        <w:rPr>
          <w:rFonts w:ascii="Liberation Serif" w:hAnsi="Liberation Serif" w:cs="Liberation Serif"/>
          <w:sz w:val="26"/>
          <w:szCs w:val="26"/>
        </w:rPr>
        <w:br/>
        <w:t xml:space="preserve">«О бюджете Кушвинского городского округа на 2024 год и плановый период 2025 и </w:t>
      </w:r>
      <w:r>
        <w:rPr>
          <w:rFonts w:ascii="Liberation Serif" w:hAnsi="Liberation Serif" w:cs="Liberation Serif"/>
          <w:sz w:val="26"/>
          <w:szCs w:val="26"/>
        </w:rPr>
        <w:br/>
        <w:t xml:space="preserve">2026 годов» (с изменениями, внесенными решениями Думы Кушвинского городского округа от 29 февраля 2024 года № 187, от 25 апреля 2024 года № 197),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 (с изменениями, внесенными постановлениями администрации Кушвинского городского округа от 20 июня 2014 года № 1209, </w:t>
      </w:r>
      <w:r>
        <w:rPr>
          <w:rFonts w:ascii="Liberation Serif" w:hAnsi="Liberation Serif" w:cs="Liberation Serif"/>
          <w:sz w:val="26"/>
          <w:szCs w:val="26"/>
        </w:rPr>
        <w:br/>
        <w:t>от 7 октября 2014 года № 1933, от 13 июня 2018 года № 777, от 19 октября 2022 года № 1644), руководствуясь Уставом Кушвинского городского округа, администрация Кушвинского городского округа</w:t>
      </w:r>
    </w:p>
    <w:p w14:paraId="648C9B40" w14:textId="77777777" w:rsidR="00555D30" w:rsidRDefault="0000000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ПОСТАНОВЛЯЕТ:</w:t>
      </w:r>
    </w:p>
    <w:p w14:paraId="012CC02B" w14:textId="77777777" w:rsidR="00555D30" w:rsidRDefault="0000000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Внести в муниципальную программу Кушвинского городского округа «Развитие и обеспечение эффективности деятельности администрации Кушвинского городского округа до 2030 года» (далее – муниципальная программа), утвержденную постановлением администрации Кушвинского городского округа от 26 июня 2023 года </w:t>
      </w:r>
      <w:r>
        <w:rPr>
          <w:rFonts w:ascii="Liberation Serif" w:hAnsi="Liberation Serif" w:cs="Liberation Serif"/>
          <w:sz w:val="26"/>
          <w:szCs w:val="26"/>
        </w:rPr>
        <w:br/>
        <w:t xml:space="preserve">№ 812 (с изменениями, внесенными постановлениями администрации Кушвинского городского округа от 24 августа 2023 года № 1167, от 13 сентября 2023 года № 1248, </w:t>
      </w:r>
      <w:r>
        <w:rPr>
          <w:rFonts w:ascii="Liberation Serif" w:hAnsi="Liberation Serif" w:cs="Liberation Serif"/>
          <w:sz w:val="26"/>
          <w:szCs w:val="26"/>
        </w:rPr>
        <w:br/>
        <w:t>от 9 ноября 2023 года № 1536, от 23 января 2024 года № 64, от 26 февраля 2024 года № 270, от 22 марта 2024 года № 438), следующие изменения:</w:t>
      </w:r>
    </w:p>
    <w:p w14:paraId="2CD4E3E6" w14:textId="77777777" w:rsidR="00555D30" w:rsidRDefault="00000000">
      <w:pPr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пункт 6 паспорта муниципальной программы изложить в следующей редакции:</w:t>
      </w:r>
    </w:p>
    <w:tbl>
      <w:tblPr>
        <w:tblW w:w="9905" w:type="dxa"/>
        <w:tblCellSpacing w:w="5" w:type="nil"/>
        <w:tblInd w:w="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3200"/>
        <w:gridCol w:w="6105"/>
      </w:tblGrid>
      <w:tr w:rsidR="00555D30" w14:paraId="35D52EC9" w14:textId="77777777">
        <w:trPr>
          <w:trHeight w:val="347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C3D2" w14:textId="77777777" w:rsidR="00555D30" w:rsidRDefault="00000000">
            <w:pPr>
              <w:widowControl w:val="0"/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6.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FC1" w14:textId="77777777" w:rsidR="00555D30" w:rsidRDefault="00000000">
            <w:pPr>
              <w:widowControl w:val="0"/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00000"/>
                <w:sz w:val="26"/>
                <w:szCs w:val="26"/>
                <w:highlight w:val="magenta"/>
              </w:rPr>
            </w:pPr>
            <w:r>
              <w:rPr>
                <w:rFonts w:ascii="Liberation Serif" w:eastAsia="Calibri" w:hAnsi="Liberation Serif" w:cs="Liberation Serif"/>
                <w:color w:val="000000"/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761B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 xml:space="preserve">ВСЕГО: </w:t>
            </w:r>
            <w:r>
              <w:rPr>
                <w:rFonts w:ascii="Liberation Serif" w:eastAsia="Calibri" w:hAnsi="Liberation Serif" w:cs="Liberation Serif"/>
                <w:color w:val="0D0D0D"/>
              </w:rPr>
              <w:t xml:space="preserve">393 235 742,16 </w:t>
            </w: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рублей, в том числе:</w:t>
            </w:r>
          </w:p>
          <w:p w14:paraId="1F1FBF3B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2023 год – 65 492 874,86 рубля;</w:t>
            </w:r>
          </w:p>
          <w:p w14:paraId="1FF7F09C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2024 год – 66 341 076,76 рубля;</w:t>
            </w:r>
          </w:p>
          <w:p w14:paraId="05D650AA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2025 год – 61 901 260,77 рублей;</w:t>
            </w:r>
          </w:p>
          <w:p w14:paraId="09E141E2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2026 год – 62 350 765,57 рублей;</w:t>
            </w:r>
          </w:p>
          <w:p w14:paraId="21A93074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lastRenderedPageBreak/>
              <w:t>2027 год – 35 569 941,05 рубль;</w:t>
            </w:r>
          </w:p>
          <w:p w14:paraId="72B49234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2028 год – 33 859 941,05 рубль;</w:t>
            </w:r>
          </w:p>
          <w:p w14:paraId="1459BA59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2029 год – 33 859 941,05 рубль;</w:t>
            </w:r>
          </w:p>
          <w:p w14:paraId="514E99B6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2030 год - 33 859 941,05 рубль.</w:t>
            </w:r>
          </w:p>
          <w:p w14:paraId="4F6BA97E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из них:</w:t>
            </w:r>
          </w:p>
          <w:p w14:paraId="70522076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местный бюджет 362 750 424,80 рубль;</w:t>
            </w:r>
          </w:p>
          <w:p w14:paraId="19B438F8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в том числе:</w:t>
            </w:r>
          </w:p>
          <w:p w14:paraId="31FA3D5D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2023 год – 61 819 057,50 рублей;</w:t>
            </w:r>
          </w:p>
          <w:p w14:paraId="6810E642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2024 год – 62 712 576,76 рубля;</w:t>
            </w:r>
          </w:p>
          <w:p w14:paraId="6B5E6B22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2025 год – 57 944 160,77 рублей;</w:t>
            </w:r>
          </w:p>
          <w:p w14:paraId="2040EC8B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2026 год – 57 861 665,57 рублей;</w:t>
            </w:r>
          </w:p>
          <w:p w14:paraId="75BF4744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2027 год – 31 885 741,05 рубль;</w:t>
            </w:r>
          </w:p>
          <w:p w14:paraId="461DF370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2028 год – 30 175 741,05 рубль;</w:t>
            </w:r>
          </w:p>
          <w:p w14:paraId="0610F3B8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2029 год – 30 175 741,05 рубль;</w:t>
            </w:r>
          </w:p>
          <w:p w14:paraId="5362A020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2030 год - 30 175 741,05 рубль.</w:t>
            </w:r>
          </w:p>
          <w:p w14:paraId="09A5D401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областной бюджет: 30 485 317,36 рублей;</w:t>
            </w:r>
          </w:p>
          <w:p w14:paraId="39C2DED0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в том числе:</w:t>
            </w:r>
          </w:p>
          <w:p w14:paraId="03EAB11A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2023 год – 3 673 817,36 рублей;</w:t>
            </w:r>
          </w:p>
          <w:p w14:paraId="5D98D642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2024 год – 3 628 500,00 рублей;</w:t>
            </w:r>
          </w:p>
          <w:p w14:paraId="4B609B6F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2025 год – 3 957 100,00 рублей;</w:t>
            </w:r>
          </w:p>
          <w:p w14:paraId="5437DC05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2026 год – 4 489 100,00 рублей;</w:t>
            </w:r>
          </w:p>
          <w:p w14:paraId="7E009ED4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2027 год – 3 684 200,00 рублей;</w:t>
            </w:r>
          </w:p>
          <w:p w14:paraId="78DA243F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2028 год – 3 684 200,00 рублей;</w:t>
            </w:r>
          </w:p>
          <w:p w14:paraId="63AD8131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2029 год – 3 684 200,00 рублей;</w:t>
            </w:r>
          </w:p>
          <w:p w14:paraId="12421BD5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2030 год - 3 684 200,00 рублей.</w:t>
            </w:r>
          </w:p>
          <w:p w14:paraId="0D32647E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федеральный бюджет 0,00 рублей;</w:t>
            </w:r>
          </w:p>
          <w:p w14:paraId="6145EC65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в том числе:</w:t>
            </w:r>
          </w:p>
          <w:p w14:paraId="528AC87D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2023 год – 0,00 рублей;</w:t>
            </w:r>
          </w:p>
          <w:p w14:paraId="313A4F88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2024 год – 0,00 рублей;</w:t>
            </w:r>
          </w:p>
          <w:p w14:paraId="2509F25E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2025 год – 0,00 рублей;</w:t>
            </w:r>
          </w:p>
          <w:p w14:paraId="09A3D173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2026 год – 0,00 рублей;</w:t>
            </w:r>
          </w:p>
          <w:p w14:paraId="6CA6DF53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2027 год – 0,00 рублей;</w:t>
            </w:r>
          </w:p>
          <w:p w14:paraId="58D255FB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2028 год – 0,00 рублей;</w:t>
            </w:r>
          </w:p>
          <w:p w14:paraId="18396E81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2029 год – 0,00 рублей;</w:t>
            </w:r>
          </w:p>
          <w:p w14:paraId="6E51090D" w14:textId="77777777" w:rsidR="00555D30" w:rsidRDefault="00000000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6"/>
                <w:szCs w:val="26"/>
              </w:rPr>
              <w:t>2030 год - 0,00 рублей.</w:t>
            </w:r>
          </w:p>
        </w:tc>
      </w:tr>
    </w:tbl>
    <w:p w14:paraId="4E70A09F" w14:textId="77777777" w:rsidR="00555D30" w:rsidRDefault="00000000">
      <w:pPr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lastRenderedPageBreak/>
        <w:t>2) приложение № 2 к муниципальной программе изложить в новой редакции (приложение № 1).</w:t>
      </w:r>
    </w:p>
    <w:p w14:paraId="51CED82A" w14:textId="77777777" w:rsidR="00555D30" w:rsidRDefault="00000000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2. Настоящее постановление вступает в силу с момента его официального опубликования.</w:t>
      </w:r>
    </w:p>
    <w:p w14:paraId="0747AC63" w14:textId="77777777" w:rsidR="00555D30" w:rsidRDefault="00000000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3. 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14:paraId="63ACFF5F" w14:textId="77777777" w:rsidR="00555D30" w:rsidRDefault="00555D3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6"/>
          <w:szCs w:val="26"/>
        </w:rPr>
      </w:pPr>
    </w:p>
    <w:p w14:paraId="7ECDBC32" w14:textId="77777777" w:rsidR="00555D30" w:rsidRDefault="00555D3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6"/>
        <w:gridCol w:w="4954"/>
      </w:tblGrid>
      <w:tr w:rsidR="00555D30" w14:paraId="03821211" w14:textId="77777777">
        <w:tc>
          <w:tcPr>
            <w:tcW w:w="5068" w:type="dxa"/>
            <w:shd w:val="clear" w:color="auto" w:fill="auto"/>
          </w:tcPr>
          <w:p w14:paraId="35B9BE74" w14:textId="77777777" w:rsidR="00555D30" w:rsidRDefault="0000000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Глава Кушвинского городского округа                                                           </w:t>
            </w:r>
          </w:p>
        </w:tc>
        <w:tc>
          <w:tcPr>
            <w:tcW w:w="5068" w:type="dxa"/>
            <w:shd w:val="clear" w:color="auto" w:fill="auto"/>
          </w:tcPr>
          <w:p w14:paraId="31CC3E62" w14:textId="77777777" w:rsidR="00555D30" w:rsidRDefault="00000000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М.В. Слепухин</w:t>
            </w:r>
          </w:p>
        </w:tc>
      </w:tr>
      <w:bookmarkEnd w:id="0"/>
    </w:tbl>
    <w:p w14:paraId="2FFBCF33" w14:textId="77777777" w:rsidR="00555D30" w:rsidRDefault="00555D30">
      <w:pPr>
        <w:jc w:val="center"/>
        <w:rPr>
          <w:rFonts w:ascii="Liberation Serif" w:eastAsia="NSimSun" w:hAnsi="Liberation Serif" w:cs="Liberation Serif"/>
          <w:kern w:val="3"/>
          <w:sz w:val="26"/>
          <w:szCs w:val="26"/>
          <w:lang w:eastAsia="en-US" w:bidi="hi-IN"/>
        </w:rPr>
      </w:pPr>
    </w:p>
    <w:p w14:paraId="6A4893C4" w14:textId="24AA7E90" w:rsidR="00555D30" w:rsidRDefault="00555D30">
      <w:pPr>
        <w:jc w:val="center"/>
        <w:rPr>
          <w:rFonts w:ascii="Liberation Serif" w:hAnsi="Liberation Serif" w:cs="Liberation Serif"/>
          <w:sz w:val="26"/>
          <w:szCs w:val="26"/>
        </w:rPr>
      </w:pPr>
    </w:p>
    <w:sectPr w:rsidR="00555D30">
      <w:headerReference w:type="default" r:id="rId9"/>
      <w:type w:val="nextColumn"/>
      <w:pgSz w:w="11905" w:h="16838"/>
      <w:pgMar w:top="1134" w:right="567" w:bottom="1134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F1E7B" w14:textId="77777777" w:rsidR="00EE1C4D" w:rsidRDefault="00EE1C4D">
      <w:r>
        <w:separator/>
      </w:r>
    </w:p>
  </w:endnote>
  <w:endnote w:type="continuationSeparator" w:id="0">
    <w:p w14:paraId="194A9A3A" w14:textId="77777777" w:rsidR="00EE1C4D" w:rsidRDefault="00EE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0C0FC" w14:textId="77777777" w:rsidR="00EE1C4D" w:rsidRDefault="00EE1C4D">
      <w:r>
        <w:separator/>
      </w:r>
    </w:p>
  </w:footnote>
  <w:footnote w:type="continuationSeparator" w:id="0">
    <w:p w14:paraId="18C9B72A" w14:textId="77777777" w:rsidR="00EE1C4D" w:rsidRDefault="00EE1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7E1AE" w14:textId="77777777" w:rsidR="00555D30" w:rsidRDefault="00000000">
    <w:pPr>
      <w:pStyle w:val="ad"/>
      <w:jc w:val="center"/>
      <w:rPr>
        <w:rFonts w:ascii="Liberation Serif" w:hAnsi="Liberation Serif" w:cs="Liberation Serif"/>
        <w:sz w:val="28"/>
      </w:rPr>
    </w:pPr>
    <w:r>
      <w:rPr>
        <w:rFonts w:ascii="Liberation Serif" w:hAnsi="Liberation Serif" w:cs="Liberation Serif"/>
        <w:sz w:val="28"/>
      </w:rPr>
      <w:fldChar w:fldCharType="begin"/>
    </w:r>
    <w:r>
      <w:rPr>
        <w:rFonts w:ascii="Liberation Serif" w:hAnsi="Liberation Serif" w:cs="Liberation Serif"/>
        <w:sz w:val="28"/>
      </w:rPr>
      <w:instrText>PAGE   \* MERGEFORMAT</w:instrText>
    </w:r>
    <w:r>
      <w:rPr>
        <w:rFonts w:ascii="Liberation Serif" w:hAnsi="Liberation Serif" w:cs="Liberation Serif"/>
        <w:sz w:val="28"/>
      </w:rPr>
      <w:fldChar w:fldCharType="separate"/>
    </w:r>
    <w:r>
      <w:rPr>
        <w:rFonts w:ascii="Liberation Serif" w:hAnsi="Liberation Serif" w:cs="Liberation Serif"/>
        <w:noProof/>
        <w:sz w:val="28"/>
      </w:rPr>
      <w:t>2</w:t>
    </w:r>
    <w:r>
      <w:rPr>
        <w:rFonts w:ascii="Liberation Serif" w:hAnsi="Liberation Serif" w:cs="Liberation Serif"/>
        <w:sz w:val="28"/>
      </w:rPr>
      <w:fldChar w:fldCharType="end"/>
    </w:r>
  </w:p>
  <w:p w14:paraId="1629A076" w14:textId="77777777" w:rsidR="00555D30" w:rsidRDefault="00555D3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519A8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 w15:restartNumberingAfterBreak="0">
    <w:nsid w:val="2835214F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34E50384"/>
    <w:multiLevelType w:val="hybridMultilevel"/>
    <w:tmpl w:val="206892D6"/>
    <w:lvl w:ilvl="0" w:tplc="CE7AAB88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3" w15:restartNumberingAfterBreak="0">
    <w:nsid w:val="42807048"/>
    <w:multiLevelType w:val="hybridMultilevel"/>
    <w:tmpl w:val="C28E5A50"/>
    <w:lvl w:ilvl="0" w:tplc="A7BAF4EC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9905A1"/>
    <w:multiLevelType w:val="multilevel"/>
    <w:tmpl w:val="14E84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 w16cid:durableId="400564234">
    <w:abstractNumId w:val="0"/>
  </w:num>
  <w:num w:numId="2" w16cid:durableId="1755665348">
    <w:abstractNumId w:val="1"/>
  </w:num>
  <w:num w:numId="3" w16cid:durableId="951863966">
    <w:abstractNumId w:val="4"/>
  </w:num>
  <w:num w:numId="4" w16cid:durableId="1939286846">
    <w:abstractNumId w:val="2"/>
  </w:num>
  <w:num w:numId="5" w16cid:durableId="487406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D30"/>
    <w:rsid w:val="001F7698"/>
    <w:rsid w:val="00555D30"/>
    <w:rsid w:val="00624B79"/>
    <w:rsid w:val="00EE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7AF15"/>
  <w15:docId w15:val="{E8B39151-AF4F-4BC1-82AE-31E69800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uiPriority w:val="99"/>
    <w:pPr>
      <w:jc w:val="both"/>
    </w:pPr>
    <w:rPr>
      <w:sz w:val="28"/>
      <w:szCs w:val="20"/>
    </w:rPr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Гипертекстовая ссылка"/>
    <w:uiPriority w:val="99"/>
    <w:rPr>
      <w:color w:val="106BBE"/>
    </w:rPr>
  </w:style>
  <w:style w:type="character" w:customStyle="1" w:styleId="a8">
    <w:name w:val="Цветовое выделение"/>
    <w:uiPriority w:val="99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a">
    <w:name w:val="Таблицы (моноширинный)"/>
    <w:basedOn w:val="a"/>
    <w:next w:val="a"/>
    <w:uiPriority w:val="99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b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Hyperlink"/>
    <w:uiPriority w:val="99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874CF-10DF-497F-9159-88F8904D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7</cp:revision>
  <cp:lastPrinted>2024-05-27T05:18:00Z</cp:lastPrinted>
  <dcterms:created xsi:type="dcterms:W3CDTF">2024-05-17T10:03:00Z</dcterms:created>
  <dcterms:modified xsi:type="dcterms:W3CDTF">2024-05-27T05:18:00Z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246867831</vt:i4>
  </property>
</Properties>
</file>