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2D" w:rsidRDefault="00BE3E2D" w:rsidP="00BE3E2D">
      <w:pPr>
        <w:jc w:val="center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399384917" r:id="rId6"/>
        </w:object>
      </w:r>
    </w:p>
    <w:p w:rsidR="00BE3E2D" w:rsidRPr="00D52CD0" w:rsidRDefault="00BE3E2D" w:rsidP="00BE3E2D">
      <w:pPr>
        <w:pStyle w:val="a6"/>
      </w:pPr>
    </w:p>
    <w:p w:rsidR="00BE3E2D" w:rsidRDefault="00BE3E2D" w:rsidP="00BE3E2D">
      <w:pPr>
        <w:pStyle w:val="a6"/>
        <w:rPr>
          <w:sz w:val="32"/>
        </w:rPr>
      </w:pPr>
      <w:r>
        <w:rPr>
          <w:sz w:val="32"/>
        </w:rPr>
        <w:t>Российская Федерация</w:t>
      </w:r>
    </w:p>
    <w:p w:rsidR="00BE3E2D" w:rsidRDefault="00BE3E2D" w:rsidP="00BE3E2D">
      <w:pPr>
        <w:pStyle w:val="a6"/>
        <w:rPr>
          <w:sz w:val="32"/>
        </w:rPr>
      </w:pPr>
      <w:r>
        <w:rPr>
          <w:sz w:val="32"/>
        </w:rPr>
        <w:t xml:space="preserve">Свердловская область </w:t>
      </w:r>
    </w:p>
    <w:p w:rsidR="00BE3E2D" w:rsidRPr="007200BE" w:rsidRDefault="00BE3E2D" w:rsidP="00BE3E2D">
      <w:pPr>
        <w:jc w:val="center"/>
        <w:rPr>
          <w:b/>
          <w:bCs/>
          <w:i/>
          <w:iCs/>
          <w:sz w:val="36"/>
          <w:szCs w:val="36"/>
        </w:rPr>
      </w:pPr>
      <w:r w:rsidRPr="007200BE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E3E2D" w:rsidRPr="007200BE" w:rsidRDefault="00BE3E2D" w:rsidP="00BE3E2D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второго</w:t>
      </w:r>
      <w:r w:rsidRPr="007200BE">
        <w:rPr>
          <w:b/>
          <w:bCs/>
          <w:i/>
          <w:iCs/>
          <w:sz w:val="36"/>
          <w:szCs w:val="36"/>
        </w:rPr>
        <w:t xml:space="preserve"> созыва</w:t>
      </w:r>
    </w:p>
    <w:p w:rsidR="00BE3E2D" w:rsidRPr="00AC02DA" w:rsidRDefault="00BE3E2D" w:rsidP="00BE3E2D">
      <w:pPr>
        <w:jc w:val="center"/>
        <w:rPr>
          <w:b/>
          <w:bCs/>
          <w:i/>
          <w:iCs/>
        </w:rPr>
      </w:pPr>
    </w:p>
    <w:p w:rsidR="00BE3E2D" w:rsidRPr="00547F5D" w:rsidRDefault="00BE3E2D" w:rsidP="00BE3E2D">
      <w:pPr>
        <w:pStyle w:val="1"/>
        <w:rPr>
          <w:sz w:val="36"/>
          <w:szCs w:val="36"/>
        </w:rPr>
      </w:pPr>
      <w:r w:rsidRPr="00547F5D">
        <w:rPr>
          <w:sz w:val="36"/>
          <w:szCs w:val="36"/>
        </w:rPr>
        <w:t>РЕШЕНИЕ</w:t>
      </w:r>
    </w:p>
    <w:p w:rsidR="00BE3E2D" w:rsidRDefault="00BE3E2D" w:rsidP="00BE3E2D">
      <w:pPr>
        <w:jc w:val="center"/>
        <w:rPr>
          <w:b/>
          <w:bCs/>
          <w:sz w:val="32"/>
        </w:rPr>
      </w:pPr>
    </w:p>
    <w:p w:rsidR="00BE3E2D" w:rsidRPr="007F1E7B" w:rsidRDefault="00BE3E2D" w:rsidP="00BE3E2D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7F1E7B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17 мая</w:t>
      </w:r>
      <w:r w:rsidRPr="007F1E7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12 </w:t>
      </w:r>
      <w:r w:rsidRPr="007F1E7B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>44</w:t>
      </w:r>
      <w:bookmarkEnd w:id="0"/>
    </w:p>
    <w:p w:rsidR="00BE3E2D" w:rsidRDefault="00BE3E2D" w:rsidP="00BE3E2D">
      <w:pPr>
        <w:jc w:val="both"/>
        <w:rPr>
          <w:sz w:val="28"/>
          <w:szCs w:val="28"/>
        </w:rPr>
      </w:pPr>
    </w:p>
    <w:p w:rsidR="00BE3E2D" w:rsidRDefault="00BE3E2D" w:rsidP="00BE3E2D">
      <w:pPr>
        <w:jc w:val="both"/>
        <w:rPr>
          <w:sz w:val="28"/>
          <w:szCs w:val="28"/>
        </w:rPr>
      </w:pPr>
    </w:p>
    <w:p w:rsidR="00BE3E2D" w:rsidRDefault="00BE3E2D" w:rsidP="00BE3E2D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>Об исполнении бюджета</w:t>
      </w:r>
    </w:p>
    <w:p w:rsidR="00BE3E2D" w:rsidRDefault="00BE3E2D" w:rsidP="00BE3E2D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>Кушвинского городского округа</w:t>
      </w:r>
    </w:p>
    <w:p w:rsidR="00BE3E2D" w:rsidRDefault="00BE3E2D" w:rsidP="00BE3E2D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>за 2011 год</w:t>
      </w:r>
    </w:p>
    <w:p w:rsidR="00BE3E2D" w:rsidRDefault="00BE3E2D" w:rsidP="00BE3E2D">
      <w:pPr>
        <w:jc w:val="both"/>
        <w:rPr>
          <w:sz w:val="28"/>
          <w:szCs w:val="28"/>
        </w:rPr>
      </w:pPr>
    </w:p>
    <w:p w:rsidR="00BE3E2D" w:rsidRDefault="00BE3E2D" w:rsidP="00BE3E2D">
      <w:pPr>
        <w:jc w:val="both"/>
        <w:rPr>
          <w:sz w:val="28"/>
          <w:szCs w:val="28"/>
        </w:rPr>
      </w:pP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Рассмотрев представленный главой администрации Кушвинского городского округа отчет об исполнении бюджета Кушвинского городского округа за 2011 год, с учетом заключения управления муниципального контроля Кушвинского городского округа по результатам внешней проверки годового отчета об исполнении бюджета Кушвинского городского округа за 2011 год и публичных слушаний (протокол от 25 апреля 2012 года), Дума Кушвинского городского округа</w:t>
      </w:r>
      <w:proofErr w:type="gramEnd"/>
    </w:p>
    <w:p w:rsidR="00BE3E2D" w:rsidRDefault="00BE3E2D" w:rsidP="00BE3E2D">
      <w:pPr>
        <w:rPr>
          <w:sz w:val="28"/>
          <w:szCs w:val="28"/>
        </w:rPr>
      </w:pPr>
    </w:p>
    <w:p w:rsidR="00BE3E2D" w:rsidRDefault="00BE3E2D" w:rsidP="00BE3E2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РЕШИЛА:</w:t>
      </w:r>
    </w:p>
    <w:p w:rsidR="00BE3E2D" w:rsidRDefault="00BE3E2D" w:rsidP="00BE3E2D">
      <w:pPr>
        <w:rPr>
          <w:b/>
          <w:sz w:val="28"/>
          <w:szCs w:val="28"/>
        </w:rPr>
      </w:pP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отчет об исполнении бюджета Кушвинского городского округа за 2011 год, в том числе: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общий объем доходов бюджета, поступивших в 2011 году, в сумме 830.353.240,03 рублей;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общий объем расходов бюджета, осуществленных в 2011 году, в сумме 810.573.649,85 рублей;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размер профицита бюджета в сумме 19.779.590,18 рублей;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объем расходов на обслуживание муниципального долга Кушвинского городского округа, осуществленных в 2011 году, в сумме 27.836,74 рублей.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показатели доходов бюджета Кушвинского городского округа за 2011 год по кодам классификации доходов бюджетов (приложение № 1).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Утвердить показатели доходов бюджета Кушвинского городского округа за 2011 год по кодам видов доходов, подвидов доходов, классификации операций сектора государственного управления, относящихся к доходам бюджета (приложение № 2).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 Утвердить показатели расходов бюджета Кушвинского городского округа за 2011 год по ведомственной структуре расходов бюджета Кушвинского городского округа (приложение № 3).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Утвердить показатели расходов бюджета Кушвинского городского округа за 2011 год по разделам и подразделам классификации расходов бюджетов (приложение № 4).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Утвердить показатели источников финансирования дефицита бюджета Кушвинского городского округа за 2011 год по кодам классификации источников финансирования дефицитов бюджетов (приложение № 5).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Утвердить показатели источников финансирования дефицита бюджета Кушвинского городского округа за 2011 год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 (приложение № 6).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Утвердить общий объем расходов, осуществленных в 2011 году, на исполнение публичных нормативных обязательств в сумме 45.022.755,76 рублей.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 Утвердить общий объем бюджетных ассигнований резервного фонда администрации Кушвинского городского округа, направленных в 2011 году на финансирование расходов бюджета, в сумме 698.000 рублей.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10. Утвердить объем муниципального внутреннего долга Кушвинского городского округа на 01 января 2012 года в сумме 51.818.899,08 рублей, в том числе по муниципальным гарантиям Кушвинского городского округа в сумме 28.971.210,02 рублей.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 Настоящее решение вступает в силу на следующий день после его официального опубликования.</w:t>
      </w:r>
    </w:p>
    <w:p w:rsidR="00BE3E2D" w:rsidRDefault="00BE3E2D" w:rsidP="00BE3E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Опубликовать настоящее решение в газете «Кушвинский рабочий».</w:t>
      </w:r>
    </w:p>
    <w:p w:rsidR="00BE3E2D" w:rsidRDefault="00BE3E2D" w:rsidP="00BE3E2D">
      <w:pPr>
        <w:jc w:val="both"/>
        <w:rPr>
          <w:sz w:val="28"/>
          <w:szCs w:val="28"/>
        </w:rPr>
      </w:pPr>
    </w:p>
    <w:p w:rsidR="00BE3E2D" w:rsidRDefault="00BE3E2D" w:rsidP="00BE3E2D">
      <w:pPr>
        <w:jc w:val="both"/>
        <w:rPr>
          <w:sz w:val="28"/>
          <w:szCs w:val="28"/>
        </w:rPr>
      </w:pPr>
    </w:p>
    <w:p w:rsidR="00BE3E2D" w:rsidRDefault="00BE3E2D" w:rsidP="00BE3E2D">
      <w:pPr>
        <w:jc w:val="both"/>
        <w:rPr>
          <w:sz w:val="28"/>
          <w:szCs w:val="28"/>
        </w:rPr>
      </w:pPr>
    </w:p>
    <w:p w:rsidR="00BE3E2D" w:rsidRDefault="00BE3E2D" w:rsidP="00BE3E2D">
      <w:pPr>
        <w:jc w:val="both"/>
        <w:rPr>
          <w:sz w:val="28"/>
          <w:szCs w:val="28"/>
        </w:rPr>
      </w:pPr>
    </w:p>
    <w:p w:rsidR="00BE3E2D" w:rsidRDefault="00BE3E2D" w:rsidP="00BE3E2D">
      <w:pPr>
        <w:rPr>
          <w:sz w:val="28"/>
          <w:szCs w:val="28"/>
        </w:rPr>
      </w:pPr>
      <w:r w:rsidRPr="00E9729C">
        <w:rPr>
          <w:sz w:val="28"/>
          <w:szCs w:val="28"/>
        </w:rPr>
        <w:t>Глава Кушвинского городского округа</w:t>
      </w:r>
      <w:r>
        <w:rPr>
          <w:sz w:val="28"/>
          <w:szCs w:val="28"/>
        </w:rPr>
        <w:t>,</w:t>
      </w:r>
    </w:p>
    <w:p w:rsidR="00BE3E2D" w:rsidRDefault="00BE3E2D" w:rsidP="00BE3E2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</w:t>
      </w:r>
    </w:p>
    <w:p w:rsidR="00BE3E2D" w:rsidRPr="00E9729C" w:rsidRDefault="00BE3E2D" w:rsidP="00BE3E2D">
      <w:pPr>
        <w:rPr>
          <w:sz w:val="28"/>
          <w:szCs w:val="28"/>
        </w:rPr>
        <w:sectPr w:rsidR="00BE3E2D" w:rsidRPr="00E9729C" w:rsidSect="00114361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Думы Кушвинского городского округа </w:t>
      </w:r>
      <w:r w:rsidRPr="00E9729C">
        <w:rPr>
          <w:sz w:val="28"/>
          <w:szCs w:val="28"/>
        </w:rPr>
        <w:t xml:space="preserve"> </w:t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  <w:t xml:space="preserve">Р.Х. </w:t>
      </w:r>
      <w:proofErr w:type="spellStart"/>
      <w:r w:rsidRPr="00E9729C">
        <w:rPr>
          <w:sz w:val="28"/>
          <w:szCs w:val="28"/>
        </w:rPr>
        <w:t>Гималетдинов</w:t>
      </w:r>
      <w:proofErr w:type="spellEnd"/>
      <w:r w:rsidRPr="00E9729C">
        <w:rPr>
          <w:sz w:val="28"/>
          <w:szCs w:val="28"/>
        </w:rPr>
        <w:t xml:space="preserve"> </w:t>
      </w:r>
    </w:p>
    <w:p w:rsidR="006905CD" w:rsidRDefault="006905CD"/>
    <w:sectPr w:rsidR="0069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77" w:rsidRDefault="00BE3E2D" w:rsidP="001143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777" w:rsidRDefault="00BE3E2D" w:rsidP="0011436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77" w:rsidRDefault="00BE3E2D" w:rsidP="0011436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2D"/>
    <w:rsid w:val="006905CD"/>
    <w:rsid w:val="00BE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2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E3E2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E3E2D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BE3E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3E2D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3E2D"/>
  </w:style>
  <w:style w:type="paragraph" w:styleId="a6">
    <w:name w:val="Title"/>
    <w:basedOn w:val="a"/>
    <w:link w:val="a7"/>
    <w:qFormat/>
    <w:rsid w:val="00BE3E2D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BE3E2D"/>
    <w:rPr>
      <w:rFonts w:eastAsia="Times New Roman" w:cs="Times New Roman"/>
      <w:b/>
      <w:bCs/>
      <w:sz w:val="24"/>
      <w:szCs w:val="24"/>
      <w:lang w:eastAsia="ru-RU"/>
    </w:rPr>
  </w:style>
  <w:style w:type="paragraph" w:styleId="a8">
    <w:name w:val="Body Text Indent"/>
    <w:basedOn w:val="a"/>
    <w:link w:val="a9"/>
    <w:rsid w:val="00BE3E2D"/>
    <w:pPr>
      <w:ind w:firstLine="709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BE3E2D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2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E3E2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E3E2D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BE3E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3E2D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3E2D"/>
  </w:style>
  <w:style w:type="paragraph" w:styleId="a6">
    <w:name w:val="Title"/>
    <w:basedOn w:val="a"/>
    <w:link w:val="a7"/>
    <w:qFormat/>
    <w:rsid w:val="00BE3E2D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BE3E2D"/>
    <w:rPr>
      <w:rFonts w:eastAsia="Times New Roman" w:cs="Times New Roman"/>
      <w:b/>
      <w:bCs/>
      <w:sz w:val="24"/>
      <w:szCs w:val="24"/>
      <w:lang w:eastAsia="ru-RU"/>
    </w:rPr>
  </w:style>
  <w:style w:type="paragraph" w:styleId="a8">
    <w:name w:val="Body Text Indent"/>
    <w:basedOn w:val="a"/>
    <w:link w:val="a9"/>
    <w:rsid w:val="00BE3E2D"/>
    <w:pPr>
      <w:ind w:firstLine="709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BE3E2D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2012-05-24T11:15:00Z</dcterms:created>
  <dcterms:modified xsi:type="dcterms:W3CDTF">2012-05-24T11:15:00Z</dcterms:modified>
</cp:coreProperties>
</file>