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203F" w14:textId="77777777" w:rsidR="007F32C1" w:rsidRPr="00F24976" w:rsidRDefault="007F32C1" w:rsidP="007F32C1">
      <w:pPr>
        <w:jc w:val="center"/>
      </w:pPr>
      <w:r w:rsidRPr="00F24976">
        <w:object w:dxaOrig="1320" w:dyaOrig="2055" w14:anchorId="5A04D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49.45pt" o:ole="">
            <v:imagedata r:id="rId4" o:title=""/>
          </v:shape>
          <o:OLEObject Type="Embed" ProgID="MSPhotoEd.3" ShapeID="_x0000_i1025" DrawAspect="Content" ObjectID="_1712741865" r:id="rId5"/>
        </w:object>
      </w:r>
    </w:p>
    <w:p w14:paraId="4212CC15" w14:textId="77777777" w:rsidR="007F32C1" w:rsidRPr="00F24976" w:rsidRDefault="007F32C1" w:rsidP="007F32C1">
      <w:pPr>
        <w:pStyle w:val="a3"/>
      </w:pPr>
    </w:p>
    <w:p w14:paraId="662C0822" w14:textId="77777777" w:rsidR="007F32C1" w:rsidRPr="00F24976" w:rsidRDefault="007F32C1" w:rsidP="007F32C1">
      <w:pPr>
        <w:pStyle w:val="a3"/>
        <w:rPr>
          <w:sz w:val="32"/>
        </w:rPr>
      </w:pPr>
      <w:r w:rsidRPr="00F24976">
        <w:rPr>
          <w:sz w:val="32"/>
        </w:rPr>
        <w:t>Российская Федерация</w:t>
      </w:r>
    </w:p>
    <w:p w14:paraId="4240FDA2" w14:textId="77777777" w:rsidR="007F32C1" w:rsidRPr="00F24976" w:rsidRDefault="007F32C1" w:rsidP="007F32C1">
      <w:pPr>
        <w:pStyle w:val="a3"/>
        <w:rPr>
          <w:sz w:val="32"/>
        </w:rPr>
      </w:pPr>
      <w:r w:rsidRPr="00F24976">
        <w:rPr>
          <w:sz w:val="32"/>
        </w:rPr>
        <w:t xml:space="preserve">Свердловская область </w:t>
      </w:r>
    </w:p>
    <w:p w14:paraId="524EFE4D" w14:textId="77777777" w:rsidR="007F32C1" w:rsidRPr="00F24976" w:rsidRDefault="007F32C1" w:rsidP="007F32C1">
      <w:pPr>
        <w:jc w:val="center"/>
        <w:rPr>
          <w:b/>
          <w:bCs/>
          <w:i/>
          <w:iCs/>
          <w:sz w:val="36"/>
          <w:szCs w:val="36"/>
        </w:rPr>
      </w:pPr>
      <w:r w:rsidRPr="00F24976">
        <w:rPr>
          <w:b/>
          <w:bCs/>
          <w:i/>
          <w:iCs/>
          <w:sz w:val="36"/>
          <w:szCs w:val="36"/>
        </w:rPr>
        <w:t xml:space="preserve">Дума Кушвинского городского округа </w:t>
      </w:r>
    </w:p>
    <w:p w14:paraId="3B7EB0A1" w14:textId="77777777" w:rsidR="007F32C1" w:rsidRPr="00F24976" w:rsidRDefault="007F32C1" w:rsidP="007F32C1">
      <w:pPr>
        <w:jc w:val="center"/>
        <w:rPr>
          <w:b/>
          <w:bCs/>
          <w:i/>
          <w:iCs/>
          <w:sz w:val="36"/>
          <w:szCs w:val="36"/>
        </w:rPr>
      </w:pPr>
      <w:r w:rsidRPr="006625E3">
        <w:rPr>
          <w:b/>
          <w:bCs/>
          <w:i/>
          <w:iCs/>
          <w:sz w:val="36"/>
          <w:szCs w:val="36"/>
        </w:rPr>
        <w:t>четвертого</w:t>
      </w:r>
      <w:r w:rsidRPr="00F24976">
        <w:rPr>
          <w:b/>
          <w:bCs/>
          <w:i/>
          <w:iCs/>
          <w:sz w:val="36"/>
          <w:szCs w:val="36"/>
        </w:rPr>
        <w:t xml:space="preserve"> созыва</w:t>
      </w:r>
    </w:p>
    <w:p w14:paraId="064AF678" w14:textId="77777777" w:rsidR="007F32C1" w:rsidRPr="00F24976" w:rsidRDefault="007F32C1" w:rsidP="007F32C1">
      <w:pPr>
        <w:jc w:val="center"/>
        <w:rPr>
          <w:b/>
          <w:bCs/>
          <w:i/>
          <w:iCs/>
        </w:rPr>
      </w:pPr>
    </w:p>
    <w:p w14:paraId="04DE153E" w14:textId="77777777" w:rsidR="007F32C1" w:rsidRPr="00F24976" w:rsidRDefault="007F32C1" w:rsidP="007F32C1">
      <w:pPr>
        <w:pStyle w:val="1"/>
        <w:rPr>
          <w:sz w:val="36"/>
          <w:szCs w:val="36"/>
        </w:rPr>
      </w:pPr>
      <w:r w:rsidRPr="00F24976">
        <w:rPr>
          <w:sz w:val="36"/>
          <w:szCs w:val="36"/>
        </w:rPr>
        <w:t>РЕШЕНИЕ</w:t>
      </w:r>
    </w:p>
    <w:p w14:paraId="56E18F1D" w14:textId="77777777" w:rsidR="007F32C1" w:rsidRPr="00F24976" w:rsidRDefault="007F32C1" w:rsidP="007F32C1">
      <w:pPr>
        <w:jc w:val="center"/>
        <w:rPr>
          <w:b/>
          <w:bCs/>
          <w:sz w:val="32"/>
        </w:rPr>
      </w:pPr>
    </w:p>
    <w:p w14:paraId="263C3017" w14:textId="77777777" w:rsidR="007F32C1" w:rsidRPr="00003802" w:rsidRDefault="007F32C1" w:rsidP="007F32C1">
      <w:pPr>
        <w:jc w:val="center"/>
        <w:rPr>
          <w:b/>
          <w:sz w:val="28"/>
          <w:szCs w:val="28"/>
        </w:rPr>
      </w:pPr>
      <w:r w:rsidRPr="00003802">
        <w:rPr>
          <w:b/>
          <w:sz w:val="28"/>
          <w:szCs w:val="28"/>
        </w:rPr>
        <w:t xml:space="preserve">от </w:t>
      </w:r>
      <w:r>
        <w:rPr>
          <w:b/>
          <w:sz w:val="28"/>
          <w:szCs w:val="28"/>
        </w:rPr>
        <w:t>28 апреля 2022</w:t>
      </w:r>
      <w:r w:rsidRPr="00003802">
        <w:rPr>
          <w:b/>
          <w:sz w:val="28"/>
          <w:szCs w:val="28"/>
        </w:rPr>
        <w:t xml:space="preserve"> г. № </w:t>
      </w:r>
      <w:r>
        <w:rPr>
          <w:b/>
          <w:sz w:val="28"/>
          <w:szCs w:val="28"/>
        </w:rPr>
        <w:t>44</w:t>
      </w:r>
    </w:p>
    <w:p w14:paraId="6E0DB30D" w14:textId="77777777" w:rsidR="007F32C1" w:rsidRDefault="007F32C1" w:rsidP="007F32C1">
      <w:pPr>
        <w:jc w:val="both"/>
        <w:rPr>
          <w:sz w:val="28"/>
          <w:szCs w:val="28"/>
        </w:rPr>
      </w:pPr>
    </w:p>
    <w:p w14:paraId="1E9AEB9E" w14:textId="77777777" w:rsidR="007F32C1" w:rsidRPr="00F24976" w:rsidRDefault="007F32C1" w:rsidP="007F32C1">
      <w:pPr>
        <w:jc w:val="both"/>
        <w:rPr>
          <w:sz w:val="28"/>
          <w:szCs w:val="28"/>
        </w:rPr>
      </w:pPr>
    </w:p>
    <w:p w14:paraId="384DC379" w14:textId="77777777" w:rsidR="007F32C1" w:rsidRPr="00B0187D" w:rsidRDefault="007F32C1" w:rsidP="007F32C1">
      <w:pPr>
        <w:jc w:val="both"/>
        <w:rPr>
          <w:sz w:val="28"/>
          <w:szCs w:val="28"/>
        </w:rPr>
      </w:pPr>
      <w:r w:rsidRPr="00B0187D">
        <w:rPr>
          <w:sz w:val="28"/>
          <w:szCs w:val="28"/>
        </w:rPr>
        <w:t xml:space="preserve">О внесении изменений в регламент </w:t>
      </w:r>
    </w:p>
    <w:p w14:paraId="1A50BFD8" w14:textId="77777777" w:rsidR="007F32C1" w:rsidRPr="00B0187D" w:rsidRDefault="007F32C1" w:rsidP="007F32C1">
      <w:pPr>
        <w:jc w:val="both"/>
        <w:rPr>
          <w:sz w:val="28"/>
          <w:szCs w:val="28"/>
        </w:rPr>
      </w:pPr>
      <w:r w:rsidRPr="00B0187D">
        <w:rPr>
          <w:sz w:val="28"/>
          <w:szCs w:val="28"/>
        </w:rPr>
        <w:t>Думы Кушвинского городского округа,</w:t>
      </w:r>
    </w:p>
    <w:p w14:paraId="26DC6E81" w14:textId="77777777" w:rsidR="007F32C1" w:rsidRPr="00B0187D" w:rsidRDefault="007F32C1" w:rsidP="007F32C1">
      <w:pPr>
        <w:jc w:val="both"/>
        <w:rPr>
          <w:sz w:val="28"/>
          <w:szCs w:val="28"/>
        </w:rPr>
      </w:pPr>
      <w:r w:rsidRPr="00B0187D">
        <w:rPr>
          <w:sz w:val="28"/>
          <w:szCs w:val="28"/>
        </w:rPr>
        <w:t xml:space="preserve">утвержденный решением Думы </w:t>
      </w:r>
    </w:p>
    <w:p w14:paraId="718804B5" w14:textId="77777777" w:rsidR="007F32C1" w:rsidRPr="00B0187D" w:rsidRDefault="007F32C1" w:rsidP="007F32C1">
      <w:pPr>
        <w:jc w:val="both"/>
        <w:rPr>
          <w:sz w:val="28"/>
          <w:szCs w:val="28"/>
        </w:rPr>
      </w:pPr>
      <w:r w:rsidRPr="00B0187D">
        <w:rPr>
          <w:sz w:val="28"/>
          <w:szCs w:val="28"/>
        </w:rPr>
        <w:t xml:space="preserve">Кушвинского городского округа </w:t>
      </w:r>
    </w:p>
    <w:p w14:paraId="0A29764A" w14:textId="77777777" w:rsidR="007F32C1" w:rsidRDefault="007F32C1" w:rsidP="007F32C1">
      <w:pPr>
        <w:jc w:val="both"/>
        <w:rPr>
          <w:sz w:val="28"/>
          <w:szCs w:val="28"/>
        </w:rPr>
      </w:pPr>
      <w:r w:rsidRPr="00B0187D">
        <w:rPr>
          <w:sz w:val="28"/>
          <w:szCs w:val="28"/>
        </w:rPr>
        <w:t xml:space="preserve">от </w:t>
      </w:r>
      <w:r>
        <w:rPr>
          <w:sz w:val="28"/>
          <w:szCs w:val="28"/>
        </w:rPr>
        <w:t>30</w:t>
      </w:r>
      <w:r w:rsidRPr="00B0187D">
        <w:rPr>
          <w:sz w:val="28"/>
          <w:szCs w:val="28"/>
        </w:rPr>
        <w:t xml:space="preserve"> сентября 20</w:t>
      </w:r>
      <w:r>
        <w:rPr>
          <w:sz w:val="28"/>
          <w:szCs w:val="28"/>
        </w:rPr>
        <w:t>2</w:t>
      </w:r>
      <w:r w:rsidRPr="00B0187D">
        <w:rPr>
          <w:sz w:val="28"/>
          <w:szCs w:val="28"/>
        </w:rPr>
        <w:t>1 года № 1</w:t>
      </w:r>
    </w:p>
    <w:p w14:paraId="73ABA2F6" w14:textId="77777777" w:rsidR="007F32C1" w:rsidRDefault="007F32C1" w:rsidP="007F32C1">
      <w:pPr>
        <w:jc w:val="both"/>
        <w:rPr>
          <w:sz w:val="28"/>
          <w:szCs w:val="28"/>
        </w:rPr>
      </w:pPr>
    </w:p>
    <w:p w14:paraId="1A97AC68" w14:textId="77777777" w:rsidR="007F32C1" w:rsidRPr="004D1E87" w:rsidRDefault="007F32C1" w:rsidP="007F32C1">
      <w:pPr>
        <w:jc w:val="both"/>
        <w:rPr>
          <w:sz w:val="28"/>
          <w:szCs w:val="28"/>
        </w:rPr>
      </w:pPr>
    </w:p>
    <w:p w14:paraId="47BDE121" w14:textId="77777777" w:rsidR="007F32C1" w:rsidRPr="00624710" w:rsidRDefault="007F32C1" w:rsidP="007F32C1">
      <w:pPr>
        <w:autoSpaceDE w:val="0"/>
        <w:autoSpaceDN w:val="0"/>
        <w:adjustRightInd w:val="0"/>
        <w:ind w:firstLine="709"/>
        <w:jc w:val="both"/>
        <w:rPr>
          <w:rFonts w:eastAsiaTheme="minorHAnsi"/>
          <w:bCs/>
          <w:sz w:val="28"/>
          <w:szCs w:val="28"/>
          <w:lang w:eastAsia="en-US"/>
        </w:rPr>
      </w:pPr>
      <w:r w:rsidRPr="00935BE1">
        <w:rPr>
          <w:rFonts w:eastAsiaTheme="minorHAnsi"/>
          <w:bCs/>
          <w:sz w:val="28"/>
          <w:szCs w:val="28"/>
          <w:lang w:eastAsia="en-US"/>
        </w:rPr>
        <w:t xml:space="preserve">На основании </w:t>
      </w:r>
      <w:r w:rsidRPr="00D7659F">
        <w:rPr>
          <w:rFonts w:eastAsiaTheme="minorHAnsi"/>
          <w:bCs/>
          <w:sz w:val="28"/>
          <w:szCs w:val="28"/>
          <w:lang w:eastAsia="en-US"/>
        </w:rPr>
        <w:t>Федерального закона от 1 июля 2021 года № 255-ФЗ «О</w:t>
      </w:r>
      <w:r>
        <w:rPr>
          <w:rFonts w:eastAsiaTheme="minorHAnsi"/>
          <w:bCs/>
          <w:sz w:val="28"/>
          <w:szCs w:val="28"/>
          <w:lang w:eastAsia="en-US"/>
        </w:rPr>
        <w:t xml:space="preserve"> </w:t>
      </w:r>
      <w:r w:rsidRPr="00D7659F">
        <w:rPr>
          <w:rFonts w:eastAsiaTheme="minorHAnsi"/>
          <w:bCs/>
          <w:sz w:val="28"/>
          <w:szCs w:val="28"/>
          <w:lang w:eastAsia="en-US"/>
        </w:rPr>
        <w:t>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w:t>
      </w:r>
      <w:r>
        <w:rPr>
          <w:rFonts w:eastAsiaTheme="minorHAnsi"/>
          <w:color w:val="000000"/>
          <w:sz w:val="28"/>
          <w:szCs w:val="28"/>
          <w:lang w:eastAsia="en-US"/>
        </w:rPr>
        <w:t>,</w:t>
      </w:r>
      <w:r>
        <w:rPr>
          <w:rFonts w:eastAsia="Calibri"/>
          <w:sz w:val="28"/>
          <w:szCs w:val="28"/>
          <w:lang w:eastAsia="en-US"/>
        </w:rPr>
        <w:t xml:space="preserve"> </w:t>
      </w:r>
      <w:r w:rsidRPr="00D7659F">
        <w:rPr>
          <w:rFonts w:eastAsia="Calibri"/>
          <w:sz w:val="28"/>
          <w:szCs w:val="28"/>
          <w:lang w:eastAsia="en-US"/>
        </w:rPr>
        <w:t>Закона Свердловской области от 17 ноября 2021 года № 94-ОЗ «О</w:t>
      </w:r>
      <w:r>
        <w:rPr>
          <w:rFonts w:eastAsia="Calibri"/>
          <w:sz w:val="28"/>
          <w:szCs w:val="28"/>
          <w:lang w:eastAsia="en-US"/>
        </w:rPr>
        <w:t xml:space="preserve"> </w:t>
      </w:r>
      <w:r w:rsidRPr="00D7659F">
        <w:rPr>
          <w:rFonts w:eastAsia="Calibri"/>
          <w:sz w:val="28"/>
          <w:szCs w:val="28"/>
          <w:lang w:eastAsia="en-US"/>
        </w:rPr>
        <w:t>внесении изменений в Закон Свердловской области «О Счетной палате Свердловской области и контрольно-счетных органах муниципальных образований, расположенных на территории Свердловской области» и параграф 3-1 Реестра должностей муниципальной службы, учреждаемых в органах местного самоуправления муниципальных образований, расположенных на территории Свердловской области, и в муниципальных органах, не входящих в структуру органов местного самоуправления этих муниципальных образований»,</w:t>
      </w:r>
      <w:r>
        <w:rPr>
          <w:rFonts w:eastAsia="Calibri"/>
          <w:sz w:val="28"/>
          <w:szCs w:val="28"/>
          <w:lang w:eastAsia="en-US"/>
        </w:rPr>
        <w:t xml:space="preserve"> </w:t>
      </w:r>
      <w:r w:rsidRPr="004D1E87">
        <w:rPr>
          <w:rFonts w:eastAsiaTheme="minorHAnsi"/>
          <w:sz w:val="28"/>
          <w:szCs w:val="28"/>
          <w:lang w:eastAsia="en-US"/>
        </w:rPr>
        <w:t xml:space="preserve">руководствуясь </w:t>
      </w:r>
      <w:r w:rsidRPr="00D7659F">
        <w:rPr>
          <w:rFonts w:eastAsiaTheme="minorHAnsi"/>
          <w:sz w:val="28"/>
          <w:szCs w:val="28"/>
          <w:lang w:eastAsia="en-US"/>
        </w:rPr>
        <w:t>Федеральным законом от 6 октября 2003 года № 131-ФЗ «Об</w:t>
      </w:r>
      <w:r>
        <w:rPr>
          <w:rFonts w:eastAsiaTheme="minorHAnsi"/>
          <w:sz w:val="28"/>
          <w:szCs w:val="28"/>
          <w:lang w:eastAsia="en-US"/>
        </w:rPr>
        <w:t xml:space="preserve"> </w:t>
      </w:r>
      <w:r w:rsidRPr="00D7659F">
        <w:rPr>
          <w:rFonts w:eastAsiaTheme="minorHAnsi"/>
          <w:sz w:val="28"/>
          <w:szCs w:val="28"/>
          <w:lang w:eastAsia="en-US"/>
        </w:rPr>
        <w:t>общих принципах организации местного самоуправления в Российской Федерации»,</w:t>
      </w:r>
      <w:r>
        <w:rPr>
          <w:rFonts w:eastAsiaTheme="minorHAnsi"/>
          <w:sz w:val="28"/>
          <w:szCs w:val="28"/>
          <w:lang w:eastAsia="en-US"/>
        </w:rPr>
        <w:t xml:space="preserve"> </w:t>
      </w:r>
      <w:r w:rsidRPr="004D1E87">
        <w:rPr>
          <w:rFonts w:eastAsia="Calibri"/>
          <w:sz w:val="28"/>
          <w:szCs w:val="28"/>
          <w:lang w:eastAsia="en-US"/>
        </w:rPr>
        <w:t>Уставом Кушвинского городского округа</w:t>
      </w:r>
      <w:r>
        <w:rPr>
          <w:rFonts w:eastAsia="Calibri"/>
          <w:sz w:val="28"/>
          <w:szCs w:val="28"/>
          <w:lang w:eastAsia="en-US"/>
        </w:rPr>
        <w:t>, Дума Кушвинского городского округа</w:t>
      </w:r>
    </w:p>
    <w:p w14:paraId="5A72968A" w14:textId="77777777" w:rsidR="007F32C1" w:rsidRPr="001662F1" w:rsidRDefault="007F32C1" w:rsidP="007F32C1">
      <w:pPr>
        <w:ind w:firstLine="709"/>
        <w:jc w:val="both"/>
        <w:rPr>
          <w:bCs/>
          <w:sz w:val="28"/>
          <w:szCs w:val="28"/>
        </w:rPr>
      </w:pPr>
    </w:p>
    <w:p w14:paraId="79060705" w14:textId="77777777" w:rsidR="007F32C1" w:rsidRDefault="007F32C1" w:rsidP="007F32C1">
      <w:pPr>
        <w:ind w:firstLine="709"/>
        <w:jc w:val="both"/>
        <w:rPr>
          <w:b/>
          <w:sz w:val="28"/>
          <w:szCs w:val="28"/>
        </w:rPr>
      </w:pPr>
      <w:r w:rsidRPr="004D1E87">
        <w:rPr>
          <w:b/>
          <w:sz w:val="28"/>
          <w:szCs w:val="28"/>
        </w:rPr>
        <w:t>РЕШИЛА:</w:t>
      </w:r>
    </w:p>
    <w:p w14:paraId="77483151" w14:textId="77777777" w:rsidR="007F32C1" w:rsidRDefault="007F32C1" w:rsidP="007F32C1">
      <w:pPr>
        <w:ind w:firstLine="709"/>
        <w:jc w:val="both"/>
        <w:rPr>
          <w:b/>
          <w:sz w:val="28"/>
          <w:szCs w:val="28"/>
        </w:rPr>
      </w:pPr>
    </w:p>
    <w:p w14:paraId="2798DCD9" w14:textId="77777777" w:rsidR="007F32C1" w:rsidRDefault="007F32C1" w:rsidP="007F32C1">
      <w:pPr>
        <w:ind w:firstLine="709"/>
        <w:jc w:val="both"/>
        <w:rPr>
          <w:sz w:val="28"/>
          <w:szCs w:val="28"/>
        </w:rPr>
      </w:pPr>
      <w:r w:rsidRPr="00935BE1">
        <w:rPr>
          <w:sz w:val="28"/>
          <w:szCs w:val="28"/>
        </w:rPr>
        <w:t>1.</w:t>
      </w:r>
      <w:r>
        <w:rPr>
          <w:sz w:val="28"/>
          <w:szCs w:val="28"/>
        </w:rPr>
        <w:t> </w:t>
      </w:r>
      <w:r w:rsidRPr="00027067">
        <w:rPr>
          <w:sz w:val="28"/>
          <w:szCs w:val="28"/>
        </w:rPr>
        <w:t xml:space="preserve">Внести в регламент Думы Кушвинского городского округа, утвержденный решением Думы Кушвинского городского округа от </w:t>
      </w:r>
      <w:r>
        <w:rPr>
          <w:sz w:val="28"/>
          <w:szCs w:val="28"/>
        </w:rPr>
        <w:t>30</w:t>
      </w:r>
      <w:r w:rsidRPr="00027067">
        <w:rPr>
          <w:sz w:val="28"/>
          <w:szCs w:val="28"/>
        </w:rPr>
        <w:t xml:space="preserve"> сентября 20</w:t>
      </w:r>
      <w:r>
        <w:rPr>
          <w:sz w:val="28"/>
          <w:szCs w:val="28"/>
        </w:rPr>
        <w:t>2</w:t>
      </w:r>
      <w:r w:rsidRPr="00027067">
        <w:rPr>
          <w:sz w:val="28"/>
          <w:szCs w:val="28"/>
        </w:rPr>
        <w:t>1 года № 1</w:t>
      </w:r>
      <w:r>
        <w:rPr>
          <w:sz w:val="28"/>
          <w:szCs w:val="28"/>
        </w:rPr>
        <w:t>,</w:t>
      </w:r>
      <w:r w:rsidRPr="00027067">
        <w:rPr>
          <w:sz w:val="28"/>
          <w:szCs w:val="28"/>
        </w:rPr>
        <w:t xml:space="preserve"> изменени</w:t>
      </w:r>
      <w:r>
        <w:rPr>
          <w:sz w:val="28"/>
          <w:szCs w:val="28"/>
        </w:rPr>
        <w:t>я</w:t>
      </w:r>
      <w:r w:rsidRPr="00027067">
        <w:rPr>
          <w:sz w:val="28"/>
          <w:szCs w:val="28"/>
        </w:rPr>
        <w:t xml:space="preserve">, </w:t>
      </w:r>
      <w:r>
        <w:rPr>
          <w:sz w:val="28"/>
          <w:szCs w:val="28"/>
        </w:rPr>
        <w:t>изложив</w:t>
      </w:r>
      <w:r w:rsidRPr="00027067">
        <w:rPr>
          <w:sz w:val="28"/>
          <w:szCs w:val="28"/>
        </w:rPr>
        <w:t xml:space="preserve"> раздел 2</w:t>
      </w:r>
      <w:r>
        <w:rPr>
          <w:sz w:val="28"/>
          <w:szCs w:val="28"/>
        </w:rPr>
        <w:t>2</w:t>
      </w:r>
      <w:r w:rsidRPr="00027067">
        <w:rPr>
          <w:sz w:val="28"/>
          <w:szCs w:val="28"/>
        </w:rPr>
        <w:t xml:space="preserve"> </w:t>
      </w:r>
      <w:r>
        <w:rPr>
          <w:sz w:val="28"/>
          <w:szCs w:val="28"/>
        </w:rPr>
        <w:t xml:space="preserve">в </w:t>
      </w:r>
      <w:r w:rsidRPr="00027067">
        <w:rPr>
          <w:sz w:val="28"/>
          <w:szCs w:val="28"/>
        </w:rPr>
        <w:t>следующе</w:t>
      </w:r>
      <w:r>
        <w:rPr>
          <w:sz w:val="28"/>
          <w:szCs w:val="28"/>
        </w:rPr>
        <w:t>й</w:t>
      </w:r>
      <w:r w:rsidRPr="00027067">
        <w:rPr>
          <w:sz w:val="28"/>
          <w:szCs w:val="28"/>
        </w:rPr>
        <w:t xml:space="preserve"> </w:t>
      </w:r>
      <w:r>
        <w:rPr>
          <w:sz w:val="28"/>
          <w:szCs w:val="28"/>
        </w:rPr>
        <w:t>редакции</w:t>
      </w:r>
      <w:r w:rsidRPr="00027067">
        <w:rPr>
          <w:sz w:val="28"/>
          <w:szCs w:val="28"/>
        </w:rPr>
        <w:t>:</w:t>
      </w:r>
    </w:p>
    <w:p w14:paraId="2E5D4461" w14:textId="77777777" w:rsidR="007F32C1" w:rsidRPr="009F3DF3" w:rsidRDefault="007F32C1" w:rsidP="007F32C1">
      <w:pPr>
        <w:ind w:firstLine="709"/>
        <w:jc w:val="both"/>
        <w:rPr>
          <w:sz w:val="28"/>
          <w:szCs w:val="28"/>
        </w:rPr>
      </w:pPr>
      <w:r w:rsidRPr="009F3DF3">
        <w:rPr>
          <w:sz w:val="28"/>
          <w:szCs w:val="28"/>
        </w:rPr>
        <w:lastRenderedPageBreak/>
        <w:t>«2</w:t>
      </w:r>
      <w:r>
        <w:rPr>
          <w:sz w:val="28"/>
          <w:szCs w:val="28"/>
        </w:rPr>
        <w:t>2</w:t>
      </w:r>
      <w:r w:rsidRPr="009F3DF3">
        <w:rPr>
          <w:sz w:val="28"/>
          <w:szCs w:val="28"/>
        </w:rPr>
        <w:t>.</w:t>
      </w:r>
      <w:r>
        <w:rPr>
          <w:sz w:val="28"/>
          <w:szCs w:val="28"/>
        </w:rPr>
        <w:t> </w:t>
      </w:r>
      <w:r w:rsidRPr="00847E37">
        <w:rPr>
          <w:sz w:val="28"/>
          <w:szCs w:val="28"/>
        </w:rPr>
        <w:t xml:space="preserve">Порядок рассмотрения кандидатур на должность председателя управления муниципального контроля </w:t>
      </w:r>
      <w:r w:rsidRPr="009F3DF3">
        <w:rPr>
          <w:sz w:val="28"/>
          <w:szCs w:val="28"/>
        </w:rPr>
        <w:t xml:space="preserve">Кушвинского городского округа </w:t>
      </w:r>
    </w:p>
    <w:p w14:paraId="4B150505" w14:textId="77777777" w:rsidR="007F32C1" w:rsidRDefault="007F32C1" w:rsidP="007F32C1">
      <w:pPr>
        <w:ind w:firstLine="709"/>
        <w:jc w:val="both"/>
        <w:rPr>
          <w:sz w:val="28"/>
          <w:szCs w:val="28"/>
        </w:rPr>
      </w:pPr>
      <w:r w:rsidRPr="009F3DF3">
        <w:rPr>
          <w:sz w:val="28"/>
          <w:szCs w:val="28"/>
        </w:rPr>
        <w:t>2</w:t>
      </w:r>
      <w:r>
        <w:rPr>
          <w:sz w:val="28"/>
          <w:szCs w:val="28"/>
        </w:rPr>
        <w:t>2</w:t>
      </w:r>
      <w:r w:rsidRPr="009F3DF3">
        <w:rPr>
          <w:sz w:val="28"/>
          <w:szCs w:val="28"/>
        </w:rPr>
        <w:t>.1.</w:t>
      </w:r>
      <w:r>
        <w:rPr>
          <w:sz w:val="28"/>
          <w:szCs w:val="28"/>
        </w:rPr>
        <w:t> </w:t>
      </w:r>
      <w:r w:rsidRPr="009F3DF3">
        <w:rPr>
          <w:sz w:val="28"/>
          <w:szCs w:val="28"/>
        </w:rPr>
        <w:t>Председатель управления муниципального контроля Кушвинского городского округа (далее – председатель управления муниципального контроля) назначается на должность Думой</w:t>
      </w:r>
      <w:r>
        <w:rPr>
          <w:sz w:val="28"/>
          <w:szCs w:val="28"/>
        </w:rPr>
        <w:t xml:space="preserve"> </w:t>
      </w:r>
      <w:r w:rsidRPr="006562B6">
        <w:rPr>
          <w:sz w:val="28"/>
          <w:szCs w:val="28"/>
        </w:rPr>
        <w:t xml:space="preserve">на неопределенный срок. Решение о назначении на должность председателя управления муниципального контроля принимается </w:t>
      </w:r>
      <w:bookmarkStart w:id="0" w:name="_Hlk100067043"/>
      <w:r w:rsidRPr="006562B6">
        <w:rPr>
          <w:sz w:val="28"/>
          <w:szCs w:val="28"/>
        </w:rPr>
        <w:t>большинством голосов от установленной численности депутатов Думы</w:t>
      </w:r>
      <w:bookmarkEnd w:id="0"/>
      <w:r w:rsidRPr="006562B6">
        <w:rPr>
          <w:sz w:val="28"/>
          <w:szCs w:val="28"/>
        </w:rPr>
        <w:t>.</w:t>
      </w:r>
    </w:p>
    <w:p w14:paraId="006E6B1C" w14:textId="77777777" w:rsidR="007F32C1" w:rsidRPr="0098483F" w:rsidRDefault="007F32C1" w:rsidP="007F32C1">
      <w:pPr>
        <w:pStyle w:val="a8"/>
        <w:widowControl w:val="0"/>
        <w:ind w:firstLine="709"/>
        <w:jc w:val="both"/>
        <w:rPr>
          <w:rFonts w:ascii="Times New Roman" w:hAnsi="Times New Roman"/>
          <w:sz w:val="28"/>
          <w:szCs w:val="28"/>
        </w:rPr>
      </w:pPr>
      <w:r w:rsidRPr="007B7E0F">
        <w:rPr>
          <w:rFonts w:ascii="Times New Roman" w:hAnsi="Times New Roman"/>
          <w:sz w:val="28"/>
          <w:szCs w:val="28"/>
        </w:rPr>
        <w:t>Днем вступления председател</w:t>
      </w:r>
      <w:r w:rsidRPr="007B7E0F">
        <w:rPr>
          <w:rFonts w:ascii="Times New Roman" w:hAnsi="Times New Roman"/>
          <w:sz w:val="28"/>
          <w:szCs w:val="28"/>
          <w:lang w:val="ru-RU"/>
        </w:rPr>
        <w:t>я</w:t>
      </w:r>
      <w:r w:rsidRPr="007B7E0F">
        <w:rPr>
          <w:rFonts w:ascii="Times New Roman" w:hAnsi="Times New Roman"/>
          <w:sz w:val="28"/>
          <w:szCs w:val="28"/>
        </w:rPr>
        <w:t xml:space="preserve"> управления муниципального контроля в должность считается день издания распоряжения председател</w:t>
      </w:r>
      <w:r w:rsidRPr="007B7E0F">
        <w:rPr>
          <w:rFonts w:ascii="Times New Roman" w:hAnsi="Times New Roman"/>
          <w:sz w:val="28"/>
          <w:szCs w:val="28"/>
          <w:lang w:val="ru-RU"/>
        </w:rPr>
        <w:t>я</w:t>
      </w:r>
      <w:r w:rsidRPr="007B7E0F">
        <w:rPr>
          <w:rFonts w:ascii="Times New Roman" w:hAnsi="Times New Roman"/>
          <w:sz w:val="28"/>
          <w:szCs w:val="28"/>
        </w:rPr>
        <w:t xml:space="preserve"> управления муниципального контроля </w:t>
      </w:r>
      <w:r w:rsidRPr="0098483F">
        <w:rPr>
          <w:rFonts w:ascii="Times New Roman" w:hAnsi="Times New Roman"/>
          <w:sz w:val="28"/>
          <w:szCs w:val="28"/>
        </w:rPr>
        <w:t xml:space="preserve">о вступлении его в должность. </w:t>
      </w:r>
    </w:p>
    <w:p w14:paraId="270FBFEE" w14:textId="77777777" w:rsidR="007F32C1" w:rsidRPr="009F3DF3" w:rsidRDefault="007F32C1" w:rsidP="007F32C1">
      <w:pPr>
        <w:ind w:firstLine="709"/>
        <w:jc w:val="both"/>
        <w:rPr>
          <w:sz w:val="28"/>
          <w:szCs w:val="28"/>
        </w:rPr>
      </w:pPr>
      <w:r>
        <w:rPr>
          <w:sz w:val="28"/>
          <w:szCs w:val="28"/>
        </w:rPr>
        <w:t>П</w:t>
      </w:r>
      <w:r w:rsidRPr="009F3DF3">
        <w:rPr>
          <w:sz w:val="28"/>
          <w:szCs w:val="28"/>
        </w:rPr>
        <w:t>редседатель управления муниципального контроля</w:t>
      </w:r>
      <w:r w:rsidRPr="0098483F">
        <w:rPr>
          <w:sz w:val="28"/>
          <w:szCs w:val="28"/>
        </w:rPr>
        <w:t xml:space="preserve"> вступает в должность не позднее двух недель со дня его </w:t>
      </w:r>
      <w:r>
        <w:rPr>
          <w:sz w:val="28"/>
          <w:szCs w:val="28"/>
        </w:rPr>
        <w:t>назначения</w:t>
      </w:r>
      <w:r w:rsidRPr="0098483F">
        <w:rPr>
          <w:sz w:val="28"/>
          <w:szCs w:val="28"/>
        </w:rPr>
        <w:t>.</w:t>
      </w:r>
    </w:p>
    <w:p w14:paraId="2242CE21" w14:textId="77777777" w:rsidR="007F32C1" w:rsidRPr="009F3DF3" w:rsidRDefault="007F32C1" w:rsidP="007F32C1">
      <w:pPr>
        <w:ind w:firstLine="709"/>
        <w:jc w:val="both"/>
        <w:rPr>
          <w:sz w:val="28"/>
          <w:szCs w:val="28"/>
        </w:rPr>
      </w:pPr>
      <w:r w:rsidRPr="009F3DF3">
        <w:rPr>
          <w:sz w:val="28"/>
          <w:szCs w:val="28"/>
        </w:rPr>
        <w:t>2</w:t>
      </w:r>
      <w:r>
        <w:rPr>
          <w:sz w:val="28"/>
          <w:szCs w:val="28"/>
        </w:rPr>
        <w:t>2</w:t>
      </w:r>
      <w:r w:rsidRPr="009F3DF3">
        <w:rPr>
          <w:sz w:val="28"/>
          <w:szCs w:val="28"/>
        </w:rPr>
        <w:t>.2.</w:t>
      </w:r>
      <w:r>
        <w:rPr>
          <w:sz w:val="28"/>
          <w:szCs w:val="28"/>
        </w:rPr>
        <w:t> </w:t>
      </w:r>
      <w:r w:rsidRPr="009F3DF3">
        <w:rPr>
          <w:sz w:val="28"/>
          <w:szCs w:val="28"/>
        </w:rPr>
        <w:t>На должность председателя управления муниципального контроля назначаются граждане Российской Федерации, соответствующие следующим квалификационным требованиям:</w:t>
      </w:r>
    </w:p>
    <w:p w14:paraId="77EA7D99" w14:textId="77777777" w:rsidR="007F32C1" w:rsidRPr="009F3DF3" w:rsidRDefault="007F32C1" w:rsidP="007F32C1">
      <w:pPr>
        <w:ind w:firstLine="709"/>
        <w:jc w:val="both"/>
        <w:rPr>
          <w:sz w:val="28"/>
          <w:szCs w:val="28"/>
        </w:rPr>
      </w:pPr>
      <w:r w:rsidRPr="009F3DF3">
        <w:rPr>
          <w:sz w:val="28"/>
          <w:szCs w:val="28"/>
        </w:rPr>
        <w:t>1)</w:t>
      </w:r>
      <w:r>
        <w:rPr>
          <w:sz w:val="28"/>
          <w:szCs w:val="28"/>
        </w:rPr>
        <w:t> </w:t>
      </w:r>
      <w:r w:rsidRPr="009F3DF3">
        <w:rPr>
          <w:sz w:val="28"/>
          <w:szCs w:val="28"/>
        </w:rPr>
        <w:t>наличие высшего образования;</w:t>
      </w:r>
    </w:p>
    <w:p w14:paraId="79E14237" w14:textId="77777777" w:rsidR="007F32C1" w:rsidRPr="009F3DF3" w:rsidRDefault="007F32C1" w:rsidP="007F32C1">
      <w:pPr>
        <w:ind w:firstLine="709"/>
        <w:jc w:val="both"/>
        <w:rPr>
          <w:sz w:val="28"/>
          <w:szCs w:val="28"/>
        </w:rPr>
      </w:pPr>
      <w:r w:rsidRPr="009F3DF3">
        <w:rPr>
          <w:sz w:val="28"/>
          <w:szCs w:val="28"/>
        </w:rPr>
        <w:t>2)</w:t>
      </w:r>
      <w:r>
        <w:rPr>
          <w:sz w:val="28"/>
          <w:szCs w:val="28"/>
        </w:rPr>
        <w:t> </w:t>
      </w:r>
      <w:r w:rsidRPr="009F3DF3">
        <w:rPr>
          <w:sz w:val="28"/>
          <w:szCs w:val="28"/>
        </w:rPr>
        <w:t>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14:paraId="51B6224E" w14:textId="77777777" w:rsidR="007F32C1" w:rsidRDefault="007F32C1" w:rsidP="007F32C1">
      <w:pPr>
        <w:ind w:firstLine="709"/>
        <w:jc w:val="both"/>
        <w:rPr>
          <w:sz w:val="28"/>
          <w:szCs w:val="28"/>
        </w:rPr>
      </w:pPr>
      <w:r w:rsidRPr="009F3DF3">
        <w:rPr>
          <w:sz w:val="28"/>
          <w:szCs w:val="28"/>
        </w:rPr>
        <w:t>3)</w:t>
      </w:r>
      <w:r>
        <w:rPr>
          <w:sz w:val="28"/>
          <w:szCs w:val="28"/>
        </w:rPr>
        <w:t> </w:t>
      </w:r>
      <w:r w:rsidRPr="009F3DF3">
        <w:rPr>
          <w:sz w:val="28"/>
          <w:szCs w:val="28"/>
        </w:rPr>
        <w:t>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Устава Свердловской области, законов Свердловской области и иных нормативных правовых актов Свердловской области, Устава городского округа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14:paraId="534EDA95" w14:textId="77777777" w:rsidR="007F32C1" w:rsidRPr="009F3DF3" w:rsidRDefault="007F32C1" w:rsidP="007F32C1">
      <w:pPr>
        <w:ind w:firstLine="709"/>
        <w:jc w:val="both"/>
        <w:rPr>
          <w:sz w:val="28"/>
          <w:szCs w:val="28"/>
        </w:rPr>
      </w:pPr>
      <w:r>
        <w:rPr>
          <w:sz w:val="28"/>
          <w:szCs w:val="28"/>
        </w:rPr>
        <w:t>22.3. </w:t>
      </w:r>
      <w:r w:rsidRPr="009F3DF3">
        <w:rPr>
          <w:sz w:val="28"/>
          <w:szCs w:val="28"/>
        </w:rPr>
        <w:t>Предложения о кандидатурах на должность председателя управления муниципального контроля в письменном виде в форме ходатайства вносятся в Думу:</w:t>
      </w:r>
    </w:p>
    <w:p w14:paraId="13247494" w14:textId="77777777" w:rsidR="007F32C1" w:rsidRPr="009F3DF3" w:rsidRDefault="007F32C1" w:rsidP="007F32C1">
      <w:pPr>
        <w:ind w:firstLine="709"/>
        <w:jc w:val="both"/>
        <w:rPr>
          <w:sz w:val="28"/>
          <w:szCs w:val="28"/>
        </w:rPr>
      </w:pPr>
      <w:r w:rsidRPr="009F3DF3">
        <w:rPr>
          <w:sz w:val="28"/>
          <w:szCs w:val="28"/>
        </w:rPr>
        <w:t>1)</w:t>
      </w:r>
      <w:r>
        <w:rPr>
          <w:sz w:val="28"/>
          <w:szCs w:val="28"/>
        </w:rPr>
        <w:t> </w:t>
      </w:r>
      <w:r w:rsidRPr="009F3DF3">
        <w:rPr>
          <w:sz w:val="28"/>
          <w:szCs w:val="28"/>
        </w:rPr>
        <w:t>председателем Думы;</w:t>
      </w:r>
    </w:p>
    <w:p w14:paraId="7898FB33" w14:textId="77777777" w:rsidR="007F32C1" w:rsidRPr="009F3DF3" w:rsidRDefault="007F32C1" w:rsidP="007F32C1">
      <w:pPr>
        <w:ind w:firstLine="709"/>
        <w:jc w:val="both"/>
        <w:rPr>
          <w:sz w:val="28"/>
          <w:szCs w:val="28"/>
        </w:rPr>
      </w:pPr>
      <w:r w:rsidRPr="009F3DF3">
        <w:rPr>
          <w:sz w:val="28"/>
          <w:szCs w:val="28"/>
        </w:rPr>
        <w:t>2)</w:t>
      </w:r>
      <w:r>
        <w:rPr>
          <w:sz w:val="28"/>
          <w:szCs w:val="28"/>
        </w:rPr>
        <w:t> </w:t>
      </w:r>
      <w:r w:rsidRPr="009F3DF3">
        <w:rPr>
          <w:sz w:val="28"/>
          <w:szCs w:val="28"/>
        </w:rPr>
        <w:t>депутатами Думы – не менее одной трети от установленного числа депутатов Думы;</w:t>
      </w:r>
    </w:p>
    <w:p w14:paraId="1FE9BE87" w14:textId="77777777" w:rsidR="007F32C1" w:rsidRPr="009F3DF3" w:rsidRDefault="007F32C1" w:rsidP="007F32C1">
      <w:pPr>
        <w:ind w:firstLine="709"/>
        <w:jc w:val="both"/>
        <w:rPr>
          <w:sz w:val="28"/>
          <w:szCs w:val="28"/>
        </w:rPr>
      </w:pPr>
      <w:r w:rsidRPr="009F3DF3">
        <w:rPr>
          <w:sz w:val="28"/>
          <w:szCs w:val="28"/>
        </w:rPr>
        <w:t>3)</w:t>
      </w:r>
      <w:r>
        <w:rPr>
          <w:sz w:val="28"/>
          <w:szCs w:val="28"/>
        </w:rPr>
        <w:t> </w:t>
      </w:r>
      <w:r w:rsidRPr="009F3DF3">
        <w:rPr>
          <w:sz w:val="28"/>
          <w:szCs w:val="28"/>
        </w:rPr>
        <w:t>главой городского округа</w:t>
      </w:r>
      <w:r>
        <w:rPr>
          <w:sz w:val="28"/>
          <w:szCs w:val="28"/>
        </w:rPr>
        <w:t>;</w:t>
      </w:r>
    </w:p>
    <w:p w14:paraId="653F0334" w14:textId="77777777" w:rsidR="007F32C1" w:rsidRPr="005E065D" w:rsidRDefault="007F32C1" w:rsidP="007F32C1">
      <w:pPr>
        <w:ind w:firstLine="709"/>
        <w:jc w:val="both"/>
        <w:rPr>
          <w:sz w:val="28"/>
          <w:szCs w:val="28"/>
        </w:rPr>
      </w:pPr>
      <w:r w:rsidRPr="005E065D">
        <w:rPr>
          <w:sz w:val="28"/>
          <w:szCs w:val="28"/>
        </w:rPr>
        <w:t>4)</w:t>
      </w:r>
      <w:r>
        <w:rPr>
          <w:sz w:val="28"/>
          <w:szCs w:val="28"/>
        </w:rPr>
        <w:t> </w:t>
      </w:r>
      <w:r w:rsidRPr="005E065D">
        <w:rPr>
          <w:sz w:val="28"/>
          <w:szCs w:val="28"/>
        </w:rPr>
        <w:t>комиссией Думы.</w:t>
      </w:r>
    </w:p>
    <w:p w14:paraId="3D6ACAA4" w14:textId="77777777" w:rsidR="007F32C1" w:rsidRDefault="007F32C1" w:rsidP="007F32C1">
      <w:pPr>
        <w:ind w:firstLine="709"/>
        <w:jc w:val="both"/>
        <w:rPr>
          <w:sz w:val="28"/>
          <w:szCs w:val="28"/>
        </w:rPr>
      </w:pPr>
      <w:r w:rsidRPr="005E065D">
        <w:rPr>
          <w:sz w:val="28"/>
          <w:szCs w:val="28"/>
        </w:rPr>
        <w:t>Дума вправе обратиться в Счетную палату Свердловской области за заключением о соответствии кандидатур на должность председателя управления муниципального контроля квалификационным требованиям, установленным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и пунктом</w:t>
      </w:r>
      <w:r>
        <w:rPr>
          <w:sz w:val="28"/>
          <w:szCs w:val="28"/>
        </w:rPr>
        <w:t xml:space="preserve"> 22.2</w:t>
      </w:r>
      <w:r w:rsidRPr="005E065D">
        <w:rPr>
          <w:sz w:val="28"/>
          <w:szCs w:val="28"/>
        </w:rPr>
        <w:t xml:space="preserve"> настоящ</w:t>
      </w:r>
      <w:r>
        <w:rPr>
          <w:sz w:val="28"/>
          <w:szCs w:val="28"/>
        </w:rPr>
        <w:t>его раздела</w:t>
      </w:r>
      <w:r w:rsidRPr="005E065D">
        <w:rPr>
          <w:sz w:val="28"/>
          <w:szCs w:val="28"/>
        </w:rPr>
        <w:t>.</w:t>
      </w:r>
    </w:p>
    <w:p w14:paraId="44ECCCDF" w14:textId="77777777" w:rsidR="007F32C1" w:rsidRPr="009F3DF3" w:rsidRDefault="007F32C1" w:rsidP="007F32C1">
      <w:pPr>
        <w:ind w:firstLine="709"/>
        <w:jc w:val="both"/>
        <w:rPr>
          <w:sz w:val="28"/>
          <w:szCs w:val="28"/>
        </w:rPr>
      </w:pPr>
      <w:r w:rsidRPr="009F3DF3">
        <w:rPr>
          <w:sz w:val="28"/>
          <w:szCs w:val="28"/>
        </w:rPr>
        <w:lastRenderedPageBreak/>
        <w:t>К оформленным в соответствии с настоящим пунктом предложениям прилагается биографическая справка, содержащая следующие сведения о кандидатах на замещение должности председателя управления муниципального контроля: фамилия, имя, отчество, год рождения, образование (указывается когда, какое высшее образовательное учреждение закончено, специальность по диплому), стаж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14:paraId="4B7C51F1" w14:textId="77777777" w:rsidR="007F32C1" w:rsidRPr="009F3DF3" w:rsidRDefault="007F32C1" w:rsidP="007F32C1">
      <w:pPr>
        <w:ind w:firstLine="709"/>
        <w:jc w:val="both"/>
        <w:rPr>
          <w:sz w:val="28"/>
          <w:szCs w:val="28"/>
        </w:rPr>
      </w:pPr>
      <w:r w:rsidRPr="009F3DF3">
        <w:rPr>
          <w:sz w:val="28"/>
          <w:szCs w:val="28"/>
        </w:rPr>
        <w:t>2</w:t>
      </w:r>
      <w:r>
        <w:rPr>
          <w:sz w:val="28"/>
          <w:szCs w:val="28"/>
        </w:rPr>
        <w:t>2</w:t>
      </w:r>
      <w:r w:rsidRPr="009F3DF3">
        <w:rPr>
          <w:sz w:val="28"/>
          <w:szCs w:val="28"/>
        </w:rPr>
        <w:t>.</w:t>
      </w:r>
      <w:r>
        <w:rPr>
          <w:sz w:val="28"/>
          <w:szCs w:val="28"/>
        </w:rPr>
        <w:t>4</w:t>
      </w:r>
      <w:r w:rsidRPr="009F3DF3">
        <w:rPr>
          <w:sz w:val="28"/>
          <w:szCs w:val="28"/>
        </w:rPr>
        <w:t>.</w:t>
      </w:r>
      <w:r>
        <w:rPr>
          <w:sz w:val="28"/>
          <w:szCs w:val="28"/>
        </w:rPr>
        <w:t> </w:t>
      </w:r>
      <w:r w:rsidRPr="009F3DF3">
        <w:rPr>
          <w:sz w:val="28"/>
          <w:szCs w:val="28"/>
        </w:rPr>
        <w:t>Предложения о кандидатурах на должность председателя управления муниципального контроля с прилагаемыми документами не позднее 10 дней до заседания Думы, в повестку которого внесен вопрос о назначении председателя управления муниципального контроля, направляются в Думу.</w:t>
      </w:r>
    </w:p>
    <w:p w14:paraId="7B60569A" w14:textId="77777777" w:rsidR="007F32C1" w:rsidRPr="009F3DF3" w:rsidRDefault="007F32C1" w:rsidP="007F32C1">
      <w:pPr>
        <w:ind w:firstLine="709"/>
        <w:jc w:val="both"/>
        <w:rPr>
          <w:sz w:val="28"/>
          <w:szCs w:val="28"/>
        </w:rPr>
      </w:pPr>
      <w:r w:rsidRPr="009F3DF3">
        <w:rPr>
          <w:sz w:val="28"/>
          <w:szCs w:val="28"/>
        </w:rPr>
        <w:t>Рассмотрение кандидатур на должность председателя управления муниципального контроля осуществляется на заседании Думы с приглашением кандидата (кандидатов) на должность председателя управления муниципального контроля. Кандидаты на должность председателя управления муниципального контроля могут выступить с краткой (не более 10 минут) программной речью и ответить на вопросы депутатов.</w:t>
      </w:r>
    </w:p>
    <w:p w14:paraId="39E739CC" w14:textId="77777777" w:rsidR="007F32C1" w:rsidRPr="009F3DF3" w:rsidRDefault="007F32C1" w:rsidP="007F32C1">
      <w:pPr>
        <w:ind w:firstLine="709"/>
        <w:jc w:val="both"/>
        <w:rPr>
          <w:sz w:val="28"/>
          <w:szCs w:val="28"/>
        </w:rPr>
      </w:pPr>
      <w:r w:rsidRPr="009F3DF3">
        <w:rPr>
          <w:sz w:val="28"/>
          <w:szCs w:val="28"/>
        </w:rPr>
        <w:t>Субъекты, внесшие предложения о кандидатуре на должность председателя управления муниципального контроля, вправе выступить в поддержку своего кандидата.</w:t>
      </w:r>
    </w:p>
    <w:p w14:paraId="76A117A7" w14:textId="77777777" w:rsidR="007F32C1" w:rsidRDefault="007F32C1" w:rsidP="007F32C1">
      <w:pPr>
        <w:ind w:firstLine="709"/>
        <w:jc w:val="both"/>
        <w:rPr>
          <w:sz w:val="28"/>
          <w:szCs w:val="28"/>
        </w:rPr>
      </w:pPr>
      <w:r w:rsidRPr="006562B6">
        <w:rPr>
          <w:sz w:val="28"/>
          <w:szCs w:val="28"/>
        </w:rPr>
        <w:t xml:space="preserve">В случае если на должность председателя управления муниципального контроля внесено более одной кандидатуры и ни один из них не набрал требуемого для </w:t>
      </w:r>
      <w:r>
        <w:rPr>
          <w:sz w:val="28"/>
          <w:szCs w:val="28"/>
        </w:rPr>
        <w:t>назначения</w:t>
      </w:r>
      <w:r w:rsidRPr="006562B6">
        <w:rPr>
          <w:sz w:val="28"/>
          <w:szCs w:val="28"/>
        </w:rPr>
        <w:t xml:space="preserve"> числа голосов, проводится второй тур голосования по двум кандидатам, получившим наибольшее число голосов, при этом каждый депутат Думы может проголосовать только за одну кандидатуру. Предъявление результатов голосования по каждой кандидатуре проводится только по окончании голосования по всем кандидатурам. Назначенным на должность председателя управления муниципального контроля</w:t>
      </w:r>
      <w:r w:rsidRPr="006562B6">
        <w:t xml:space="preserve"> </w:t>
      </w:r>
      <w:r w:rsidRPr="006562B6">
        <w:rPr>
          <w:sz w:val="28"/>
          <w:szCs w:val="28"/>
        </w:rPr>
        <w:t>по итогам второго тура голосования считается кандидат, за которого проголосовало большинство голосов от установленной численности депутатов Думы.</w:t>
      </w:r>
    </w:p>
    <w:p w14:paraId="1D156BFD" w14:textId="77777777" w:rsidR="007F32C1" w:rsidRPr="006562B6" w:rsidRDefault="007F32C1" w:rsidP="007F32C1">
      <w:pPr>
        <w:ind w:firstLine="709"/>
        <w:jc w:val="both"/>
        <w:rPr>
          <w:sz w:val="28"/>
          <w:szCs w:val="28"/>
        </w:rPr>
      </w:pPr>
      <w:r w:rsidRPr="009F3DF3">
        <w:rPr>
          <w:sz w:val="28"/>
          <w:szCs w:val="28"/>
        </w:rPr>
        <w:t xml:space="preserve">Если на рассмотрение Думы внесена одна кандидатура на должность председателя управления муниципального контроля, то решение о назначении принимается </w:t>
      </w:r>
      <w:r w:rsidRPr="006562B6">
        <w:rPr>
          <w:sz w:val="28"/>
          <w:szCs w:val="28"/>
        </w:rPr>
        <w:t>большинством голосов от установленной численности депутатов Думы.</w:t>
      </w:r>
    </w:p>
    <w:p w14:paraId="59DC8860" w14:textId="77777777" w:rsidR="007F32C1" w:rsidRDefault="007F32C1" w:rsidP="007F32C1">
      <w:pPr>
        <w:ind w:firstLine="709"/>
        <w:jc w:val="both"/>
        <w:rPr>
          <w:sz w:val="28"/>
          <w:szCs w:val="28"/>
        </w:rPr>
      </w:pPr>
      <w:r>
        <w:rPr>
          <w:sz w:val="28"/>
          <w:szCs w:val="28"/>
        </w:rPr>
        <w:t>В случае, если никто из внесенных</w:t>
      </w:r>
      <w:r w:rsidRPr="005E7345">
        <w:t xml:space="preserve"> </w:t>
      </w:r>
      <w:r w:rsidRPr="005E7345">
        <w:rPr>
          <w:sz w:val="28"/>
          <w:szCs w:val="28"/>
        </w:rPr>
        <w:t>на рассмотрение Думы</w:t>
      </w:r>
      <w:r>
        <w:rPr>
          <w:sz w:val="28"/>
          <w:szCs w:val="28"/>
        </w:rPr>
        <w:t xml:space="preserve"> кандидатур не наберет </w:t>
      </w:r>
      <w:r w:rsidRPr="005E7345">
        <w:rPr>
          <w:sz w:val="28"/>
          <w:szCs w:val="28"/>
        </w:rPr>
        <w:t>требуемого для назначения числа голосов</w:t>
      </w:r>
      <w:r>
        <w:rPr>
          <w:sz w:val="28"/>
          <w:szCs w:val="28"/>
        </w:rPr>
        <w:t>, Дума может принять решение о повторном включении в повестку очередного заседания Думы</w:t>
      </w:r>
      <w:r w:rsidRPr="005E7345">
        <w:t xml:space="preserve"> </w:t>
      </w:r>
      <w:r w:rsidRPr="003A6D2D">
        <w:rPr>
          <w:sz w:val="28"/>
          <w:szCs w:val="28"/>
        </w:rPr>
        <w:t>воп</w:t>
      </w:r>
      <w:r>
        <w:rPr>
          <w:sz w:val="28"/>
          <w:szCs w:val="28"/>
        </w:rPr>
        <w:t>р</w:t>
      </w:r>
      <w:r w:rsidRPr="003A6D2D">
        <w:rPr>
          <w:sz w:val="28"/>
          <w:szCs w:val="28"/>
        </w:rPr>
        <w:t>оса о назначении председателя управления муниципального контроля</w:t>
      </w:r>
      <w:r>
        <w:rPr>
          <w:sz w:val="28"/>
          <w:szCs w:val="28"/>
        </w:rPr>
        <w:t>.</w:t>
      </w:r>
      <w:r w:rsidRPr="005E7345">
        <w:rPr>
          <w:sz w:val="28"/>
          <w:szCs w:val="28"/>
        </w:rPr>
        <w:t xml:space="preserve"> При этом возможно </w:t>
      </w:r>
      <w:r>
        <w:rPr>
          <w:sz w:val="28"/>
          <w:szCs w:val="28"/>
        </w:rPr>
        <w:t>внесение в Думу</w:t>
      </w:r>
      <w:r w:rsidRPr="005E7345">
        <w:rPr>
          <w:sz w:val="28"/>
          <w:szCs w:val="28"/>
        </w:rPr>
        <w:t xml:space="preserve"> ранее баллотировавшихся кандидатов.</w:t>
      </w:r>
    </w:p>
    <w:p w14:paraId="7C689EF1" w14:textId="77777777" w:rsidR="007F32C1" w:rsidRDefault="007F32C1" w:rsidP="007F32C1">
      <w:pPr>
        <w:ind w:firstLine="709"/>
        <w:jc w:val="both"/>
        <w:rPr>
          <w:sz w:val="28"/>
          <w:szCs w:val="28"/>
        </w:rPr>
      </w:pPr>
      <w:r w:rsidRPr="009F3DF3">
        <w:rPr>
          <w:sz w:val="28"/>
          <w:szCs w:val="28"/>
        </w:rPr>
        <w:t>Решение Думы о назначении на должность председателя управления муниципального контроля принимается открытым голосованием.».</w:t>
      </w:r>
    </w:p>
    <w:p w14:paraId="54A67C1C" w14:textId="77777777" w:rsidR="007F32C1" w:rsidRDefault="007F32C1" w:rsidP="007F32C1">
      <w:pPr>
        <w:ind w:firstLine="709"/>
        <w:jc w:val="both"/>
        <w:rPr>
          <w:sz w:val="28"/>
          <w:szCs w:val="28"/>
        </w:rPr>
      </w:pPr>
      <w:r w:rsidRPr="00935BE1">
        <w:rPr>
          <w:sz w:val="28"/>
          <w:szCs w:val="28"/>
        </w:rPr>
        <w:t>2.</w:t>
      </w:r>
      <w:r>
        <w:rPr>
          <w:sz w:val="28"/>
          <w:szCs w:val="28"/>
        </w:rPr>
        <w:t> </w:t>
      </w:r>
      <w:r w:rsidRPr="00935BE1">
        <w:rPr>
          <w:sz w:val="28"/>
          <w:szCs w:val="28"/>
        </w:rPr>
        <w:t>Настоящее решение вступает в силу с момента его официального опубликования.</w:t>
      </w:r>
    </w:p>
    <w:p w14:paraId="11F4220E" w14:textId="77777777" w:rsidR="007F32C1" w:rsidRDefault="007F32C1" w:rsidP="007F32C1">
      <w:pPr>
        <w:pageBreakBefore/>
        <w:ind w:firstLine="709"/>
        <w:jc w:val="both"/>
        <w:rPr>
          <w:sz w:val="28"/>
          <w:szCs w:val="28"/>
        </w:rPr>
      </w:pPr>
      <w:r>
        <w:rPr>
          <w:sz w:val="28"/>
          <w:szCs w:val="28"/>
        </w:rPr>
        <w:lastRenderedPageBreak/>
        <w:t>3</w:t>
      </w:r>
      <w:r w:rsidRPr="00935BE1">
        <w:rPr>
          <w:sz w:val="28"/>
          <w:szCs w:val="28"/>
        </w:rPr>
        <w:t>.</w:t>
      </w:r>
      <w:r>
        <w:rPr>
          <w:sz w:val="28"/>
          <w:szCs w:val="28"/>
        </w:rPr>
        <w:t> </w:t>
      </w:r>
      <w:r w:rsidRPr="00935BE1">
        <w:rPr>
          <w:sz w:val="28"/>
          <w:szCs w:val="28"/>
        </w:rPr>
        <w:t>Опубликовать настоящее решение в газете «Муниципальный вестник».</w:t>
      </w:r>
    </w:p>
    <w:p w14:paraId="5DCB2B6E" w14:textId="77777777" w:rsidR="007F32C1" w:rsidRDefault="007F32C1" w:rsidP="007F32C1">
      <w:pPr>
        <w:contextualSpacing/>
        <w:jc w:val="both"/>
        <w:rPr>
          <w:sz w:val="28"/>
          <w:szCs w:val="28"/>
        </w:rPr>
      </w:pPr>
    </w:p>
    <w:p w14:paraId="564E0B94" w14:textId="77777777" w:rsidR="007F32C1" w:rsidRDefault="007F32C1" w:rsidP="007F32C1">
      <w:pPr>
        <w:contextualSpacing/>
        <w:jc w:val="both"/>
        <w:rPr>
          <w:sz w:val="28"/>
          <w:szCs w:val="28"/>
        </w:rPr>
      </w:pPr>
    </w:p>
    <w:p w14:paraId="0B1F06D5" w14:textId="77777777" w:rsidR="007F32C1" w:rsidRDefault="007F32C1" w:rsidP="007F32C1">
      <w:pPr>
        <w:contextualSpacing/>
        <w:jc w:val="both"/>
        <w:rPr>
          <w:sz w:val="28"/>
          <w:szCs w:val="28"/>
        </w:rPr>
      </w:pPr>
    </w:p>
    <w:p w14:paraId="4055D998" w14:textId="77777777" w:rsidR="007F32C1" w:rsidRDefault="007F32C1" w:rsidP="007F32C1">
      <w:pPr>
        <w:contextualSpacing/>
        <w:jc w:val="both"/>
        <w:rPr>
          <w:sz w:val="28"/>
          <w:szCs w:val="28"/>
        </w:rPr>
      </w:pPr>
    </w:p>
    <w:p w14:paraId="3889693F" w14:textId="77777777" w:rsidR="007F32C1" w:rsidRPr="0067334A" w:rsidRDefault="007F32C1" w:rsidP="007F32C1">
      <w:pPr>
        <w:rPr>
          <w:sz w:val="28"/>
          <w:szCs w:val="28"/>
        </w:rPr>
      </w:pPr>
      <w:r>
        <w:rPr>
          <w:sz w:val="28"/>
          <w:szCs w:val="28"/>
        </w:rPr>
        <w:t>Глава Кушвинского</w:t>
      </w:r>
      <w:r>
        <w:rPr>
          <w:sz w:val="28"/>
          <w:szCs w:val="28"/>
        </w:rPr>
        <w:tab/>
      </w:r>
      <w:r>
        <w:rPr>
          <w:sz w:val="28"/>
          <w:szCs w:val="28"/>
        </w:rPr>
        <w:tab/>
      </w:r>
      <w:r>
        <w:rPr>
          <w:sz w:val="28"/>
          <w:szCs w:val="28"/>
        </w:rPr>
        <w:tab/>
      </w:r>
      <w:r w:rsidRPr="0067334A">
        <w:rPr>
          <w:sz w:val="28"/>
          <w:szCs w:val="28"/>
        </w:rPr>
        <w:tab/>
      </w:r>
      <w:r w:rsidRPr="0067334A">
        <w:rPr>
          <w:sz w:val="28"/>
          <w:szCs w:val="28"/>
        </w:rPr>
        <w:tab/>
        <w:t xml:space="preserve">     Председатель Думы </w:t>
      </w:r>
    </w:p>
    <w:p w14:paraId="0A97653D" w14:textId="77777777" w:rsidR="007F32C1" w:rsidRPr="0067334A" w:rsidRDefault="007F32C1" w:rsidP="007F32C1">
      <w:pPr>
        <w:rPr>
          <w:sz w:val="28"/>
          <w:szCs w:val="28"/>
        </w:rPr>
      </w:pPr>
      <w:r>
        <w:rPr>
          <w:sz w:val="28"/>
          <w:szCs w:val="28"/>
        </w:rPr>
        <w:t xml:space="preserve">городского округа </w:t>
      </w:r>
      <w:r>
        <w:rPr>
          <w:sz w:val="28"/>
          <w:szCs w:val="28"/>
        </w:rPr>
        <w:tab/>
      </w:r>
      <w:r>
        <w:rPr>
          <w:sz w:val="28"/>
          <w:szCs w:val="28"/>
        </w:rPr>
        <w:tab/>
      </w:r>
      <w:r w:rsidRPr="0067334A">
        <w:rPr>
          <w:sz w:val="28"/>
          <w:szCs w:val="28"/>
        </w:rPr>
        <w:tab/>
      </w:r>
      <w:r w:rsidRPr="0067334A">
        <w:rPr>
          <w:sz w:val="28"/>
          <w:szCs w:val="28"/>
        </w:rPr>
        <w:tab/>
      </w:r>
      <w:r w:rsidRPr="0067334A">
        <w:rPr>
          <w:sz w:val="28"/>
          <w:szCs w:val="28"/>
        </w:rPr>
        <w:tab/>
        <w:t xml:space="preserve">     Кушвинского городского округа</w:t>
      </w:r>
    </w:p>
    <w:p w14:paraId="6D139658" w14:textId="77777777" w:rsidR="007F32C1" w:rsidRPr="0067334A" w:rsidRDefault="007F32C1" w:rsidP="007F32C1">
      <w:pPr>
        <w:rPr>
          <w:sz w:val="28"/>
          <w:szCs w:val="28"/>
        </w:rPr>
      </w:pPr>
    </w:p>
    <w:p w14:paraId="237BAF39" w14:textId="77777777" w:rsidR="007F32C1" w:rsidRPr="004E1183" w:rsidRDefault="007F32C1" w:rsidP="007F32C1">
      <w:pPr>
        <w:rPr>
          <w:sz w:val="28"/>
          <w:szCs w:val="28"/>
        </w:rPr>
        <w:sectPr w:rsidR="007F32C1" w:rsidRPr="004E1183" w:rsidSect="00E84851">
          <w:headerReference w:type="even" r:id="rId6"/>
          <w:headerReference w:type="default" r:id="rId7"/>
          <w:pgSz w:w="11906" w:h="16838"/>
          <w:pgMar w:top="1134" w:right="567" w:bottom="1134" w:left="1418" w:header="6" w:footer="709" w:gutter="0"/>
          <w:cols w:space="708"/>
          <w:docGrid w:linePitch="360"/>
        </w:sectPr>
      </w:pPr>
      <w:r w:rsidRPr="0067334A">
        <w:rPr>
          <w:sz w:val="28"/>
          <w:szCs w:val="28"/>
        </w:rPr>
        <w:tab/>
      </w:r>
      <w:r w:rsidRPr="0067334A">
        <w:rPr>
          <w:sz w:val="28"/>
          <w:szCs w:val="28"/>
        </w:rPr>
        <w:tab/>
      </w:r>
      <w:r w:rsidRPr="0067334A">
        <w:rPr>
          <w:sz w:val="28"/>
          <w:szCs w:val="28"/>
        </w:rPr>
        <w:tab/>
      </w:r>
      <w:r>
        <w:rPr>
          <w:sz w:val="28"/>
          <w:szCs w:val="28"/>
        </w:rPr>
        <w:t>М.В. Слепухин</w:t>
      </w:r>
      <w:r w:rsidRPr="0067334A">
        <w:rPr>
          <w:sz w:val="28"/>
          <w:szCs w:val="28"/>
        </w:rPr>
        <w:tab/>
      </w:r>
      <w:r w:rsidRPr="0067334A">
        <w:rPr>
          <w:sz w:val="28"/>
          <w:szCs w:val="28"/>
        </w:rPr>
        <w:tab/>
      </w:r>
      <w:r w:rsidRPr="0067334A">
        <w:rPr>
          <w:sz w:val="28"/>
          <w:szCs w:val="28"/>
        </w:rPr>
        <w:tab/>
      </w:r>
      <w:r w:rsidRPr="0067334A">
        <w:rPr>
          <w:sz w:val="28"/>
          <w:szCs w:val="28"/>
        </w:rPr>
        <w:tab/>
      </w:r>
      <w:r w:rsidRPr="0067334A">
        <w:rPr>
          <w:sz w:val="28"/>
          <w:szCs w:val="28"/>
        </w:rPr>
        <w:tab/>
      </w:r>
      <w:r w:rsidRPr="0067334A">
        <w:rPr>
          <w:sz w:val="28"/>
          <w:szCs w:val="28"/>
        </w:rPr>
        <w:tab/>
        <w:t xml:space="preserve"> </w:t>
      </w:r>
      <w:r>
        <w:rPr>
          <w:sz w:val="28"/>
          <w:szCs w:val="28"/>
        </w:rPr>
        <w:t xml:space="preserve">    С.А. Клиросов</w:t>
      </w:r>
    </w:p>
    <w:p w14:paraId="1306B64E" w14:textId="77777777" w:rsidR="00AE0423" w:rsidRDefault="00AE0423"/>
    <w:sectPr w:rsidR="00AE0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DDEB" w14:textId="77777777" w:rsidR="00987AD8" w:rsidRDefault="007F32C1" w:rsidP="00E8485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83773C2" w14:textId="77777777" w:rsidR="00987AD8" w:rsidRDefault="007F32C1" w:rsidP="00E84851">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4BFD" w14:textId="77777777" w:rsidR="00987AD8" w:rsidRDefault="007F32C1" w:rsidP="00E84851">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C1"/>
    <w:rsid w:val="000005D5"/>
    <w:rsid w:val="00001FD4"/>
    <w:rsid w:val="00035499"/>
    <w:rsid w:val="0005572C"/>
    <w:rsid w:val="0005632F"/>
    <w:rsid w:val="000747CA"/>
    <w:rsid w:val="000805BD"/>
    <w:rsid w:val="000925C3"/>
    <w:rsid w:val="00093627"/>
    <w:rsid w:val="000B2746"/>
    <w:rsid w:val="000C0118"/>
    <w:rsid w:val="000C0565"/>
    <w:rsid w:val="00135C86"/>
    <w:rsid w:val="00171A25"/>
    <w:rsid w:val="00174AF4"/>
    <w:rsid w:val="001839D4"/>
    <w:rsid w:val="00193B1C"/>
    <w:rsid w:val="001A1762"/>
    <w:rsid w:val="001B4BF8"/>
    <w:rsid w:val="001B6E03"/>
    <w:rsid w:val="001E5939"/>
    <w:rsid w:val="00205690"/>
    <w:rsid w:val="00221F3A"/>
    <w:rsid w:val="00235720"/>
    <w:rsid w:val="00251CCF"/>
    <w:rsid w:val="00251E04"/>
    <w:rsid w:val="00257A6E"/>
    <w:rsid w:val="00265310"/>
    <w:rsid w:val="00272FB1"/>
    <w:rsid w:val="0028678C"/>
    <w:rsid w:val="002C4689"/>
    <w:rsid w:val="002E2D77"/>
    <w:rsid w:val="0030115A"/>
    <w:rsid w:val="00304D36"/>
    <w:rsid w:val="00311B38"/>
    <w:rsid w:val="0031352F"/>
    <w:rsid w:val="00313BE6"/>
    <w:rsid w:val="0032007C"/>
    <w:rsid w:val="0032554C"/>
    <w:rsid w:val="00342D75"/>
    <w:rsid w:val="003527D4"/>
    <w:rsid w:val="003A0544"/>
    <w:rsid w:val="003A4958"/>
    <w:rsid w:val="003E328B"/>
    <w:rsid w:val="0042404A"/>
    <w:rsid w:val="0044032E"/>
    <w:rsid w:val="00450D00"/>
    <w:rsid w:val="004531D9"/>
    <w:rsid w:val="00460A9C"/>
    <w:rsid w:val="004B00B6"/>
    <w:rsid w:val="004C1B7F"/>
    <w:rsid w:val="004C4C16"/>
    <w:rsid w:val="004C59E7"/>
    <w:rsid w:val="004C7D73"/>
    <w:rsid w:val="004E2E87"/>
    <w:rsid w:val="004E4EBC"/>
    <w:rsid w:val="004F606D"/>
    <w:rsid w:val="00506D9D"/>
    <w:rsid w:val="005179EE"/>
    <w:rsid w:val="0056317A"/>
    <w:rsid w:val="00576EF1"/>
    <w:rsid w:val="00582CB1"/>
    <w:rsid w:val="006234C8"/>
    <w:rsid w:val="006328F0"/>
    <w:rsid w:val="00635C2D"/>
    <w:rsid w:val="0065084C"/>
    <w:rsid w:val="006807AF"/>
    <w:rsid w:val="006811B2"/>
    <w:rsid w:val="006C1ECA"/>
    <w:rsid w:val="006F1DAE"/>
    <w:rsid w:val="006F4E1F"/>
    <w:rsid w:val="00716691"/>
    <w:rsid w:val="00724CD9"/>
    <w:rsid w:val="007465AB"/>
    <w:rsid w:val="00755589"/>
    <w:rsid w:val="007565EB"/>
    <w:rsid w:val="00764137"/>
    <w:rsid w:val="00795B85"/>
    <w:rsid w:val="007A0791"/>
    <w:rsid w:val="007A7810"/>
    <w:rsid w:val="007B67A3"/>
    <w:rsid w:val="007D25B1"/>
    <w:rsid w:val="007E1087"/>
    <w:rsid w:val="007F32C1"/>
    <w:rsid w:val="0080213E"/>
    <w:rsid w:val="00813DB8"/>
    <w:rsid w:val="00816309"/>
    <w:rsid w:val="0082221D"/>
    <w:rsid w:val="0085401E"/>
    <w:rsid w:val="00854CDB"/>
    <w:rsid w:val="00863618"/>
    <w:rsid w:val="00874407"/>
    <w:rsid w:val="0087553D"/>
    <w:rsid w:val="00896F5B"/>
    <w:rsid w:val="0090672B"/>
    <w:rsid w:val="00922730"/>
    <w:rsid w:val="00927F6D"/>
    <w:rsid w:val="00943A4D"/>
    <w:rsid w:val="00945993"/>
    <w:rsid w:val="009606A9"/>
    <w:rsid w:val="00976F24"/>
    <w:rsid w:val="00977FF1"/>
    <w:rsid w:val="00984CAB"/>
    <w:rsid w:val="00985A01"/>
    <w:rsid w:val="009A014B"/>
    <w:rsid w:val="009D0FBA"/>
    <w:rsid w:val="009E01B7"/>
    <w:rsid w:val="009E5FB2"/>
    <w:rsid w:val="009E7554"/>
    <w:rsid w:val="009F2D45"/>
    <w:rsid w:val="00A06A15"/>
    <w:rsid w:val="00A12D7F"/>
    <w:rsid w:val="00A5116D"/>
    <w:rsid w:val="00A52632"/>
    <w:rsid w:val="00A5495D"/>
    <w:rsid w:val="00A64190"/>
    <w:rsid w:val="00A7379C"/>
    <w:rsid w:val="00A77C57"/>
    <w:rsid w:val="00A8671D"/>
    <w:rsid w:val="00AA4766"/>
    <w:rsid w:val="00AA6CFD"/>
    <w:rsid w:val="00AB74EC"/>
    <w:rsid w:val="00AC3146"/>
    <w:rsid w:val="00AE0423"/>
    <w:rsid w:val="00AF2229"/>
    <w:rsid w:val="00AF3487"/>
    <w:rsid w:val="00AF7CE0"/>
    <w:rsid w:val="00B21A2A"/>
    <w:rsid w:val="00B23188"/>
    <w:rsid w:val="00B2573F"/>
    <w:rsid w:val="00B35168"/>
    <w:rsid w:val="00B45A4E"/>
    <w:rsid w:val="00B6219C"/>
    <w:rsid w:val="00B974AF"/>
    <w:rsid w:val="00BA1CD8"/>
    <w:rsid w:val="00BA22E5"/>
    <w:rsid w:val="00BC00FA"/>
    <w:rsid w:val="00BC038F"/>
    <w:rsid w:val="00BD566F"/>
    <w:rsid w:val="00C07347"/>
    <w:rsid w:val="00C202E1"/>
    <w:rsid w:val="00C6402D"/>
    <w:rsid w:val="00C94C96"/>
    <w:rsid w:val="00CA3695"/>
    <w:rsid w:val="00CC5C87"/>
    <w:rsid w:val="00CE1BA6"/>
    <w:rsid w:val="00D04F14"/>
    <w:rsid w:val="00D2133B"/>
    <w:rsid w:val="00D46ED0"/>
    <w:rsid w:val="00D518B1"/>
    <w:rsid w:val="00DC0F8C"/>
    <w:rsid w:val="00DD1FB3"/>
    <w:rsid w:val="00E12C22"/>
    <w:rsid w:val="00E3021E"/>
    <w:rsid w:val="00E37F8A"/>
    <w:rsid w:val="00E418D9"/>
    <w:rsid w:val="00EA12FF"/>
    <w:rsid w:val="00EB3F20"/>
    <w:rsid w:val="00EC0153"/>
    <w:rsid w:val="00EC6D1E"/>
    <w:rsid w:val="00ED3F84"/>
    <w:rsid w:val="00ED6452"/>
    <w:rsid w:val="00EF0450"/>
    <w:rsid w:val="00F17DC8"/>
    <w:rsid w:val="00F36905"/>
    <w:rsid w:val="00F42972"/>
    <w:rsid w:val="00F42AE8"/>
    <w:rsid w:val="00F468CE"/>
    <w:rsid w:val="00F66F0E"/>
    <w:rsid w:val="00F847C6"/>
    <w:rsid w:val="00F94B58"/>
    <w:rsid w:val="00FF7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2C15"/>
  <w15:chartTrackingRefBased/>
  <w15:docId w15:val="{76D5069B-810D-4284-9D8E-733ACD0B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2C1"/>
    <w:pPr>
      <w:spacing w:line="240" w:lineRule="auto"/>
    </w:pPr>
    <w:rPr>
      <w:rFonts w:eastAsia="Times New Roman" w:cs="Times New Roman"/>
      <w:sz w:val="24"/>
      <w:szCs w:val="24"/>
      <w:lang w:eastAsia="ru-RU"/>
    </w:rPr>
  </w:style>
  <w:style w:type="paragraph" w:styleId="1">
    <w:name w:val="heading 1"/>
    <w:aliases w:val="Раздел Договора,H1,&quot;Алмаз&quot;"/>
    <w:basedOn w:val="a"/>
    <w:next w:val="a"/>
    <w:link w:val="10"/>
    <w:uiPriority w:val="99"/>
    <w:qFormat/>
    <w:rsid w:val="007F32C1"/>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9"/>
    <w:rsid w:val="007F32C1"/>
    <w:rPr>
      <w:rFonts w:eastAsia="Times New Roman" w:cs="Times New Roman"/>
      <w:b/>
      <w:bCs/>
      <w:sz w:val="24"/>
      <w:szCs w:val="24"/>
      <w:lang w:eastAsia="ru-RU"/>
    </w:rPr>
  </w:style>
  <w:style w:type="paragraph" w:styleId="a3">
    <w:name w:val="Title"/>
    <w:basedOn w:val="a"/>
    <w:link w:val="a4"/>
    <w:uiPriority w:val="10"/>
    <w:qFormat/>
    <w:rsid w:val="007F32C1"/>
    <w:pPr>
      <w:jc w:val="center"/>
    </w:pPr>
    <w:rPr>
      <w:b/>
      <w:bCs/>
    </w:rPr>
  </w:style>
  <w:style w:type="character" w:customStyle="1" w:styleId="a4">
    <w:name w:val="Заголовок Знак"/>
    <w:basedOn w:val="a0"/>
    <w:link w:val="a3"/>
    <w:uiPriority w:val="10"/>
    <w:rsid w:val="007F32C1"/>
    <w:rPr>
      <w:rFonts w:eastAsia="Times New Roman" w:cs="Times New Roman"/>
      <w:b/>
      <w:bCs/>
      <w:sz w:val="24"/>
      <w:szCs w:val="24"/>
      <w:lang w:eastAsia="ru-RU"/>
    </w:rPr>
  </w:style>
  <w:style w:type="paragraph" w:styleId="a5">
    <w:name w:val="header"/>
    <w:basedOn w:val="a"/>
    <w:link w:val="a6"/>
    <w:rsid w:val="007F32C1"/>
    <w:pPr>
      <w:tabs>
        <w:tab w:val="center" w:pos="4677"/>
        <w:tab w:val="right" w:pos="9355"/>
      </w:tabs>
    </w:pPr>
  </w:style>
  <w:style w:type="character" w:customStyle="1" w:styleId="a6">
    <w:name w:val="Верхний колонтитул Знак"/>
    <w:basedOn w:val="a0"/>
    <w:link w:val="a5"/>
    <w:rsid w:val="007F32C1"/>
    <w:rPr>
      <w:rFonts w:eastAsia="Times New Roman" w:cs="Times New Roman"/>
      <w:sz w:val="24"/>
      <w:szCs w:val="24"/>
      <w:lang w:eastAsia="ru-RU"/>
    </w:rPr>
  </w:style>
  <w:style w:type="character" w:styleId="a7">
    <w:name w:val="page number"/>
    <w:rsid w:val="007F32C1"/>
  </w:style>
  <w:style w:type="paragraph" w:styleId="a8">
    <w:name w:val="Plain Text"/>
    <w:basedOn w:val="a"/>
    <w:link w:val="a9"/>
    <w:rsid w:val="007F32C1"/>
    <w:rPr>
      <w:rFonts w:ascii="Courier New" w:hAnsi="Courier New"/>
      <w:lang w:val="x-none" w:eastAsia="x-none"/>
    </w:rPr>
  </w:style>
  <w:style w:type="character" w:customStyle="1" w:styleId="a9">
    <w:name w:val="Текст Знак"/>
    <w:basedOn w:val="a0"/>
    <w:link w:val="a8"/>
    <w:rsid w:val="007F32C1"/>
    <w:rPr>
      <w:rFonts w:ascii="Courier New" w:eastAsia="Times New Roman" w:hAnsi="Courier New"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1083</Words>
  <Characters>6179</Characters>
  <Application>Microsoft Office Word</Application>
  <DocSecurity>0</DocSecurity>
  <Lines>51</Lines>
  <Paragraphs>14</Paragraphs>
  <ScaleCrop>false</ScaleCrop>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dc:creator>
  <cp:keywords/>
  <dc:description/>
  <cp:lastModifiedBy>G-Host</cp:lastModifiedBy>
  <cp:revision>1</cp:revision>
  <dcterms:created xsi:type="dcterms:W3CDTF">2022-04-29T07:51:00Z</dcterms:created>
  <dcterms:modified xsi:type="dcterms:W3CDTF">2022-04-29T07:51:00Z</dcterms:modified>
</cp:coreProperties>
</file>